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4505" w14:textId="74928A21" w:rsidR="00E65FF1" w:rsidRPr="004D1B20" w:rsidRDefault="003C0CD7" w:rsidP="00914D70">
      <w:pPr>
        <w:pStyle w:val="Heading1"/>
        <w:rPr>
          <w:u w:val="single"/>
        </w:rPr>
      </w:pPr>
      <w:r w:rsidRPr="004D1B20">
        <w:rPr>
          <w:u w:val="single"/>
        </w:rPr>
        <w:t>Mental Health Utilization Standards and Methodology</w:t>
      </w:r>
    </w:p>
    <w:p w14:paraId="63F3C83B" w14:textId="4744C751" w:rsidR="00DA5C12" w:rsidRPr="004D1B20" w:rsidRDefault="00A10349" w:rsidP="00F35098">
      <w:pPr>
        <w:pStyle w:val="Heading2"/>
        <w:rPr>
          <w:u w:val="single"/>
        </w:rPr>
      </w:pPr>
      <w:r w:rsidRPr="004D1B20">
        <w:rPr>
          <w:u w:val="single"/>
        </w:rPr>
        <w:t>I.</w:t>
      </w:r>
      <w:r w:rsidRPr="00D20E6B">
        <w:rPr>
          <w:u w:val="single"/>
        </w:rPr>
        <w:t xml:space="preserve"> </w:t>
      </w:r>
      <w:r w:rsidR="00AE258D" w:rsidRPr="004D1B20">
        <w:rPr>
          <w:u w:val="single"/>
        </w:rPr>
        <w:t>Standards and Methodology</w:t>
      </w:r>
    </w:p>
    <w:p w14:paraId="4DEA420E" w14:textId="1A1AAA7C" w:rsidR="009E760D" w:rsidRPr="004D1B20" w:rsidRDefault="001D6D43" w:rsidP="00F35098">
      <w:pPr>
        <w:spacing w:after="240"/>
        <w:rPr>
          <w:rFonts w:ascii="Arial" w:hAnsi="Arial" w:cs="Arial"/>
          <w:sz w:val="24"/>
          <w:szCs w:val="24"/>
          <w:u w:val="single"/>
        </w:rPr>
      </w:pPr>
      <w:r w:rsidRPr="004D1B20">
        <w:rPr>
          <w:rFonts w:ascii="Arial" w:hAnsi="Arial" w:cs="Arial"/>
          <w:sz w:val="24"/>
          <w:szCs w:val="24"/>
          <w:u w:val="single"/>
        </w:rPr>
        <w:t>The</w:t>
      </w:r>
      <w:r w:rsidR="00F03DD5" w:rsidRPr="004D1B20">
        <w:rPr>
          <w:rFonts w:ascii="Arial" w:hAnsi="Arial" w:cs="Arial"/>
          <w:sz w:val="24"/>
          <w:szCs w:val="24"/>
          <w:u w:val="single"/>
        </w:rPr>
        <w:t xml:space="preserve"> Department of Managed Health Care</w:t>
      </w:r>
      <w:r w:rsidR="00DA5C12" w:rsidRPr="004D1B20">
        <w:rPr>
          <w:rFonts w:ascii="Arial" w:hAnsi="Arial" w:cs="Arial"/>
          <w:sz w:val="24"/>
          <w:szCs w:val="24"/>
          <w:u w:val="single"/>
        </w:rPr>
        <w:t xml:space="preserve"> </w:t>
      </w:r>
      <w:r w:rsidR="00F03DD5" w:rsidRPr="004D1B20">
        <w:rPr>
          <w:rFonts w:ascii="Arial" w:hAnsi="Arial" w:cs="Arial"/>
          <w:sz w:val="24"/>
          <w:szCs w:val="24"/>
          <w:u w:val="single"/>
        </w:rPr>
        <w:t>(</w:t>
      </w:r>
      <w:r w:rsidR="00DA5C12" w:rsidRPr="004D1B20">
        <w:rPr>
          <w:rFonts w:ascii="Arial" w:hAnsi="Arial" w:cs="Arial"/>
          <w:sz w:val="24"/>
          <w:szCs w:val="24"/>
          <w:u w:val="single"/>
        </w:rPr>
        <w:t>DMHC</w:t>
      </w:r>
      <w:r w:rsidR="00F03DD5" w:rsidRPr="004D1B20">
        <w:rPr>
          <w:rFonts w:ascii="Arial" w:hAnsi="Arial" w:cs="Arial"/>
          <w:sz w:val="24"/>
          <w:szCs w:val="24"/>
          <w:u w:val="single"/>
        </w:rPr>
        <w:t>)</w:t>
      </w:r>
      <w:r w:rsidR="00DA5C12" w:rsidRPr="004D1B20">
        <w:rPr>
          <w:rFonts w:ascii="Arial" w:hAnsi="Arial" w:cs="Arial"/>
          <w:sz w:val="24"/>
          <w:szCs w:val="24"/>
          <w:u w:val="single"/>
        </w:rPr>
        <w:t xml:space="preserve"> will evaluate the ability of </w:t>
      </w:r>
      <w:r w:rsidR="009C0869" w:rsidRPr="004D1B20">
        <w:rPr>
          <w:rFonts w:ascii="Arial" w:hAnsi="Arial" w:cs="Arial"/>
          <w:sz w:val="24"/>
          <w:szCs w:val="24"/>
          <w:u w:val="single"/>
        </w:rPr>
        <w:t>health care service</w:t>
      </w:r>
      <w:r w:rsidR="00A20AE6" w:rsidRPr="004D1B20">
        <w:rPr>
          <w:rFonts w:ascii="Arial" w:hAnsi="Arial" w:cs="Arial"/>
          <w:sz w:val="24"/>
          <w:szCs w:val="24"/>
          <w:u w:val="single"/>
        </w:rPr>
        <w:t xml:space="preserve"> plan</w:t>
      </w:r>
      <w:r w:rsidR="009C0869" w:rsidRPr="004D1B20">
        <w:rPr>
          <w:rFonts w:ascii="Arial" w:hAnsi="Arial" w:cs="Arial"/>
          <w:sz w:val="24"/>
          <w:szCs w:val="24"/>
          <w:u w:val="single"/>
        </w:rPr>
        <w:t xml:space="preserve"> (</w:t>
      </w:r>
      <w:r w:rsidR="00DA5C12" w:rsidRPr="004D1B20">
        <w:rPr>
          <w:rFonts w:ascii="Arial" w:hAnsi="Arial" w:cs="Arial"/>
          <w:sz w:val="24"/>
          <w:szCs w:val="24"/>
          <w:u w:val="single"/>
        </w:rPr>
        <w:t>plan</w:t>
      </w:r>
      <w:r w:rsidR="009C0869" w:rsidRPr="004D1B20">
        <w:rPr>
          <w:rFonts w:ascii="Arial" w:hAnsi="Arial" w:cs="Arial"/>
          <w:sz w:val="24"/>
          <w:szCs w:val="24"/>
          <w:u w:val="single"/>
        </w:rPr>
        <w:t>)</w:t>
      </w:r>
      <w:r w:rsidR="00DA5C12" w:rsidRPr="004D1B20">
        <w:rPr>
          <w:rFonts w:ascii="Arial" w:hAnsi="Arial" w:cs="Arial"/>
          <w:sz w:val="24"/>
          <w:szCs w:val="24"/>
          <w:u w:val="single"/>
        </w:rPr>
        <w:t xml:space="preserve"> networks to demonstrate </w:t>
      </w:r>
      <w:r w:rsidR="0047475C" w:rsidRPr="004D1B20">
        <w:rPr>
          <w:rFonts w:ascii="Arial" w:hAnsi="Arial" w:cs="Arial"/>
          <w:sz w:val="24"/>
          <w:szCs w:val="24"/>
          <w:u w:val="single"/>
        </w:rPr>
        <w:t xml:space="preserve">there are </w:t>
      </w:r>
      <w:r w:rsidR="00DA5C12" w:rsidRPr="004D1B20">
        <w:rPr>
          <w:rFonts w:ascii="Arial" w:hAnsi="Arial" w:cs="Arial"/>
          <w:sz w:val="24"/>
          <w:szCs w:val="24"/>
          <w:u w:val="single"/>
        </w:rPr>
        <w:t xml:space="preserve">sufficient </w:t>
      </w:r>
      <w:r w:rsidR="00A76D4E" w:rsidRPr="004D1B20">
        <w:rPr>
          <w:rFonts w:ascii="Arial" w:hAnsi="Arial" w:cs="Arial"/>
          <w:sz w:val="24"/>
          <w:szCs w:val="24"/>
          <w:u w:val="single"/>
        </w:rPr>
        <w:t xml:space="preserve">numbers of </w:t>
      </w:r>
      <w:r w:rsidR="00791A0F" w:rsidRPr="004D1B20">
        <w:rPr>
          <w:rFonts w:ascii="Arial" w:hAnsi="Arial" w:cs="Arial"/>
          <w:sz w:val="24"/>
          <w:szCs w:val="24"/>
          <w:u w:val="single"/>
        </w:rPr>
        <w:t xml:space="preserve">available </w:t>
      </w:r>
      <w:r w:rsidR="00030D05" w:rsidRPr="004D1B20">
        <w:rPr>
          <w:rFonts w:ascii="Arial" w:hAnsi="Arial" w:cs="Arial"/>
          <w:sz w:val="24"/>
          <w:szCs w:val="24"/>
          <w:u w:val="single"/>
        </w:rPr>
        <w:t>counseling non-physician mental health professionals (Counseling MHP</w:t>
      </w:r>
      <w:r w:rsidR="00BB70C1" w:rsidRPr="004D1B20">
        <w:rPr>
          <w:rFonts w:ascii="Arial" w:hAnsi="Arial" w:cs="Arial"/>
          <w:sz w:val="24"/>
          <w:szCs w:val="24"/>
          <w:u w:val="single"/>
        </w:rPr>
        <w:t>s</w:t>
      </w:r>
      <w:r w:rsidR="00030D05" w:rsidRPr="004D1B20">
        <w:rPr>
          <w:rFonts w:ascii="Arial" w:hAnsi="Arial" w:cs="Arial"/>
          <w:sz w:val="24"/>
          <w:szCs w:val="24"/>
          <w:u w:val="single"/>
        </w:rPr>
        <w:t xml:space="preserve">) </w:t>
      </w:r>
      <w:r w:rsidR="00DA5C12" w:rsidRPr="004D1B20">
        <w:rPr>
          <w:rFonts w:ascii="Arial" w:hAnsi="Arial" w:cs="Arial"/>
          <w:sz w:val="24"/>
          <w:szCs w:val="24"/>
          <w:u w:val="single"/>
        </w:rPr>
        <w:t xml:space="preserve">to ensure </w:t>
      </w:r>
      <w:r w:rsidR="005A14E6" w:rsidRPr="004D1B20">
        <w:rPr>
          <w:rFonts w:ascii="Arial" w:hAnsi="Arial" w:cs="Arial"/>
          <w:sz w:val="24"/>
          <w:szCs w:val="24"/>
          <w:u w:val="single"/>
        </w:rPr>
        <w:t>covered servi</w:t>
      </w:r>
      <w:r w:rsidR="00DD76EA" w:rsidRPr="004D1B20">
        <w:rPr>
          <w:rFonts w:ascii="Arial" w:hAnsi="Arial" w:cs="Arial"/>
          <w:sz w:val="24"/>
          <w:szCs w:val="24"/>
          <w:u w:val="single"/>
        </w:rPr>
        <w:t xml:space="preserve">ces are </w:t>
      </w:r>
      <w:r w:rsidR="0047475C" w:rsidRPr="004D1B20">
        <w:rPr>
          <w:rFonts w:ascii="Arial" w:hAnsi="Arial" w:cs="Arial"/>
          <w:sz w:val="24"/>
          <w:szCs w:val="24"/>
          <w:u w:val="single"/>
        </w:rPr>
        <w:t>readily available</w:t>
      </w:r>
      <w:r w:rsidR="00605521" w:rsidRPr="004D1B20">
        <w:rPr>
          <w:rFonts w:ascii="Arial" w:hAnsi="Arial" w:cs="Arial"/>
          <w:sz w:val="24"/>
          <w:szCs w:val="24"/>
          <w:u w:val="single"/>
        </w:rPr>
        <w:t xml:space="preserve"> and accessible</w:t>
      </w:r>
      <w:r w:rsidR="00EA13D7" w:rsidRPr="004D1B20">
        <w:rPr>
          <w:rFonts w:ascii="Arial" w:hAnsi="Arial" w:cs="Arial"/>
          <w:sz w:val="24"/>
          <w:szCs w:val="24"/>
          <w:u w:val="single"/>
        </w:rPr>
        <w:t xml:space="preserve"> to enrollees</w:t>
      </w:r>
      <w:r w:rsidR="00E6257A" w:rsidRPr="004D1B20">
        <w:rPr>
          <w:rFonts w:ascii="Arial" w:hAnsi="Arial" w:cs="Arial"/>
          <w:sz w:val="24"/>
          <w:szCs w:val="24"/>
          <w:u w:val="single"/>
        </w:rPr>
        <w:t>,</w:t>
      </w:r>
      <w:r w:rsidR="00605521" w:rsidRPr="004D1B20">
        <w:rPr>
          <w:rFonts w:ascii="Arial" w:hAnsi="Arial" w:cs="Arial"/>
          <w:sz w:val="24"/>
          <w:szCs w:val="24"/>
          <w:u w:val="single"/>
        </w:rPr>
        <w:t xml:space="preserve"> </w:t>
      </w:r>
      <w:r w:rsidR="00A823D3" w:rsidRPr="004D1B20">
        <w:rPr>
          <w:rFonts w:ascii="Arial" w:hAnsi="Arial" w:cs="Arial"/>
          <w:sz w:val="24"/>
          <w:szCs w:val="24"/>
          <w:u w:val="single"/>
        </w:rPr>
        <w:t xml:space="preserve">as described </w:t>
      </w:r>
      <w:r w:rsidR="00605521" w:rsidRPr="004D1B20">
        <w:rPr>
          <w:rFonts w:ascii="Arial" w:hAnsi="Arial" w:cs="Arial"/>
          <w:sz w:val="24"/>
          <w:szCs w:val="24"/>
          <w:u w:val="single"/>
        </w:rPr>
        <w:t>in 28 CCR § 1300.67.2</w:t>
      </w:r>
      <w:r w:rsidR="007C09E9" w:rsidRPr="004D1B20">
        <w:rPr>
          <w:rFonts w:ascii="Arial" w:hAnsi="Arial" w:cs="Arial"/>
          <w:sz w:val="24"/>
          <w:szCs w:val="24"/>
          <w:u w:val="single"/>
        </w:rPr>
        <w:t>(b)</w:t>
      </w:r>
      <w:r w:rsidR="00BA22C9" w:rsidRPr="004D1B20">
        <w:rPr>
          <w:rFonts w:ascii="Arial" w:hAnsi="Arial" w:cs="Arial"/>
          <w:sz w:val="24"/>
          <w:szCs w:val="24"/>
          <w:u w:val="single"/>
        </w:rPr>
        <w:t>.</w:t>
      </w:r>
      <w:r w:rsidR="009B604B" w:rsidRPr="004D1B20">
        <w:rPr>
          <w:rStyle w:val="FootnoteReference"/>
          <w:rFonts w:ascii="Arial" w:hAnsi="Arial" w:cs="Arial"/>
          <w:sz w:val="24"/>
          <w:szCs w:val="24"/>
          <w:u w:val="single"/>
        </w:rPr>
        <w:footnoteReference w:id="2"/>
      </w:r>
      <w:r w:rsidR="009B604B" w:rsidRPr="004D1B20">
        <w:rPr>
          <w:rFonts w:ascii="Arial" w:hAnsi="Arial" w:cs="Arial"/>
          <w:sz w:val="24"/>
          <w:szCs w:val="24"/>
          <w:u w:val="single"/>
        </w:rPr>
        <w:t xml:space="preserve"> </w:t>
      </w:r>
      <w:r w:rsidR="009E760D" w:rsidRPr="004D1B20">
        <w:rPr>
          <w:rFonts w:ascii="Arial" w:hAnsi="Arial" w:cs="Arial"/>
          <w:sz w:val="24"/>
          <w:szCs w:val="24"/>
          <w:u w:val="single"/>
        </w:rPr>
        <w:t>A network provider must be available to provide covered services to plan enrollees in all product lines using the designated network, at an in-network cost-sharing rate.</w:t>
      </w:r>
      <w:r w:rsidR="00B825D1" w:rsidRPr="004D1B20">
        <w:rPr>
          <w:rStyle w:val="FootnoteReference"/>
          <w:rFonts w:ascii="Arial" w:hAnsi="Arial" w:cs="Arial"/>
          <w:sz w:val="24"/>
          <w:szCs w:val="24"/>
          <w:u w:val="single"/>
        </w:rPr>
        <w:footnoteReference w:id="3"/>
      </w:r>
      <w:r w:rsidR="009E760D" w:rsidRPr="004D1B20">
        <w:rPr>
          <w:rFonts w:ascii="Arial" w:hAnsi="Arial" w:cs="Arial"/>
          <w:sz w:val="24"/>
          <w:szCs w:val="24"/>
          <w:u w:val="single"/>
        </w:rPr>
        <w:t xml:space="preserve"> The health plan shall maintain networks, policies, procedures, and quality assurance monitoring systems and processes sufficient to provide, or arrange the provision of, covered mental health care services in a timely manner appropriate for the nature of an individual enrollee’s condition, as required under Section 1367.03(a)(1) and Rule 1300.67.2.2.</w:t>
      </w:r>
    </w:p>
    <w:p w14:paraId="0436C8E4" w14:textId="13C23762" w:rsidR="001F3A24" w:rsidRPr="004D1B20" w:rsidRDefault="001D7B5A" w:rsidP="00EB4A8D">
      <w:pPr>
        <w:spacing w:after="240"/>
        <w:rPr>
          <w:rFonts w:ascii="Arial" w:hAnsi="Arial" w:cs="Arial"/>
          <w:sz w:val="24"/>
          <w:szCs w:val="24"/>
          <w:u w:val="single"/>
        </w:rPr>
      </w:pPr>
      <w:r w:rsidRPr="004D1B20">
        <w:rPr>
          <w:rFonts w:ascii="Arial" w:hAnsi="Arial" w:cs="Arial"/>
          <w:sz w:val="24"/>
          <w:szCs w:val="24"/>
          <w:u w:val="single"/>
        </w:rPr>
        <w:t xml:space="preserve">The Mental Health Utilization Standards and Methodology </w:t>
      </w:r>
      <w:r w:rsidR="001F3A24" w:rsidRPr="004D1B20">
        <w:rPr>
          <w:rFonts w:ascii="Arial" w:hAnsi="Arial" w:cs="Arial"/>
          <w:sz w:val="24"/>
          <w:szCs w:val="24"/>
          <w:u w:val="single"/>
        </w:rPr>
        <w:t>is intended to identify networks with a large percentage of providers who do not appear to be providing health care services to enrollees in the network</w:t>
      </w:r>
      <w:r w:rsidR="00714C85" w:rsidRPr="004D1B20">
        <w:rPr>
          <w:rFonts w:ascii="Arial" w:hAnsi="Arial" w:cs="Arial"/>
          <w:sz w:val="24"/>
          <w:szCs w:val="24"/>
          <w:u w:val="single"/>
        </w:rPr>
        <w:t xml:space="preserve">, despite expected </w:t>
      </w:r>
      <w:r w:rsidR="00DE4A99" w:rsidRPr="004D1B20">
        <w:rPr>
          <w:rFonts w:ascii="Arial" w:hAnsi="Arial" w:cs="Arial"/>
          <w:sz w:val="24"/>
          <w:szCs w:val="24"/>
          <w:u w:val="single"/>
        </w:rPr>
        <w:t xml:space="preserve">patient </w:t>
      </w:r>
      <w:r w:rsidR="00714C85" w:rsidRPr="004D1B20">
        <w:rPr>
          <w:rFonts w:ascii="Arial" w:hAnsi="Arial" w:cs="Arial"/>
          <w:sz w:val="24"/>
          <w:szCs w:val="24"/>
          <w:u w:val="single"/>
        </w:rPr>
        <w:t>need for th</w:t>
      </w:r>
      <w:r w:rsidR="00B060DD" w:rsidRPr="004D1B20">
        <w:rPr>
          <w:rFonts w:ascii="Arial" w:hAnsi="Arial" w:cs="Arial"/>
          <w:sz w:val="24"/>
          <w:szCs w:val="24"/>
          <w:u w:val="single"/>
        </w:rPr>
        <w:t xml:space="preserve">e </w:t>
      </w:r>
      <w:r w:rsidR="00714C85" w:rsidRPr="004D1B20">
        <w:rPr>
          <w:rFonts w:ascii="Arial" w:hAnsi="Arial" w:cs="Arial"/>
          <w:sz w:val="24"/>
          <w:szCs w:val="24"/>
          <w:u w:val="single"/>
        </w:rPr>
        <w:t>services</w:t>
      </w:r>
      <w:r w:rsidR="001F3A24" w:rsidRPr="004D1B20">
        <w:rPr>
          <w:rFonts w:ascii="Arial" w:hAnsi="Arial" w:cs="Arial"/>
          <w:sz w:val="24"/>
          <w:szCs w:val="24"/>
          <w:u w:val="single"/>
        </w:rPr>
        <w:t xml:space="preserve">. The compliance threshold </w:t>
      </w:r>
      <w:r w:rsidRPr="004D1B20">
        <w:rPr>
          <w:rFonts w:ascii="Arial" w:hAnsi="Arial" w:cs="Arial"/>
          <w:sz w:val="24"/>
          <w:szCs w:val="24"/>
          <w:u w:val="single"/>
        </w:rPr>
        <w:t>is a network</w:t>
      </w:r>
      <w:r w:rsidR="000273AA" w:rsidRPr="004D1B20">
        <w:rPr>
          <w:rFonts w:ascii="Arial" w:hAnsi="Arial" w:cs="Arial"/>
          <w:sz w:val="24"/>
          <w:szCs w:val="24"/>
          <w:u w:val="single"/>
        </w:rPr>
        <w:t>-</w:t>
      </w:r>
      <w:r w:rsidRPr="004D1B20">
        <w:rPr>
          <w:rFonts w:ascii="Arial" w:hAnsi="Arial" w:cs="Arial"/>
          <w:sz w:val="24"/>
          <w:szCs w:val="24"/>
          <w:u w:val="single"/>
        </w:rPr>
        <w:t xml:space="preserve">level </w:t>
      </w:r>
      <w:r w:rsidR="0051036A" w:rsidRPr="004D1B20">
        <w:rPr>
          <w:rFonts w:ascii="Arial" w:hAnsi="Arial" w:cs="Arial"/>
          <w:sz w:val="24"/>
          <w:szCs w:val="24"/>
          <w:u w:val="single"/>
        </w:rPr>
        <w:t>standard</w:t>
      </w:r>
      <w:r w:rsidR="00792047" w:rsidRPr="004D1B20">
        <w:rPr>
          <w:rFonts w:ascii="Arial" w:hAnsi="Arial" w:cs="Arial"/>
          <w:sz w:val="24"/>
          <w:szCs w:val="24"/>
          <w:u w:val="single"/>
        </w:rPr>
        <w:t xml:space="preserve"> </w:t>
      </w:r>
      <w:r w:rsidR="00F142F8" w:rsidRPr="004D1B20">
        <w:rPr>
          <w:rFonts w:ascii="Arial" w:hAnsi="Arial" w:cs="Arial"/>
          <w:sz w:val="24"/>
          <w:szCs w:val="24"/>
          <w:u w:val="single"/>
        </w:rPr>
        <w:t xml:space="preserve">to </w:t>
      </w:r>
      <w:r w:rsidR="00EE1EA6" w:rsidRPr="004D1B20">
        <w:rPr>
          <w:rFonts w:ascii="Arial" w:hAnsi="Arial" w:cs="Arial"/>
          <w:sz w:val="24"/>
          <w:szCs w:val="24"/>
          <w:u w:val="single"/>
        </w:rPr>
        <w:t xml:space="preserve">identify networks which </w:t>
      </w:r>
      <w:r w:rsidR="005F2D48" w:rsidRPr="004D1B20">
        <w:rPr>
          <w:rFonts w:ascii="Arial" w:hAnsi="Arial" w:cs="Arial"/>
          <w:sz w:val="24"/>
          <w:szCs w:val="24"/>
          <w:u w:val="single"/>
        </w:rPr>
        <w:t xml:space="preserve">do not </w:t>
      </w:r>
      <w:r w:rsidR="003E0F34" w:rsidRPr="004D1B20">
        <w:rPr>
          <w:rFonts w:ascii="Arial" w:hAnsi="Arial" w:cs="Arial"/>
          <w:sz w:val="24"/>
          <w:szCs w:val="24"/>
          <w:u w:val="single"/>
        </w:rPr>
        <w:t>report</w:t>
      </w:r>
      <w:r w:rsidR="00F142F8" w:rsidRPr="004D1B20">
        <w:rPr>
          <w:rFonts w:ascii="Arial" w:hAnsi="Arial" w:cs="Arial"/>
          <w:sz w:val="24"/>
          <w:szCs w:val="24"/>
          <w:u w:val="single"/>
        </w:rPr>
        <w:t xml:space="preserve"> </w:t>
      </w:r>
      <w:r w:rsidR="00471EB3" w:rsidRPr="004D1B20">
        <w:rPr>
          <w:rFonts w:ascii="Arial" w:hAnsi="Arial" w:cs="Arial"/>
          <w:sz w:val="24"/>
          <w:szCs w:val="24"/>
          <w:u w:val="single"/>
        </w:rPr>
        <w:t xml:space="preserve">sufficient numbers of </w:t>
      </w:r>
      <w:r w:rsidR="007F1687" w:rsidRPr="004D1B20">
        <w:rPr>
          <w:rFonts w:ascii="Arial" w:hAnsi="Arial" w:cs="Arial"/>
          <w:sz w:val="24"/>
          <w:szCs w:val="24"/>
          <w:u w:val="single"/>
        </w:rPr>
        <w:t xml:space="preserve">network providers </w:t>
      </w:r>
      <w:r w:rsidR="005F2D48" w:rsidRPr="004D1B20">
        <w:rPr>
          <w:rFonts w:ascii="Arial" w:hAnsi="Arial" w:cs="Arial"/>
          <w:sz w:val="24"/>
          <w:szCs w:val="24"/>
          <w:u w:val="single"/>
        </w:rPr>
        <w:t xml:space="preserve">that </w:t>
      </w:r>
      <w:r w:rsidR="00471EB3" w:rsidRPr="004D1B20">
        <w:rPr>
          <w:rFonts w:ascii="Arial" w:hAnsi="Arial" w:cs="Arial"/>
          <w:sz w:val="24"/>
          <w:szCs w:val="24"/>
          <w:u w:val="single"/>
        </w:rPr>
        <w:t xml:space="preserve">are </w:t>
      </w:r>
      <w:r w:rsidR="0051036A" w:rsidRPr="004D1B20">
        <w:rPr>
          <w:rFonts w:ascii="Arial" w:hAnsi="Arial" w:cs="Arial"/>
          <w:sz w:val="24"/>
          <w:szCs w:val="24"/>
          <w:u w:val="single"/>
        </w:rPr>
        <w:t xml:space="preserve">readily available and accessible to </w:t>
      </w:r>
      <w:r w:rsidR="000273AA" w:rsidRPr="004D1B20">
        <w:rPr>
          <w:rFonts w:ascii="Arial" w:hAnsi="Arial" w:cs="Arial"/>
          <w:sz w:val="24"/>
          <w:szCs w:val="24"/>
          <w:u w:val="single"/>
        </w:rPr>
        <w:t xml:space="preserve">provide covered services to </w:t>
      </w:r>
      <w:r w:rsidR="0051036A" w:rsidRPr="004D1B20">
        <w:rPr>
          <w:rFonts w:ascii="Arial" w:hAnsi="Arial" w:cs="Arial"/>
          <w:sz w:val="24"/>
          <w:szCs w:val="24"/>
          <w:u w:val="single"/>
        </w:rPr>
        <w:t>enrollees</w:t>
      </w:r>
      <w:r w:rsidR="00792047" w:rsidRPr="004D1B20">
        <w:rPr>
          <w:rFonts w:ascii="Arial" w:hAnsi="Arial" w:cs="Arial"/>
          <w:sz w:val="24"/>
          <w:szCs w:val="24"/>
          <w:u w:val="single"/>
        </w:rPr>
        <w:t>.</w:t>
      </w:r>
      <w:r w:rsidR="0077558E" w:rsidRPr="004D1B20">
        <w:rPr>
          <w:rStyle w:val="FootnoteReference"/>
          <w:rFonts w:ascii="Arial" w:hAnsi="Arial" w:cs="Arial"/>
          <w:sz w:val="24"/>
          <w:szCs w:val="24"/>
          <w:u w:val="single"/>
        </w:rPr>
        <w:t xml:space="preserve"> </w:t>
      </w:r>
      <w:r w:rsidR="0077558E" w:rsidRPr="004D1B20">
        <w:rPr>
          <w:rStyle w:val="FootnoteReference"/>
          <w:rFonts w:ascii="Arial" w:hAnsi="Arial" w:cs="Arial"/>
          <w:sz w:val="24"/>
          <w:szCs w:val="24"/>
          <w:u w:val="single"/>
        </w:rPr>
        <w:footnoteReference w:id="4"/>
      </w:r>
      <w:r w:rsidR="00792047" w:rsidRPr="004D1B20">
        <w:rPr>
          <w:rFonts w:ascii="Arial" w:hAnsi="Arial" w:cs="Arial"/>
          <w:sz w:val="24"/>
          <w:szCs w:val="24"/>
          <w:u w:val="single"/>
        </w:rPr>
        <w:t xml:space="preserve"> </w:t>
      </w:r>
      <w:r w:rsidR="00A34A42" w:rsidRPr="004D1B20">
        <w:rPr>
          <w:rFonts w:ascii="Arial" w:hAnsi="Arial" w:cs="Arial"/>
          <w:sz w:val="24"/>
          <w:szCs w:val="24"/>
          <w:u w:val="single"/>
        </w:rPr>
        <w:t xml:space="preserve">As part of this review, the </w:t>
      </w:r>
      <w:r w:rsidR="00A509A7" w:rsidRPr="004D1B20">
        <w:rPr>
          <w:rFonts w:ascii="Arial" w:hAnsi="Arial" w:cs="Arial"/>
          <w:sz w:val="24"/>
          <w:szCs w:val="24"/>
          <w:u w:val="single"/>
        </w:rPr>
        <w:t xml:space="preserve">DMHC will evaluate </w:t>
      </w:r>
      <w:r w:rsidR="00951A39" w:rsidRPr="004D1B20">
        <w:rPr>
          <w:rFonts w:ascii="Arial" w:hAnsi="Arial" w:cs="Arial"/>
          <w:sz w:val="24"/>
          <w:szCs w:val="24"/>
          <w:u w:val="single"/>
        </w:rPr>
        <w:t xml:space="preserve">reported </w:t>
      </w:r>
      <w:r w:rsidR="00512165" w:rsidRPr="004D1B20">
        <w:rPr>
          <w:rFonts w:ascii="Arial" w:hAnsi="Arial" w:cs="Arial"/>
          <w:sz w:val="24"/>
          <w:szCs w:val="24"/>
          <w:u w:val="single"/>
        </w:rPr>
        <w:t>a</w:t>
      </w:r>
      <w:r w:rsidR="00A509A7" w:rsidRPr="004D1B20">
        <w:rPr>
          <w:rFonts w:ascii="Arial" w:hAnsi="Arial" w:cs="Arial"/>
          <w:sz w:val="24"/>
          <w:szCs w:val="24"/>
          <w:u w:val="single"/>
        </w:rPr>
        <w:t xml:space="preserve">nnual network data </w:t>
      </w:r>
      <w:r w:rsidR="00951A39" w:rsidRPr="004D1B20">
        <w:rPr>
          <w:rFonts w:ascii="Arial" w:hAnsi="Arial" w:cs="Arial"/>
          <w:sz w:val="24"/>
          <w:szCs w:val="24"/>
          <w:u w:val="single"/>
        </w:rPr>
        <w:t xml:space="preserve">for </w:t>
      </w:r>
      <w:r w:rsidR="00775B85" w:rsidRPr="004D1B20">
        <w:rPr>
          <w:rFonts w:ascii="Arial" w:hAnsi="Arial" w:cs="Arial"/>
          <w:sz w:val="24"/>
          <w:szCs w:val="24"/>
          <w:u w:val="single"/>
        </w:rPr>
        <w:t xml:space="preserve">enrollee </w:t>
      </w:r>
      <w:r w:rsidR="00A509A7" w:rsidRPr="004D1B20">
        <w:rPr>
          <w:rFonts w:ascii="Arial" w:hAnsi="Arial" w:cs="Arial"/>
          <w:sz w:val="24"/>
          <w:szCs w:val="24"/>
          <w:u w:val="single"/>
        </w:rPr>
        <w:t>utilization of covered health care services</w:t>
      </w:r>
      <w:r w:rsidR="00F821DB" w:rsidRPr="004D1B20">
        <w:rPr>
          <w:rFonts w:ascii="Arial" w:hAnsi="Arial" w:cs="Arial"/>
          <w:sz w:val="24"/>
          <w:szCs w:val="24"/>
          <w:u w:val="single"/>
        </w:rPr>
        <w:t xml:space="preserve"> </w:t>
      </w:r>
      <w:r w:rsidR="007E3537" w:rsidRPr="004D1B20">
        <w:rPr>
          <w:rFonts w:ascii="Arial" w:hAnsi="Arial" w:cs="Arial"/>
          <w:sz w:val="24"/>
          <w:szCs w:val="24"/>
          <w:u w:val="single"/>
        </w:rPr>
        <w:t>provided by</w:t>
      </w:r>
      <w:r w:rsidR="00F821DB" w:rsidRPr="004D1B20">
        <w:rPr>
          <w:rFonts w:ascii="Arial" w:hAnsi="Arial" w:cs="Arial"/>
          <w:sz w:val="24"/>
          <w:szCs w:val="24"/>
          <w:u w:val="single"/>
        </w:rPr>
        <w:t xml:space="preserve"> Counseling MHPs</w:t>
      </w:r>
      <w:r w:rsidR="00481C64" w:rsidRPr="004D1B20">
        <w:rPr>
          <w:rFonts w:ascii="Arial" w:hAnsi="Arial" w:cs="Arial"/>
          <w:sz w:val="24"/>
          <w:szCs w:val="24"/>
          <w:u w:val="single"/>
        </w:rPr>
        <w:t>, using the standards and methodology described in this document.</w:t>
      </w:r>
      <w:r w:rsidR="007B05C4" w:rsidRPr="004D1B20">
        <w:rPr>
          <w:rStyle w:val="FootnoteReference"/>
          <w:rFonts w:ascii="Arial" w:hAnsi="Arial" w:cs="Arial"/>
          <w:sz w:val="24"/>
          <w:szCs w:val="24"/>
          <w:u w:val="single"/>
        </w:rPr>
        <w:footnoteReference w:id="5"/>
      </w:r>
      <w:r w:rsidR="00481C64" w:rsidRPr="004D1B20">
        <w:rPr>
          <w:rFonts w:ascii="Arial" w:hAnsi="Arial" w:cs="Arial"/>
          <w:sz w:val="24"/>
          <w:szCs w:val="24"/>
          <w:u w:val="single"/>
        </w:rPr>
        <w:t xml:space="preserve"> </w:t>
      </w:r>
      <w:r w:rsidR="00DA1FED" w:rsidRPr="004D1B20">
        <w:rPr>
          <w:rFonts w:ascii="Arial" w:hAnsi="Arial" w:cs="Arial"/>
          <w:sz w:val="24"/>
          <w:szCs w:val="24"/>
          <w:u w:val="single"/>
        </w:rPr>
        <w:t>Additionally, the D</w:t>
      </w:r>
      <w:r w:rsidR="00172A14" w:rsidRPr="004D1B20">
        <w:rPr>
          <w:rFonts w:ascii="Arial" w:hAnsi="Arial" w:cs="Arial"/>
          <w:sz w:val="24"/>
          <w:szCs w:val="24"/>
          <w:u w:val="single"/>
        </w:rPr>
        <w:t>MHC</w:t>
      </w:r>
      <w:r w:rsidR="00DA1FED" w:rsidRPr="004D1B20">
        <w:rPr>
          <w:rFonts w:ascii="Arial" w:hAnsi="Arial" w:cs="Arial"/>
          <w:sz w:val="24"/>
          <w:szCs w:val="24"/>
          <w:u w:val="single"/>
        </w:rPr>
        <w:t xml:space="preserve"> </w:t>
      </w:r>
      <w:r w:rsidR="00EF48A6" w:rsidRPr="004D1B20">
        <w:rPr>
          <w:rFonts w:ascii="Arial" w:hAnsi="Arial" w:cs="Arial"/>
          <w:sz w:val="24"/>
          <w:szCs w:val="24"/>
          <w:u w:val="single"/>
        </w:rPr>
        <w:t>may</w:t>
      </w:r>
      <w:r w:rsidR="00DA1FED" w:rsidRPr="004D1B20">
        <w:rPr>
          <w:rFonts w:ascii="Arial" w:hAnsi="Arial" w:cs="Arial"/>
          <w:sz w:val="24"/>
          <w:szCs w:val="24"/>
          <w:u w:val="single"/>
        </w:rPr>
        <w:t xml:space="preserve"> review </w:t>
      </w:r>
      <w:r w:rsidR="00172A14" w:rsidRPr="004D1B20">
        <w:rPr>
          <w:rFonts w:ascii="Arial" w:hAnsi="Arial" w:cs="Arial"/>
          <w:sz w:val="24"/>
          <w:szCs w:val="24"/>
          <w:u w:val="single"/>
        </w:rPr>
        <w:t>deficient</w:t>
      </w:r>
      <w:r w:rsidR="00BA360B" w:rsidRPr="004D1B20">
        <w:rPr>
          <w:rFonts w:ascii="Arial" w:hAnsi="Arial" w:cs="Arial"/>
          <w:sz w:val="24"/>
          <w:szCs w:val="24"/>
          <w:u w:val="single"/>
        </w:rPr>
        <w:t xml:space="preserve"> network</w:t>
      </w:r>
      <w:r w:rsidR="00172A14" w:rsidRPr="004D1B20">
        <w:rPr>
          <w:rFonts w:ascii="Arial" w:hAnsi="Arial" w:cs="Arial"/>
          <w:sz w:val="24"/>
          <w:szCs w:val="24"/>
          <w:u w:val="single"/>
        </w:rPr>
        <w:t>s</w:t>
      </w:r>
      <w:r w:rsidR="00BA360B" w:rsidRPr="004D1B20">
        <w:rPr>
          <w:rFonts w:ascii="Arial" w:hAnsi="Arial" w:cs="Arial"/>
          <w:sz w:val="24"/>
          <w:szCs w:val="24"/>
          <w:u w:val="single"/>
        </w:rPr>
        <w:t xml:space="preserve"> </w:t>
      </w:r>
      <w:r w:rsidR="00EF48A6" w:rsidRPr="004D1B20">
        <w:rPr>
          <w:rFonts w:ascii="Arial" w:hAnsi="Arial" w:cs="Arial"/>
          <w:sz w:val="24"/>
          <w:szCs w:val="24"/>
          <w:u w:val="single"/>
        </w:rPr>
        <w:t>to identify</w:t>
      </w:r>
      <w:r w:rsidR="00DA1FED" w:rsidRPr="004D1B20">
        <w:rPr>
          <w:rFonts w:ascii="Arial" w:hAnsi="Arial" w:cs="Arial"/>
          <w:sz w:val="24"/>
          <w:szCs w:val="24"/>
          <w:u w:val="single"/>
        </w:rPr>
        <w:t xml:space="preserve"> individual </w:t>
      </w:r>
      <w:r w:rsidR="00BA360B" w:rsidRPr="004D1B20">
        <w:rPr>
          <w:rFonts w:ascii="Arial" w:hAnsi="Arial" w:cs="Arial"/>
          <w:sz w:val="24"/>
          <w:szCs w:val="24"/>
          <w:u w:val="single"/>
        </w:rPr>
        <w:t xml:space="preserve">mental health </w:t>
      </w:r>
      <w:r w:rsidR="0001290C" w:rsidRPr="004D1B20">
        <w:rPr>
          <w:rFonts w:ascii="Arial" w:hAnsi="Arial" w:cs="Arial"/>
          <w:sz w:val="24"/>
          <w:szCs w:val="24"/>
          <w:u w:val="single"/>
        </w:rPr>
        <w:t>providers who have</w:t>
      </w:r>
      <w:r w:rsidR="00BA360B" w:rsidRPr="004D1B20">
        <w:rPr>
          <w:rFonts w:ascii="Arial" w:hAnsi="Arial" w:cs="Arial"/>
          <w:sz w:val="24"/>
          <w:szCs w:val="24"/>
          <w:u w:val="single"/>
        </w:rPr>
        <w:t xml:space="preserve"> had</w:t>
      </w:r>
      <w:r w:rsidR="0001290C" w:rsidRPr="004D1B20">
        <w:rPr>
          <w:rFonts w:ascii="Arial" w:hAnsi="Arial" w:cs="Arial"/>
          <w:sz w:val="24"/>
          <w:szCs w:val="24"/>
          <w:u w:val="single"/>
        </w:rPr>
        <w:t xml:space="preserve"> no clinical encounters with enrollees in the network over multiple reporting cycles (i.e. “ghost” providers).</w:t>
      </w:r>
    </w:p>
    <w:p w14:paraId="153EEA55" w14:textId="64E78554" w:rsidR="00D436FB" w:rsidRPr="004D1B20" w:rsidRDefault="00D436FB" w:rsidP="00F35098">
      <w:pPr>
        <w:spacing w:after="240"/>
        <w:rPr>
          <w:rFonts w:ascii="Arial" w:hAnsi="Arial" w:cs="Arial"/>
          <w:sz w:val="24"/>
          <w:szCs w:val="24"/>
          <w:u w:val="single"/>
        </w:rPr>
      </w:pPr>
      <w:r w:rsidRPr="004D1B20">
        <w:rPr>
          <w:rFonts w:ascii="Arial" w:hAnsi="Arial" w:cs="Arial"/>
          <w:sz w:val="24"/>
          <w:szCs w:val="24"/>
          <w:u w:val="single"/>
        </w:rPr>
        <w:lastRenderedPageBreak/>
        <w:t xml:space="preserve">If a plan’s network is not meeting the standards </w:t>
      </w:r>
      <w:r w:rsidR="001F513D" w:rsidRPr="004D1B20">
        <w:rPr>
          <w:rFonts w:ascii="Arial" w:hAnsi="Arial" w:cs="Arial"/>
          <w:sz w:val="24"/>
          <w:szCs w:val="24"/>
          <w:u w:val="single"/>
        </w:rPr>
        <w:t xml:space="preserve">and methodology, </w:t>
      </w:r>
      <w:r w:rsidRPr="004D1B20">
        <w:rPr>
          <w:rFonts w:ascii="Arial" w:hAnsi="Arial" w:cs="Arial"/>
          <w:sz w:val="24"/>
          <w:szCs w:val="24"/>
          <w:u w:val="single"/>
        </w:rPr>
        <w:t xml:space="preserve">the plan will be informed of the findings and may be required to submit a corrective action plan or otherwise demonstrate that </w:t>
      </w:r>
      <w:r w:rsidR="00B35BB2" w:rsidRPr="004D1B20">
        <w:rPr>
          <w:rFonts w:ascii="Arial" w:hAnsi="Arial" w:cs="Arial"/>
          <w:sz w:val="24"/>
          <w:szCs w:val="24"/>
          <w:u w:val="single"/>
        </w:rPr>
        <w:t xml:space="preserve">a sufficient </w:t>
      </w:r>
      <w:r w:rsidR="00912E95" w:rsidRPr="004D1B20">
        <w:rPr>
          <w:rFonts w:ascii="Arial" w:hAnsi="Arial" w:cs="Arial"/>
          <w:sz w:val="24"/>
          <w:szCs w:val="24"/>
          <w:u w:val="single"/>
        </w:rPr>
        <w:t>number</w:t>
      </w:r>
      <w:r w:rsidR="00E238B1" w:rsidRPr="004D1B20">
        <w:rPr>
          <w:rFonts w:ascii="Arial" w:hAnsi="Arial" w:cs="Arial"/>
          <w:sz w:val="24"/>
          <w:szCs w:val="24"/>
          <w:u w:val="single"/>
        </w:rPr>
        <w:t xml:space="preserve"> of</w:t>
      </w:r>
      <w:r w:rsidRPr="004D1B20">
        <w:rPr>
          <w:rFonts w:ascii="Arial" w:hAnsi="Arial" w:cs="Arial"/>
          <w:sz w:val="24"/>
          <w:szCs w:val="24"/>
          <w:u w:val="single"/>
        </w:rPr>
        <w:t xml:space="preserve"> </w:t>
      </w:r>
      <w:r w:rsidR="00BB1A5F" w:rsidRPr="004D1B20">
        <w:rPr>
          <w:rFonts w:ascii="Arial" w:hAnsi="Arial" w:cs="Arial"/>
          <w:sz w:val="24"/>
          <w:szCs w:val="24"/>
          <w:u w:val="single"/>
        </w:rPr>
        <w:t xml:space="preserve">Counseling MHPs are available </w:t>
      </w:r>
      <w:r w:rsidR="009A1304" w:rsidRPr="004D1B20">
        <w:rPr>
          <w:rFonts w:ascii="Arial" w:hAnsi="Arial" w:cs="Arial"/>
          <w:sz w:val="24"/>
          <w:szCs w:val="24"/>
          <w:u w:val="single"/>
        </w:rPr>
        <w:t xml:space="preserve">to provide covered services to network enrollees </w:t>
      </w:r>
      <w:r w:rsidR="000D3406" w:rsidRPr="004D1B20">
        <w:rPr>
          <w:rFonts w:ascii="Arial" w:hAnsi="Arial" w:cs="Arial"/>
          <w:sz w:val="24"/>
          <w:szCs w:val="24"/>
          <w:u w:val="single"/>
        </w:rPr>
        <w:t xml:space="preserve">in accordance with the </w:t>
      </w:r>
      <w:r w:rsidRPr="004D1B20">
        <w:rPr>
          <w:rFonts w:ascii="Arial" w:hAnsi="Arial" w:cs="Arial"/>
          <w:sz w:val="24"/>
          <w:szCs w:val="24"/>
          <w:u w:val="single"/>
        </w:rPr>
        <w:t>Knox- Keene Act and implementing regulations.</w:t>
      </w:r>
      <w:r w:rsidRPr="004D1B20">
        <w:rPr>
          <w:rStyle w:val="FootnoteReference"/>
          <w:rFonts w:ascii="Arial" w:hAnsi="Arial" w:cs="Arial"/>
          <w:sz w:val="24"/>
          <w:szCs w:val="24"/>
          <w:u w:val="single"/>
        </w:rPr>
        <w:footnoteReference w:id="6"/>
      </w:r>
      <w:r w:rsidRPr="004D1B20">
        <w:rPr>
          <w:rFonts w:ascii="Arial" w:hAnsi="Arial" w:cs="Arial"/>
          <w:sz w:val="16"/>
          <w:szCs w:val="16"/>
          <w:u w:val="single"/>
        </w:rPr>
        <w:t xml:space="preserve"> </w:t>
      </w:r>
      <w:r w:rsidRPr="004D1B20">
        <w:rPr>
          <w:rFonts w:ascii="Arial" w:hAnsi="Arial" w:cs="Arial"/>
          <w:sz w:val="24"/>
          <w:szCs w:val="24"/>
          <w:u w:val="single"/>
        </w:rPr>
        <w:t xml:space="preserve">Where </w:t>
      </w:r>
      <w:r w:rsidR="00C01A47" w:rsidRPr="004D1B20">
        <w:rPr>
          <w:rFonts w:ascii="Arial" w:hAnsi="Arial" w:cs="Arial"/>
          <w:sz w:val="24"/>
          <w:szCs w:val="24"/>
          <w:u w:val="single"/>
        </w:rPr>
        <w:t>a</w:t>
      </w:r>
      <w:r w:rsidR="00E37D56" w:rsidRPr="004D1B20">
        <w:rPr>
          <w:rFonts w:ascii="Arial" w:hAnsi="Arial" w:cs="Arial"/>
          <w:sz w:val="24"/>
          <w:szCs w:val="24"/>
          <w:u w:val="single"/>
        </w:rPr>
        <w:t xml:space="preserve"> plan cannot demonstrate there are </w:t>
      </w:r>
      <w:r w:rsidRPr="004D1B20">
        <w:rPr>
          <w:rFonts w:ascii="Arial" w:hAnsi="Arial" w:cs="Arial"/>
          <w:sz w:val="24"/>
          <w:szCs w:val="24"/>
          <w:u w:val="single"/>
        </w:rPr>
        <w:t xml:space="preserve">sufficient </w:t>
      </w:r>
      <w:r w:rsidR="00E37D56" w:rsidRPr="004D1B20">
        <w:rPr>
          <w:rFonts w:ascii="Arial" w:hAnsi="Arial" w:cs="Arial"/>
          <w:sz w:val="24"/>
          <w:szCs w:val="24"/>
          <w:u w:val="single"/>
        </w:rPr>
        <w:t>Counseling MHPs in the network available to enrollees</w:t>
      </w:r>
      <w:r w:rsidRPr="004D1B20">
        <w:rPr>
          <w:rFonts w:ascii="Arial" w:hAnsi="Arial" w:cs="Arial"/>
          <w:sz w:val="24"/>
          <w:szCs w:val="24"/>
          <w:u w:val="single"/>
        </w:rPr>
        <w:t xml:space="preserve">, the </w:t>
      </w:r>
      <w:r w:rsidR="00172A14" w:rsidRPr="004D1B20">
        <w:rPr>
          <w:rFonts w:ascii="Arial" w:hAnsi="Arial" w:cs="Arial"/>
          <w:sz w:val="24"/>
          <w:szCs w:val="24"/>
          <w:u w:val="single"/>
        </w:rPr>
        <w:t>p</w:t>
      </w:r>
      <w:r w:rsidRPr="004D1B20">
        <w:rPr>
          <w:rFonts w:ascii="Arial" w:hAnsi="Arial" w:cs="Arial"/>
          <w:sz w:val="24"/>
          <w:szCs w:val="24"/>
          <w:u w:val="single"/>
        </w:rPr>
        <w:t xml:space="preserve">lan must </w:t>
      </w:r>
      <w:r w:rsidR="008F3DFE" w:rsidRPr="004D1B20">
        <w:rPr>
          <w:rFonts w:ascii="Arial" w:hAnsi="Arial" w:cs="Arial"/>
          <w:sz w:val="24"/>
          <w:szCs w:val="24"/>
          <w:u w:val="single"/>
        </w:rPr>
        <w:t xml:space="preserve">also </w:t>
      </w:r>
      <w:r w:rsidRPr="004D1B20">
        <w:rPr>
          <w:rFonts w:ascii="Arial" w:hAnsi="Arial" w:cs="Arial"/>
          <w:sz w:val="24"/>
          <w:szCs w:val="24"/>
          <w:u w:val="single"/>
        </w:rPr>
        <w:t xml:space="preserve">address the requirements set forth in Rule 1300.67.2(i) </w:t>
      </w:r>
      <w:r w:rsidR="00EB7D82" w:rsidRPr="004D1B20">
        <w:rPr>
          <w:rFonts w:ascii="Arial" w:hAnsi="Arial" w:cs="Arial"/>
          <w:sz w:val="24"/>
          <w:szCs w:val="24"/>
          <w:u w:val="single"/>
        </w:rPr>
        <w:t xml:space="preserve">and Rule 1300.67.2.2(j) </w:t>
      </w:r>
      <w:r w:rsidRPr="004D1B20">
        <w:rPr>
          <w:rFonts w:ascii="Arial" w:hAnsi="Arial" w:cs="Arial"/>
          <w:sz w:val="24"/>
          <w:szCs w:val="24"/>
          <w:u w:val="single"/>
        </w:rPr>
        <w:t xml:space="preserve">in its corrective action plan. </w:t>
      </w:r>
      <w:r w:rsidR="008F3DFE" w:rsidRPr="004D1B20">
        <w:rPr>
          <w:rFonts w:ascii="Arial" w:hAnsi="Arial" w:cs="Arial"/>
          <w:sz w:val="24"/>
          <w:szCs w:val="24"/>
          <w:u w:val="single"/>
        </w:rPr>
        <w:t>In subsequent reporting years, t</w:t>
      </w:r>
      <w:r w:rsidRPr="004D1B20">
        <w:rPr>
          <w:rFonts w:ascii="Arial" w:hAnsi="Arial" w:cs="Arial"/>
          <w:sz w:val="24"/>
          <w:szCs w:val="24"/>
          <w:u w:val="single"/>
        </w:rPr>
        <w:t>he DMHC may rely on these standards and methodology as a basis for carrying out and completing enforcement action</w:t>
      </w:r>
      <w:r w:rsidR="008F3DFE" w:rsidRPr="004D1B20">
        <w:rPr>
          <w:rFonts w:ascii="Arial" w:hAnsi="Arial" w:cs="Arial"/>
          <w:sz w:val="24"/>
          <w:szCs w:val="24"/>
          <w:u w:val="single"/>
        </w:rPr>
        <w:t>.</w:t>
      </w:r>
    </w:p>
    <w:p w14:paraId="6DA19DE2" w14:textId="4A79125C" w:rsidR="00481C64" w:rsidRPr="004D1B20" w:rsidRDefault="00A6651E" w:rsidP="00125AC9">
      <w:pPr>
        <w:pStyle w:val="Heading3"/>
      </w:pPr>
      <w:r w:rsidRPr="0039660B">
        <w:t>Defined Terms</w:t>
      </w:r>
    </w:p>
    <w:p w14:paraId="397E97B3" w14:textId="77777777" w:rsidR="00902586" w:rsidRPr="004D1B20" w:rsidRDefault="00902586" w:rsidP="00F35098">
      <w:pPr>
        <w:spacing w:after="240"/>
        <w:rPr>
          <w:rFonts w:ascii="Arial" w:hAnsi="Arial" w:cs="Arial"/>
          <w:sz w:val="24"/>
          <w:szCs w:val="24"/>
          <w:u w:val="single"/>
        </w:rPr>
      </w:pPr>
      <w:r w:rsidRPr="004D1B20">
        <w:rPr>
          <w:rFonts w:ascii="Arial" w:hAnsi="Arial" w:cs="Arial"/>
          <w:sz w:val="24"/>
          <w:szCs w:val="24"/>
          <w:u w:val="single"/>
        </w:rPr>
        <w:t>Plans will be assessed for compliance with this standard using the defined terms below:</w:t>
      </w:r>
      <w:r w:rsidRPr="004D1B20">
        <w:rPr>
          <w:rStyle w:val="FootnoteReference"/>
          <w:rFonts w:ascii="Arial" w:hAnsi="Arial" w:cs="Arial"/>
          <w:sz w:val="24"/>
          <w:szCs w:val="24"/>
          <w:u w:val="single"/>
        </w:rPr>
        <w:footnoteReference w:id="7"/>
      </w:r>
    </w:p>
    <w:p w14:paraId="0B01771E" w14:textId="120D91E9" w:rsidR="00902586" w:rsidRPr="004D1B20" w:rsidRDefault="008F5560" w:rsidP="00F35098">
      <w:pPr>
        <w:pStyle w:val="ListParagraph"/>
        <w:numPr>
          <w:ilvl w:val="0"/>
          <w:numId w:val="28"/>
        </w:numPr>
        <w:spacing w:after="240" w:line="240" w:lineRule="auto"/>
        <w:ind w:hanging="720"/>
        <w:contextualSpacing w:val="0"/>
        <w:rPr>
          <w:rFonts w:ascii="Arial" w:hAnsi="Arial" w:cs="Arial"/>
          <w:sz w:val="24"/>
          <w:szCs w:val="24"/>
          <w:u w:val="single"/>
        </w:rPr>
      </w:pPr>
      <w:r w:rsidRPr="004D1B20">
        <w:rPr>
          <w:rFonts w:ascii="Arial" w:hAnsi="Arial" w:cs="Arial"/>
          <w:sz w:val="24"/>
          <w:szCs w:val="24"/>
          <w:u w:val="single"/>
        </w:rPr>
        <w:t xml:space="preserve">“Counseling non-physician mental health professional” or “Counseling MHP” </w:t>
      </w:r>
      <w:r w:rsidRPr="004D1B20">
        <w:rPr>
          <w:rStyle w:val="xnormaltextrun"/>
          <w:rFonts w:ascii="Arial" w:hAnsi="Arial" w:cs="Arial"/>
          <w:sz w:val="24"/>
          <w:szCs w:val="24"/>
          <w:u w:val="single"/>
        </w:rPr>
        <w:t>means a Licensed Clinical Social Worker, Licensed Marriage and Family Therapist, Licensed Professional Clinical Counselor</w:t>
      </w:r>
      <w:r w:rsidRPr="004D1B20">
        <w:rPr>
          <w:rStyle w:val="xnormaltextrun"/>
          <w:rFonts w:ascii="Arial" w:hAnsi="Arial" w:cs="Arial"/>
          <w:sz w:val="24"/>
          <w:szCs w:val="24"/>
          <w:u w:val="single"/>
          <w:shd w:val="clear" w:color="auto" w:fill="FFFFFF"/>
        </w:rPr>
        <w:t xml:space="preserve">, or Psychologist. For purposes of application of this standard, the </w:t>
      </w:r>
      <w:r w:rsidRPr="004D1B20">
        <w:rPr>
          <w:rFonts w:ascii="Arial" w:hAnsi="Arial" w:cs="Arial"/>
          <w:sz w:val="24"/>
          <w:szCs w:val="24"/>
          <w:u w:val="single"/>
        </w:rPr>
        <w:t>C</w:t>
      </w:r>
      <w:r w:rsidRPr="004D1B20">
        <w:rPr>
          <w:rStyle w:val="xnormaltextrun"/>
          <w:rFonts w:ascii="Arial" w:hAnsi="Arial" w:cs="Arial"/>
          <w:sz w:val="24"/>
          <w:szCs w:val="24"/>
          <w:u w:val="single"/>
          <w:shd w:val="clear" w:color="auto" w:fill="FFFFFF"/>
        </w:rPr>
        <w:t>ounseling MHP must be a network provider</w:t>
      </w:r>
      <w:r w:rsidR="00B27E90" w:rsidRPr="004D1B20">
        <w:rPr>
          <w:rStyle w:val="xnormaltextrun"/>
          <w:rFonts w:ascii="Arial" w:hAnsi="Arial" w:cs="Arial"/>
          <w:sz w:val="24"/>
          <w:szCs w:val="24"/>
          <w:u w:val="single"/>
          <w:shd w:val="clear" w:color="auto" w:fill="FFFFFF"/>
        </w:rPr>
        <w:t>.</w:t>
      </w:r>
    </w:p>
    <w:p w14:paraId="3787A845" w14:textId="77777777" w:rsidR="009E6C29" w:rsidRPr="004D1B20" w:rsidRDefault="009E6C29" w:rsidP="00F35098">
      <w:pPr>
        <w:pStyle w:val="ListParagraph"/>
        <w:numPr>
          <w:ilvl w:val="0"/>
          <w:numId w:val="28"/>
        </w:numPr>
        <w:spacing w:after="240" w:line="240" w:lineRule="auto"/>
        <w:ind w:hanging="720"/>
        <w:contextualSpacing w:val="0"/>
        <w:rPr>
          <w:rFonts w:ascii="Arial" w:hAnsi="Arial" w:cs="Arial"/>
          <w:sz w:val="24"/>
          <w:szCs w:val="24"/>
          <w:u w:val="single"/>
        </w:rPr>
      </w:pPr>
      <w:r w:rsidRPr="004D1B20">
        <w:rPr>
          <w:rFonts w:ascii="Arial" w:hAnsi="Arial" w:cs="Arial"/>
          <w:sz w:val="24"/>
          <w:szCs w:val="24"/>
          <w:u w:val="single"/>
        </w:rPr>
        <w:t xml:space="preserve">“In-person appointments on an outpatient basis” shall have the meaning set forth in </w:t>
      </w:r>
      <w:r w:rsidRPr="004D1B20">
        <w:rPr>
          <w:rStyle w:val="xnormaltextrun"/>
          <w:rFonts w:ascii="Arial" w:hAnsi="Arial" w:cs="Arial"/>
          <w:sz w:val="24"/>
          <w:szCs w:val="24"/>
          <w:u w:val="single"/>
          <w:shd w:val="clear" w:color="auto" w:fill="FFFFFF"/>
        </w:rPr>
        <w:t>Rule 1300.67.2.2(b).</w:t>
      </w:r>
    </w:p>
    <w:p w14:paraId="74C0602A" w14:textId="0EBC365E" w:rsidR="0006679C" w:rsidRPr="004D1B20" w:rsidRDefault="009E6C29" w:rsidP="00F35098">
      <w:pPr>
        <w:pStyle w:val="ListParagraph"/>
        <w:numPr>
          <w:ilvl w:val="1"/>
          <w:numId w:val="28"/>
        </w:numPr>
        <w:spacing w:after="240" w:line="240" w:lineRule="auto"/>
        <w:contextualSpacing w:val="0"/>
        <w:rPr>
          <w:rFonts w:ascii="Arial" w:hAnsi="Arial" w:cs="Arial"/>
          <w:sz w:val="24"/>
          <w:szCs w:val="24"/>
          <w:u w:val="single"/>
        </w:rPr>
      </w:pPr>
      <w:r w:rsidRPr="004D1B20">
        <w:rPr>
          <w:rFonts w:ascii="Arial" w:hAnsi="Arial" w:cs="Arial"/>
          <w:sz w:val="24"/>
          <w:szCs w:val="24"/>
          <w:u w:val="single"/>
        </w:rPr>
        <w:t>References to “in-person” network providers shall mean network providers who take in-person appointments on an outpatient basis.</w:t>
      </w:r>
    </w:p>
    <w:p w14:paraId="1336325B" w14:textId="018D7C95" w:rsidR="0006679C" w:rsidRPr="004D1B20" w:rsidRDefault="0006679C" w:rsidP="00F35098">
      <w:pPr>
        <w:pStyle w:val="ListParagraph"/>
        <w:numPr>
          <w:ilvl w:val="0"/>
          <w:numId w:val="28"/>
        </w:numPr>
        <w:spacing w:after="240" w:line="240" w:lineRule="auto"/>
        <w:ind w:hanging="720"/>
        <w:contextualSpacing w:val="0"/>
        <w:rPr>
          <w:rFonts w:ascii="Arial" w:hAnsi="Arial" w:cs="Arial"/>
          <w:sz w:val="24"/>
          <w:szCs w:val="24"/>
          <w:u w:val="single"/>
        </w:rPr>
      </w:pPr>
      <w:r w:rsidRPr="004D1B20">
        <w:rPr>
          <w:rFonts w:ascii="Arial" w:hAnsi="Arial" w:cs="Arial"/>
          <w:sz w:val="24"/>
          <w:szCs w:val="24"/>
          <w:u w:val="single"/>
        </w:rPr>
        <w:t xml:space="preserve">“Network” shall have the definition set forth in Rule </w:t>
      </w:r>
      <w:r w:rsidRPr="004D1B20">
        <w:rPr>
          <w:rStyle w:val="xnormaltextrun"/>
          <w:rFonts w:ascii="Arial" w:hAnsi="Arial" w:cs="Arial"/>
          <w:sz w:val="24"/>
          <w:szCs w:val="24"/>
          <w:u w:val="single"/>
          <w:shd w:val="clear" w:color="auto" w:fill="FFFFFF"/>
        </w:rPr>
        <w:t>1300.67.2.2(b)</w:t>
      </w:r>
      <w:r w:rsidRPr="004D1B20">
        <w:rPr>
          <w:rFonts w:ascii="Arial" w:hAnsi="Arial" w:cs="Arial"/>
          <w:sz w:val="24"/>
          <w:szCs w:val="24"/>
          <w:u w:val="single"/>
        </w:rPr>
        <w:t>.</w:t>
      </w:r>
    </w:p>
    <w:p w14:paraId="213693B8" w14:textId="0F7CC731" w:rsidR="0006679C" w:rsidRPr="004D1B20" w:rsidRDefault="0006679C" w:rsidP="00F35098">
      <w:pPr>
        <w:pStyle w:val="ListParagraph"/>
        <w:numPr>
          <w:ilvl w:val="0"/>
          <w:numId w:val="28"/>
        </w:numPr>
        <w:spacing w:after="240" w:line="240" w:lineRule="auto"/>
        <w:ind w:hanging="720"/>
        <w:contextualSpacing w:val="0"/>
        <w:rPr>
          <w:rFonts w:ascii="Arial" w:hAnsi="Arial" w:cs="Arial"/>
          <w:sz w:val="24"/>
          <w:szCs w:val="24"/>
          <w:u w:val="single"/>
        </w:rPr>
      </w:pPr>
      <w:r w:rsidRPr="004D1B20">
        <w:rPr>
          <w:rFonts w:ascii="Arial" w:hAnsi="Arial" w:cs="Arial"/>
          <w:sz w:val="24"/>
          <w:szCs w:val="24"/>
          <w:u w:val="single"/>
        </w:rPr>
        <w:t>“Network provider” shall have the definition set forth in Rule 1300.67.2.2(b).</w:t>
      </w:r>
    </w:p>
    <w:p w14:paraId="318012D0" w14:textId="6C929569" w:rsidR="00A6651E" w:rsidRPr="004D1B20" w:rsidRDefault="0006679C" w:rsidP="00F35098">
      <w:pPr>
        <w:pStyle w:val="ListParagraph"/>
        <w:numPr>
          <w:ilvl w:val="0"/>
          <w:numId w:val="28"/>
        </w:numPr>
        <w:spacing w:after="240" w:line="240" w:lineRule="auto"/>
        <w:ind w:hanging="720"/>
        <w:contextualSpacing w:val="0"/>
        <w:rPr>
          <w:rFonts w:ascii="Arial" w:hAnsi="Arial" w:cs="Arial"/>
          <w:sz w:val="24"/>
          <w:szCs w:val="24"/>
          <w:u w:val="single"/>
        </w:rPr>
      </w:pPr>
      <w:r w:rsidRPr="004D1B20">
        <w:rPr>
          <w:rFonts w:ascii="Arial" w:hAnsi="Arial" w:cs="Arial"/>
          <w:sz w:val="24"/>
          <w:szCs w:val="24"/>
          <w:u w:val="single"/>
        </w:rPr>
        <w:t xml:space="preserve">“Network service area” shall have the definition set forth in Rule </w:t>
      </w:r>
      <w:r w:rsidRPr="004D1B20">
        <w:rPr>
          <w:rStyle w:val="xnormaltextrun"/>
          <w:rFonts w:ascii="Arial" w:hAnsi="Arial" w:cs="Arial"/>
          <w:sz w:val="24"/>
          <w:szCs w:val="24"/>
          <w:u w:val="single"/>
          <w:shd w:val="clear" w:color="auto" w:fill="FFFFFF"/>
        </w:rPr>
        <w:t>1300.67.2.2(b)</w:t>
      </w:r>
      <w:r w:rsidRPr="004D1B20">
        <w:rPr>
          <w:rFonts w:ascii="Arial" w:hAnsi="Arial" w:cs="Arial"/>
          <w:sz w:val="24"/>
          <w:szCs w:val="24"/>
          <w:u w:val="single"/>
        </w:rPr>
        <w:t>.</w:t>
      </w:r>
    </w:p>
    <w:p w14:paraId="0D29F41B" w14:textId="77777777" w:rsidR="007069A9" w:rsidRPr="004D1B20" w:rsidRDefault="007069A9" w:rsidP="00F35098">
      <w:pPr>
        <w:pStyle w:val="ListParagraph"/>
        <w:numPr>
          <w:ilvl w:val="0"/>
          <w:numId w:val="28"/>
        </w:numPr>
        <w:spacing w:after="240" w:line="240" w:lineRule="auto"/>
        <w:ind w:hanging="720"/>
        <w:contextualSpacing w:val="0"/>
        <w:rPr>
          <w:rFonts w:ascii="Arial" w:hAnsi="Arial" w:cs="Arial"/>
          <w:sz w:val="24"/>
          <w:szCs w:val="24"/>
          <w:u w:val="single"/>
          <w:shd w:val="clear" w:color="auto" w:fill="FFFFFF"/>
        </w:rPr>
      </w:pPr>
      <w:r w:rsidRPr="004D1B20">
        <w:rPr>
          <w:rFonts w:ascii="Arial" w:hAnsi="Arial" w:cs="Arial"/>
          <w:sz w:val="24"/>
          <w:szCs w:val="24"/>
          <w:u w:val="single"/>
        </w:rPr>
        <w:t>“Telehealth” shall have the definition set forth in Business and Professions Code section 2290.5(a)(6).</w:t>
      </w:r>
    </w:p>
    <w:p w14:paraId="1D866A1B" w14:textId="00509602" w:rsidR="007069A9" w:rsidRPr="004D1B20" w:rsidRDefault="007069A9" w:rsidP="00F35098">
      <w:pPr>
        <w:pStyle w:val="ListParagraph"/>
        <w:numPr>
          <w:ilvl w:val="0"/>
          <w:numId w:val="28"/>
        </w:numPr>
        <w:spacing w:after="240" w:line="240" w:lineRule="auto"/>
        <w:ind w:hanging="720"/>
        <w:contextualSpacing w:val="0"/>
        <w:rPr>
          <w:rFonts w:ascii="Arial" w:hAnsi="Arial" w:cs="Arial"/>
          <w:sz w:val="24"/>
          <w:szCs w:val="24"/>
          <w:u w:val="single"/>
          <w:shd w:val="clear" w:color="auto" w:fill="FFFFFF"/>
        </w:rPr>
      </w:pPr>
      <w:r w:rsidRPr="004D1B20">
        <w:rPr>
          <w:rFonts w:ascii="Arial" w:hAnsi="Arial" w:cs="Arial"/>
          <w:sz w:val="24"/>
          <w:szCs w:val="24"/>
          <w:u w:val="single"/>
        </w:rPr>
        <w:t xml:space="preserve">“Telehealth modality” </w:t>
      </w:r>
      <w:r w:rsidRPr="004D1B20">
        <w:rPr>
          <w:rStyle w:val="xnormaltextrun"/>
          <w:rFonts w:ascii="Arial" w:hAnsi="Arial" w:cs="Arial"/>
          <w:sz w:val="24"/>
          <w:szCs w:val="24"/>
          <w:u w:val="single"/>
          <w:shd w:val="clear" w:color="auto" w:fill="FFFFFF"/>
        </w:rPr>
        <w:t>shall have the definition</w:t>
      </w:r>
      <w:r w:rsidRPr="004D1B20">
        <w:rPr>
          <w:rFonts w:ascii="Arial" w:hAnsi="Arial" w:cs="Arial"/>
          <w:sz w:val="24"/>
          <w:szCs w:val="24"/>
          <w:u w:val="single"/>
          <w:shd w:val="clear" w:color="auto" w:fill="FFFFFF"/>
        </w:rPr>
        <w:t xml:space="preserve"> </w:t>
      </w:r>
      <w:r w:rsidRPr="004D1B20">
        <w:rPr>
          <w:rStyle w:val="xnormaltextrun"/>
          <w:rFonts w:ascii="Arial" w:hAnsi="Arial" w:cs="Arial"/>
          <w:sz w:val="24"/>
          <w:szCs w:val="24"/>
          <w:u w:val="single"/>
          <w:shd w:val="clear" w:color="auto" w:fill="FFFFFF"/>
        </w:rPr>
        <w:t>set forth in the Definitions section of the Annual Network Submission Instruction Manual, as incorporated in Rule 1300.67.2.2.</w:t>
      </w:r>
    </w:p>
    <w:p w14:paraId="48A14D6C" w14:textId="23F0C812" w:rsidR="007069A9" w:rsidRPr="004D1B20" w:rsidRDefault="007069A9" w:rsidP="00F35098">
      <w:pPr>
        <w:spacing w:after="240"/>
        <w:ind w:left="720" w:hanging="720"/>
        <w:rPr>
          <w:rStyle w:val="xnormaltextrun"/>
          <w:rFonts w:ascii="Arial" w:hAnsi="Arial" w:cs="Arial"/>
          <w:sz w:val="24"/>
          <w:szCs w:val="24"/>
          <w:u w:val="single"/>
          <w:shd w:val="clear" w:color="auto" w:fill="FFFFFF"/>
        </w:rPr>
      </w:pPr>
      <w:r w:rsidRPr="004D1B20">
        <w:rPr>
          <w:rStyle w:val="xnormaltextrun"/>
          <w:rFonts w:ascii="Arial" w:hAnsi="Arial" w:cs="Arial"/>
          <w:sz w:val="24"/>
          <w:szCs w:val="24"/>
          <w:u w:val="single"/>
          <w:shd w:val="clear" w:color="auto" w:fill="FFFFFF"/>
        </w:rPr>
        <w:lastRenderedPageBreak/>
        <w:t>(8)</w:t>
      </w:r>
      <w:r w:rsidR="001A12F6" w:rsidRPr="004D1B20">
        <w:rPr>
          <w:rStyle w:val="xnormaltextrun"/>
          <w:rFonts w:ascii="Arial" w:hAnsi="Arial" w:cs="Arial"/>
          <w:sz w:val="24"/>
          <w:szCs w:val="24"/>
          <w:shd w:val="clear" w:color="auto" w:fill="FFFFFF"/>
        </w:rPr>
        <w:tab/>
      </w:r>
      <w:r w:rsidRPr="004D1B20">
        <w:rPr>
          <w:rStyle w:val="xnormaltextrun"/>
          <w:rFonts w:ascii="Arial" w:hAnsi="Arial" w:cs="Arial"/>
          <w:sz w:val="24"/>
          <w:szCs w:val="24"/>
          <w:u w:val="single"/>
          <w:shd w:val="clear" w:color="auto" w:fill="FFFFFF"/>
        </w:rPr>
        <w:t>“Telehealth Network Provider” shall have the definition set forth in Rule 1300.67.2.2(b).</w:t>
      </w:r>
    </w:p>
    <w:p w14:paraId="64153207" w14:textId="113C3E7D" w:rsidR="007069A9" w:rsidRPr="004D1B20" w:rsidRDefault="007069A9" w:rsidP="00F35098">
      <w:pPr>
        <w:spacing w:after="240"/>
        <w:ind w:left="720" w:hanging="720"/>
        <w:rPr>
          <w:rFonts w:ascii="Arial" w:hAnsi="Arial" w:cs="Arial"/>
          <w:sz w:val="24"/>
          <w:szCs w:val="24"/>
          <w:u w:val="single"/>
          <w:shd w:val="clear" w:color="auto" w:fill="FFFFFF"/>
        </w:rPr>
      </w:pPr>
      <w:r w:rsidRPr="004D1B20">
        <w:rPr>
          <w:rStyle w:val="xnormaltextrun"/>
          <w:rFonts w:ascii="Arial" w:hAnsi="Arial" w:cs="Arial"/>
          <w:sz w:val="24"/>
          <w:szCs w:val="24"/>
          <w:u w:val="single"/>
          <w:shd w:val="clear" w:color="auto" w:fill="FFFFFF"/>
        </w:rPr>
        <w:t>(</w:t>
      </w:r>
      <w:r w:rsidR="00B502D5" w:rsidRPr="004D1B20">
        <w:rPr>
          <w:rStyle w:val="xnormaltextrun"/>
          <w:rFonts w:ascii="Arial" w:hAnsi="Arial" w:cs="Arial"/>
          <w:sz w:val="24"/>
          <w:szCs w:val="24"/>
          <w:u w:val="single"/>
          <w:shd w:val="clear" w:color="auto" w:fill="FFFFFF"/>
        </w:rPr>
        <w:t>9</w:t>
      </w:r>
      <w:r w:rsidRPr="004D1B20">
        <w:rPr>
          <w:rStyle w:val="xnormaltextrun"/>
          <w:rFonts w:ascii="Arial" w:hAnsi="Arial" w:cs="Arial"/>
          <w:sz w:val="24"/>
          <w:szCs w:val="24"/>
          <w:u w:val="single"/>
          <w:shd w:val="clear" w:color="auto" w:fill="FFFFFF"/>
        </w:rPr>
        <w:t>)</w:t>
      </w:r>
      <w:r w:rsidRPr="004D1B20">
        <w:rPr>
          <w:rStyle w:val="xnormaltextrun"/>
          <w:rFonts w:ascii="Arial" w:hAnsi="Arial" w:cs="Arial"/>
          <w:sz w:val="24"/>
          <w:szCs w:val="24"/>
          <w:shd w:val="clear" w:color="auto" w:fill="FFFFFF"/>
        </w:rPr>
        <w:tab/>
      </w:r>
      <w:r w:rsidRPr="004D1B20">
        <w:rPr>
          <w:rStyle w:val="xnormaltextrun"/>
          <w:rFonts w:ascii="Arial" w:hAnsi="Arial" w:cs="Arial"/>
          <w:sz w:val="24"/>
          <w:szCs w:val="24"/>
          <w:u w:val="single"/>
          <w:shd w:val="clear" w:color="auto" w:fill="FFFFFF"/>
        </w:rPr>
        <w:t>“</w:t>
      </w:r>
      <w:r w:rsidR="00A26CC6" w:rsidRPr="004D1B20">
        <w:rPr>
          <w:rStyle w:val="xnormaltextrun"/>
          <w:rFonts w:ascii="Arial" w:hAnsi="Arial" w:cs="Arial"/>
          <w:sz w:val="24"/>
          <w:szCs w:val="24"/>
          <w:u w:val="single"/>
          <w:shd w:val="clear" w:color="auto" w:fill="FFFFFF"/>
        </w:rPr>
        <w:t>Telehealth</w:t>
      </w:r>
      <w:r w:rsidRPr="004D1B20">
        <w:rPr>
          <w:rStyle w:val="xnormaltextrun"/>
          <w:rFonts w:ascii="Arial" w:hAnsi="Arial" w:cs="Arial"/>
          <w:sz w:val="24"/>
          <w:szCs w:val="24"/>
          <w:u w:val="single"/>
          <w:shd w:val="clear" w:color="auto" w:fill="FFFFFF"/>
        </w:rPr>
        <w:t xml:space="preserve">-only network provider” means a telehealth network provider that </w:t>
      </w:r>
      <w:r w:rsidR="00A26CC6" w:rsidRPr="004D1B20">
        <w:rPr>
          <w:rStyle w:val="xnormaltextrun"/>
          <w:rFonts w:ascii="Arial" w:hAnsi="Arial" w:cs="Arial"/>
          <w:sz w:val="24"/>
          <w:szCs w:val="24"/>
          <w:u w:val="single"/>
          <w:shd w:val="clear" w:color="auto" w:fill="FFFFFF"/>
        </w:rPr>
        <w:t xml:space="preserve">does not offer in-person appointments and </w:t>
      </w:r>
      <w:r w:rsidRPr="004D1B20">
        <w:rPr>
          <w:rStyle w:val="xnormaltextrun"/>
          <w:rFonts w:ascii="Arial" w:hAnsi="Arial" w:cs="Arial"/>
          <w:sz w:val="24"/>
          <w:szCs w:val="24"/>
          <w:u w:val="single"/>
          <w:shd w:val="clear" w:color="auto" w:fill="FFFFFF"/>
        </w:rPr>
        <w:t>delivers services to enrollees only via telehealth modalities, in the reported network. A “telehealth-only network provider” does not otherwise include a Third-Party Corporate Telehealth Provider, as defined in Health and Safety Code section 1374.141(b)(4).</w:t>
      </w:r>
    </w:p>
    <w:p w14:paraId="13AA40B5" w14:textId="41C1E1E9" w:rsidR="00AB0545" w:rsidRPr="004D1B20" w:rsidRDefault="00A5214A" w:rsidP="00125AC9">
      <w:pPr>
        <w:pStyle w:val="Heading3"/>
      </w:pPr>
      <w:r w:rsidRPr="004D1B20">
        <w:t xml:space="preserve">Clinical </w:t>
      </w:r>
      <w:r w:rsidR="00AB0545" w:rsidRPr="004D1B20">
        <w:t>Data Submission</w:t>
      </w:r>
    </w:p>
    <w:p w14:paraId="5C6F5DDD" w14:textId="17441862" w:rsidR="00AB0545" w:rsidRPr="004D1B20" w:rsidRDefault="00AB0545" w:rsidP="00F35098">
      <w:pPr>
        <w:spacing w:after="240"/>
        <w:rPr>
          <w:rFonts w:ascii="Arial" w:hAnsi="Arial" w:cs="Arial"/>
          <w:sz w:val="24"/>
          <w:szCs w:val="24"/>
          <w:u w:val="single"/>
        </w:rPr>
      </w:pPr>
      <w:r w:rsidRPr="004D1B20">
        <w:rPr>
          <w:rFonts w:ascii="Arial" w:hAnsi="Arial" w:cs="Arial"/>
          <w:sz w:val="24"/>
          <w:szCs w:val="24"/>
          <w:u w:val="single"/>
        </w:rPr>
        <w:t>As part of the Annual Network Report submission, all reporting plans are required to submit data related to enrollee clinical encounters with Counseling MHPs during the previous measurement year. For each network and each Counseling MHP reported, health plans were required to submit data regarding the number of clinical encounters the Counseling MHP had with enrollees in the network, and the number of enrollees in the network who had clinical encounters with each Counseling MHP, during the clinical data capture timeframe set forth in the instructions.</w:t>
      </w:r>
    </w:p>
    <w:p w14:paraId="5E54A53F" w14:textId="5A2B7316" w:rsidR="00FE0F6E" w:rsidRPr="004D1B20" w:rsidRDefault="00FE0F6E" w:rsidP="00125AC9">
      <w:pPr>
        <w:pStyle w:val="Heading3"/>
      </w:pPr>
      <w:r w:rsidRPr="004D1B20">
        <w:t>Compliance Threshold</w:t>
      </w:r>
      <w:r w:rsidR="0079222F" w:rsidRPr="004D1B20">
        <w:t>s</w:t>
      </w:r>
    </w:p>
    <w:p w14:paraId="786358F2" w14:textId="2A682E69" w:rsidR="009703AA" w:rsidRPr="004D1B20" w:rsidRDefault="0090716C" w:rsidP="00F35098">
      <w:pPr>
        <w:spacing w:after="240"/>
        <w:rPr>
          <w:rFonts w:ascii="Arial" w:hAnsi="Arial" w:cs="Arial"/>
          <w:sz w:val="24"/>
          <w:szCs w:val="24"/>
          <w:u w:val="single"/>
        </w:rPr>
      </w:pPr>
      <w:r w:rsidRPr="004D1B20">
        <w:rPr>
          <w:rFonts w:ascii="Arial" w:hAnsi="Arial" w:cs="Arial"/>
          <w:sz w:val="24"/>
          <w:szCs w:val="24"/>
          <w:u w:val="single"/>
        </w:rPr>
        <w:t xml:space="preserve">Compliance will be measured for each </w:t>
      </w:r>
      <w:r w:rsidR="008F7FE9" w:rsidRPr="004D1B20">
        <w:rPr>
          <w:rFonts w:ascii="Arial" w:hAnsi="Arial" w:cs="Arial"/>
          <w:sz w:val="24"/>
          <w:szCs w:val="24"/>
          <w:u w:val="single"/>
        </w:rPr>
        <w:t xml:space="preserve">reported </w:t>
      </w:r>
      <w:r w:rsidRPr="004D1B20">
        <w:rPr>
          <w:rFonts w:ascii="Arial" w:hAnsi="Arial" w:cs="Arial"/>
          <w:sz w:val="24"/>
          <w:szCs w:val="24"/>
          <w:u w:val="single"/>
        </w:rPr>
        <w:t xml:space="preserve">network. </w:t>
      </w:r>
      <w:r w:rsidR="0046166A" w:rsidRPr="004D1B20">
        <w:rPr>
          <w:rFonts w:ascii="Arial" w:hAnsi="Arial" w:cs="Arial"/>
          <w:sz w:val="24"/>
          <w:szCs w:val="24"/>
          <w:u w:val="single"/>
        </w:rPr>
        <w:t>For each network, a</w:t>
      </w:r>
      <w:r w:rsidR="00FE0F6E" w:rsidRPr="004D1B20">
        <w:rPr>
          <w:rFonts w:ascii="Arial" w:hAnsi="Arial" w:cs="Arial"/>
          <w:sz w:val="24"/>
          <w:szCs w:val="24"/>
          <w:u w:val="single"/>
        </w:rPr>
        <w:t xml:space="preserve"> </w:t>
      </w:r>
      <w:r w:rsidR="00481C64" w:rsidRPr="004D1B20">
        <w:rPr>
          <w:rFonts w:ascii="Arial" w:hAnsi="Arial" w:cs="Arial"/>
          <w:sz w:val="24"/>
          <w:szCs w:val="24"/>
          <w:u w:val="single"/>
        </w:rPr>
        <w:t xml:space="preserve">plan’s clinical encounter data must demonstrate that a minimum </w:t>
      </w:r>
      <w:r w:rsidR="006D393E" w:rsidRPr="004D1B20">
        <w:rPr>
          <w:rFonts w:ascii="Arial" w:hAnsi="Arial" w:cs="Arial"/>
          <w:sz w:val="24"/>
          <w:szCs w:val="24"/>
          <w:u w:val="single"/>
        </w:rPr>
        <w:t xml:space="preserve">number </w:t>
      </w:r>
      <w:r w:rsidR="00481C64" w:rsidRPr="004D1B20">
        <w:rPr>
          <w:rFonts w:ascii="Arial" w:hAnsi="Arial" w:cs="Arial"/>
          <w:sz w:val="24"/>
          <w:szCs w:val="24"/>
          <w:u w:val="single"/>
        </w:rPr>
        <w:t>of Counseling MHPs provid</w:t>
      </w:r>
      <w:r w:rsidR="00035BE3" w:rsidRPr="004D1B20">
        <w:rPr>
          <w:rFonts w:ascii="Arial" w:hAnsi="Arial" w:cs="Arial"/>
          <w:sz w:val="24"/>
          <w:szCs w:val="24"/>
          <w:u w:val="single"/>
        </w:rPr>
        <w:t>ed health care</w:t>
      </w:r>
      <w:r w:rsidR="00481C64" w:rsidRPr="004D1B20">
        <w:rPr>
          <w:rFonts w:ascii="Arial" w:hAnsi="Arial" w:cs="Arial"/>
          <w:sz w:val="24"/>
          <w:szCs w:val="24"/>
          <w:u w:val="single"/>
        </w:rPr>
        <w:t xml:space="preserve"> services to network enrollees</w:t>
      </w:r>
      <w:r w:rsidR="00035BE3" w:rsidRPr="004D1B20">
        <w:rPr>
          <w:rFonts w:ascii="Arial" w:hAnsi="Arial" w:cs="Arial"/>
          <w:sz w:val="24"/>
          <w:szCs w:val="24"/>
          <w:u w:val="single"/>
        </w:rPr>
        <w:t xml:space="preserve"> during the clinical data capture timeframe</w:t>
      </w:r>
      <w:r w:rsidR="00576CE5" w:rsidRPr="004D1B20">
        <w:rPr>
          <w:rFonts w:ascii="Arial" w:hAnsi="Arial" w:cs="Arial"/>
          <w:sz w:val="24"/>
          <w:szCs w:val="24"/>
          <w:u w:val="single"/>
        </w:rPr>
        <w:t xml:space="preserve"> (at least 20%)</w:t>
      </w:r>
      <w:r w:rsidR="00D751A5" w:rsidRPr="004D1B20">
        <w:rPr>
          <w:rFonts w:ascii="Arial" w:hAnsi="Arial" w:cs="Arial"/>
          <w:sz w:val="24"/>
          <w:szCs w:val="24"/>
          <w:u w:val="single"/>
        </w:rPr>
        <w:t xml:space="preserve">, or </w:t>
      </w:r>
      <w:r w:rsidR="00481C64" w:rsidRPr="004D1B20">
        <w:rPr>
          <w:rFonts w:ascii="Arial" w:hAnsi="Arial" w:cs="Arial"/>
          <w:sz w:val="24"/>
          <w:szCs w:val="24"/>
          <w:u w:val="single"/>
        </w:rPr>
        <w:t xml:space="preserve">that a </w:t>
      </w:r>
      <w:r w:rsidR="006D393E" w:rsidRPr="004D1B20">
        <w:rPr>
          <w:rFonts w:ascii="Arial" w:hAnsi="Arial" w:cs="Arial"/>
          <w:sz w:val="24"/>
          <w:szCs w:val="24"/>
          <w:u w:val="single"/>
        </w:rPr>
        <w:t xml:space="preserve">minimum </w:t>
      </w:r>
      <w:r w:rsidR="00481C64" w:rsidRPr="004D1B20">
        <w:rPr>
          <w:rFonts w:ascii="Arial" w:hAnsi="Arial" w:cs="Arial"/>
          <w:sz w:val="24"/>
          <w:szCs w:val="24"/>
          <w:u w:val="single"/>
        </w:rPr>
        <w:t>percentage of enrollees in the network were able to access Counseling MHP services during this time-period</w:t>
      </w:r>
      <w:r w:rsidR="00576CE5" w:rsidRPr="004D1B20">
        <w:rPr>
          <w:rFonts w:ascii="Arial" w:hAnsi="Arial" w:cs="Arial"/>
          <w:sz w:val="24"/>
          <w:szCs w:val="24"/>
          <w:u w:val="single"/>
        </w:rPr>
        <w:t xml:space="preserve"> (at least 10%)</w:t>
      </w:r>
      <w:r w:rsidR="00D751A5" w:rsidRPr="004D1B20">
        <w:rPr>
          <w:rFonts w:ascii="Arial" w:hAnsi="Arial" w:cs="Arial"/>
          <w:sz w:val="24"/>
          <w:szCs w:val="24"/>
          <w:u w:val="single"/>
        </w:rPr>
        <w:t>,</w:t>
      </w:r>
      <w:r w:rsidR="00576CE5" w:rsidRPr="004D1B20">
        <w:rPr>
          <w:rFonts w:ascii="Arial" w:hAnsi="Arial" w:cs="Arial"/>
          <w:sz w:val="24"/>
          <w:szCs w:val="24"/>
          <w:u w:val="single"/>
        </w:rPr>
        <w:t xml:space="preserve"> as set forth </w:t>
      </w:r>
      <w:r w:rsidR="00D751A5" w:rsidRPr="004D1B20">
        <w:rPr>
          <w:rFonts w:ascii="Arial" w:hAnsi="Arial" w:cs="Arial"/>
          <w:sz w:val="24"/>
          <w:szCs w:val="24"/>
          <w:u w:val="single"/>
        </w:rPr>
        <w:t xml:space="preserve">in further detail </w:t>
      </w:r>
      <w:r w:rsidR="00576CE5" w:rsidRPr="004D1B20">
        <w:rPr>
          <w:rFonts w:ascii="Arial" w:hAnsi="Arial" w:cs="Arial"/>
          <w:sz w:val="24"/>
          <w:szCs w:val="24"/>
          <w:u w:val="single"/>
        </w:rPr>
        <w:t>below</w:t>
      </w:r>
      <w:r w:rsidR="00481C64" w:rsidRPr="004D1B20">
        <w:rPr>
          <w:rFonts w:ascii="Arial" w:hAnsi="Arial" w:cs="Arial"/>
          <w:sz w:val="24"/>
          <w:szCs w:val="24"/>
          <w:u w:val="single"/>
        </w:rPr>
        <w:t xml:space="preserve">. </w:t>
      </w:r>
      <w:r w:rsidR="00C01A47" w:rsidRPr="004D1B20">
        <w:rPr>
          <w:rFonts w:ascii="Arial" w:hAnsi="Arial" w:cs="Arial"/>
          <w:sz w:val="24"/>
          <w:szCs w:val="24"/>
          <w:u w:val="single"/>
        </w:rPr>
        <w:t xml:space="preserve">The DMHC will review clinical encounters for in-person network providers and telehealth network providers for compliance with these standards and methodology. </w:t>
      </w:r>
      <w:r w:rsidR="0083131D" w:rsidRPr="004D1B20">
        <w:rPr>
          <w:rFonts w:ascii="Arial" w:hAnsi="Arial" w:cs="Arial"/>
          <w:sz w:val="24"/>
          <w:szCs w:val="24"/>
          <w:u w:val="single"/>
        </w:rPr>
        <w:t xml:space="preserve">For </w:t>
      </w:r>
      <w:r w:rsidR="00DB4363" w:rsidRPr="004D1B20">
        <w:rPr>
          <w:rFonts w:ascii="Arial" w:hAnsi="Arial" w:cs="Arial"/>
          <w:sz w:val="24"/>
          <w:szCs w:val="24"/>
          <w:u w:val="single"/>
        </w:rPr>
        <w:t>reporting year (</w:t>
      </w:r>
      <w:r w:rsidR="0083131D" w:rsidRPr="004D1B20">
        <w:rPr>
          <w:rFonts w:ascii="Arial" w:hAnsi="Arial" w:cs="Arial"/>
          <w:sz w:val="24"/>
          <w:szCs w:val="24"/>
          <w:u w:val="single"/>
        </w:rPr>
        <w:t>RY</w:t>
      </w:r>
      <w:r w:rsidR="00DB4363" w:rsidRPr="004D1B20">
        <w:rPr>
          <w:rFonts w:ascii="Arial" w:hAnsi="Arial" w:cs="Arial"/>
          <w:sz w:val="24"/>
          <w:szCs w:val="24"/>
          <w:u w:val="single"/>
        </w:rPr>
        <w:t>)</w:t>
      </w:r>
      <w:r w:rsidR="0083131D" w:rsidRPr="004D1B20">
        <w:rPr>
          <w:rFonts w:ascii="Arial" w:hAnsi="Arial" w:cs="Arial"/>
          <w:sz w:val="24"/>
          <w:szCs w:val="24"/>
          <w:u w:val="single"/>
        </w:rPr>
        <w:t xml:space="preserve"> 2026</w:t>
      </w:r>
      <w:r w:rsidR="00DB4363" w:rsidRPr="004D1B20">
        <w:rPr>
          <w:rFonts w:ascii="Arial" w:hAnsi="Arial" w:cs="Arial"/>
          <w:sz w:val="24"/>
          <w:szCs w:val="24"/>
          <w:u w:val="single"/>
        </w:rPr>
        <w:t>,</w:t>
      </w:r>
      <w:r w:rsidR="00F165F0" w:rsidRPr="004D1B20">
        <w:rPr>
          <w:rFonts w:ascii="Arial" w:hAnsi="Arial" w:cs="Arial"/>
          <w:sz w:val="24"/>
          <w:szCs w:val="24"/>
          <w:u w:val="single"/>
        </w:rPr>
        <w:t xml:space="preserve"> </w:t>
      </w:r>
      <w:r w:rsidR="0098046D" w:rsidRPr="004D1B20">
        <w:rPr>
          <w:rFonts w:ascii="Arial" w:hAnsi="Arial" w:cs="Arial"/>
          <w:sz w:val="24"/>
          <w:szCs w:val="24"/>
          <w:u w:val="single"/>
        </w:rPr>
        <w:t>telehealth</w:t>
      </w:r>
      <w:r w:rsidR="00C01A47" w:rsidRPr="004D1B20">
        <w:rPr>
          <w:rFonts w:ascii="Arial" w:hAnsi="Arial" w:cs="Arial"/>
          <w:sz w:val="24"/>
          <w:szCs w:val="24"/>
          <w:u w:val="single"/>
        </w:rPr>
        <w:t>-only network providers, as defined, are not reviewed under these standards and methodology.</w:t>
      </w:r>
    </w:p>
    <w:p w14:paraId="4FCB253E" w14:textId="6B56009F" w:rsidR="00EF510F" w:rsidRPr="004D1B20" w:rsidRDefault="005A6FD2" w:rsidP="00F35098">
      <w:pPr>
        <w:spacing w:after="240"/>
        <w:rPr>
          <w:rFonts w:ascii="Arial" w:hAnsi="Arial" w:cs="Arial"/>
          <w:sz w:val="24"/>
          <w:szCs w:val="24"/>
          <w:u w:val="single"/>
        </w:rPr>
      </w:pPr>
      <w:r w:rsidRPr="004D1B20">
        <w:rPr>
          <w:rFonts w:ascii="Arial" w:hAnsi="Arial" w:cs="Arial"/>
          <w:sz w:val="24"/>
          <w:szCs w:val="24"/>
          <w:u w:val="single"/>
        </w:rPr>
        <w:t xml:space="preserve">For </w:t>
      </w:r>
      <w:r w:rsidR="00AE2840" w:rsidRPr="004D1B20">
        <w:rPr>
          <w:rFonts w:ascii="Arial" w:hAnsi="Arial" w:cs="Arial"/>
          <w:sz w:val="24"/>
          <w:szCs w:val="24"/>
          <w:u w:val="single"/>
        </w:rPr>
        <w:t xml:space="preserve">networks that </w:t>
      </w:r>
      <w:r w:rsidR="00434C1E" w:rsidRPr="004D1B20">
        <w:rPr>
          <w:rFonts w:ascii="Arial" w:hAnsi="Arial" w:cs="Arial"/>
          <w:sz w:val="24"/>
          <w:szCs w:val="24"/>
          <w:u w:val="single"/>
        </w:rPr>
        <w:t xml:space="preserve">do not meet the compliance threshold, </w:t>
      </w:r>
      <w:r w:rsidR="00AE2840" w:rsidRPr="004D1B20">
        <w:rPr>
          <w:rFonts w:ascii="Arial" w:hAnsi="Arial" w:cs="Arial"/>
          <w:sz w:val="24"/>
          <w:szCs w:val="24"/>
          <w:u w:val="single"/>
        </w:rPr>
        <w:t>the DMHC may</w:t>
      </w:r>
      <w:r w:rsidR="00434C1E" w:rsidRPr="004D1B20">
        <w:rPr>
          <w:rFonts w:ascii="Arial" w:hAnsi="Arial" w:cs="Arial"/>
          <w:sz w:val="24"/>
          <w:szCs w:val="24"/>
          <w:u w:val="single"/>
        </w:rPr>
        <w:t xml:space="preserve"> </w:t>
      </w:r>
      <w:r w:rsidR="005038B2" w:rsidRPr="004D1B20">
        <w:rPr>
          <w:rFonts w:ascii="Arial" w:hAnsi="Arial" w:cs="Arial"/>
          <w:sz w:val="24"/>
          <w:szCs w:val="24"/>
          <w:u w:val="single"/>
        </w:rPr>
        <w:t xml:space="preserve">require plans to </w:t>
      </w:r>
      <w:r w:rsidR="004B50B1" w:rsidRPr="004D1B20">
        <w:rPr>
          <w:rFonts w:ascii="Arial" w:hAnsi="Arial" w:cs="Arial"/>
          <w:sz w:val="24"/>
          <w:szCs w:val="24"/>
          <w:u w:val="single"/>
        </w:rPr>
        <w:t xml:space="preserve">investigate and provide </w:t>
      </w:r>
      <w:r w:rsidR="00434C1E" w:rsidRPr="004D1B20">
        <w:rPr>
          <w:rFonts w:ascii="Arial" w:hAnsi="Arial" w:cs="Arial"/>
          <w:sz w:val="24"/>
          <w:szCs w:val="24"/>
          <w:u w:val="single"/>
        </w:rPr>
        <w:t>further</w:t>
      </w:r>
      <w:r w:rsidR="00AE2840" w:rsidRPr="004D1B20">
        <w:rPr>
          <w:rFonts w:ascii="Arial" w:hAnsi="Arial" w:cs="Arial"/>
          <w:sz w:val="24"/>
          <w:szCs w:val="24"/>
          <w:u w:val="single"/>
        </w:rPr>
        <w:t xml:space="preserve"> </w:t>
      </w:r>
      <w:r w:rsidR="007E1F10" w:rsidRPr="004D1B20">
        <w:rPr>
          <w:rFonts w:ascii="Arial" w:hAnsi="Arial" w:cs="Arial"/>
          <w:sz w:val="24"/>
          <w:szCs w:val="24"/>
          <w:u w:val="single"/>
        </w:rPr>
        <w:t>information to the DMHC</w:t>
      </w:r>
      <w:r w:rsidR="00627040" w:rsidRPr="004D1B20">
        <w:rPr>
          <w:rFonts w:ascii="Arial" w:hAnsi="Arial" w:cs="Arial"/>
          <w:sz w:val="24"/>
          <w:szCs w:val="24"/>
          <w:u w:val="single"/>
        </w:rPr>
        <w:t xml:space="preserve"> </w:t>
      </w:r>
      <w:r w:rsidR="008D046E" w:rsidRPr="004D1B20">
        <w:rPr>
          <w:rFonts w:ascii="Arial" w:hAnsi="Arial" w:cs="Arial"/>
          <w:sz w:val="24"/>
          <w:szCs w:val="24"/>
          <w:u w:val="single"/>
        </w:rPr>
        <w:t>demonstrating that</w:t>
      </w:r>
      <w:r w:rsidR="00AE2840" w:rsidRPr="004D1B20">
        <w:rPr>
          <w:rFonts w:ascii="Arial" w:hAnsi="Arial" w:cs="Arial"/>
          <w:sz w:val="24"/>
          <w:szCs w:val="24"/>
          <w:u w:val="single"/>
        </w:rPr>
        <w:t xml:space="preserve"> individual network providers who had no reported clinical encounters in the network </w:t>
      </w:r>
      <w:r w:rsidR="00277AA6" w:rsidRPr="004D1B20">
        <w:rPr>
          <w:rFonts w:ascii="Arial" w:hAnsi="Arial" w:cs="Arial"/>
          <w:sz w:val="24"/>
          <w:szCs w:val="24"/>
          <w:u w:val="single"/>
        </w:rPr>
        <w:t>for</w:t>
      </w:r>
      <w:r w:rsidR="00AE2840" w:rsidRPr="004D1B20">
        <w:rPr>
          <w:rFonts w:ascii="Arial" w:hAnsi="Arial" w:cs="Arial"/>
          <w:sz w:val="24"/>
          <w:szCs w:val="24"/>
          <w:u w:val="single"/>
        </w:rPr>
        <w:t xml:space="preserve"> two consecutive reporting years</w:t>
      </w:r>
      <w:r w:rsidR="000C0BD3" w:rsidRPr="004D1B20">
        <w:rPr>
          <w:rFonts w:ascii="Arial" w:hAnsi="Arial" w:cs="Arial"/>
          <w:sz w:val="24"/>
          <w:szCs w:val="24"/>
          <w:u w:val="single"/>
        </w:rPr>
        <w:t xml:space="preserve"> are </w:t>
      </w:r>
      <w:r w:rsidR="004430E3" w:rsidRPr="004D1B20">
        <w:rPr>
          <w:rFonts w:ascii="Arial" w:hAnsi="Arial" w:cs="Arial"/>
          <w:sz w:val="24"/>
          <w:szCs w:val="24"/>
          <w:u w:val="single"/>
        </w:rPr>
        <w:t>available to enrollees</w:t>
      </w:r>
      <w:r w:rsidR="00DD70BC" w:rsidRPr="004D1B20">
        <w:rPr>
          <w:rFonts w:ascii="Arial" w:hAnsi="Arial" w:cs="Arial"/>
          <w:sz w:val="24"/>
          <w:szCs w:val="24"/>
          <w:u w:val="single"/>
        </w:rPr>
        <w:t>, as described below</w:t>
      </w:r>
      <w:r w:rsidR="00AE2840" w:rsidRPr="004D1B20">
        <w:rPr>
          <w:rFonts w:ascii="Arial" w:hAnsi="Arial" w:cs="Arial"/>
          <w:sz w:val="24"/>
          <w:szCs w:val="24"/>
          <w:u w:val="single"/>
        </w:rPr>
        <w:t>.</w:t>
      </w:r>
    </w:p>
    <w:p w14:paraId="01BA7A8C" w14:textId="02CA08AC" w:rsidR="00151557" w:rsidRPr="004D1B20" w:rsidRDefault="00911F33" w:rsidP="00AF4B8C">
      <w:pPr>
        <w:pStyle w:val="ListParagraph"/>
        <w:keepNext/>
        <w:numPr>
          <w:ilvl w:val="0"/>
          <w:numId w:val="30"/>
        </w:numPr>
        <w:spacing w:after="240" w:line="240" w:lineRule="auto"/>
        <w:contextualSpacing w:val="0"/>
        <w:rPr>
          <w:rFonts w:ascii="Arial" w:hAnsi="Arial" w:cs="Arial"/>
          <w:b/>
          <w:bCs/>
          <w:sz w:val="24"/>
          <w:szCs w:val="24"/>
          <w:u w:val="single"/>
        </w:rPr>
      </w:pPr>
      <w:r w:rsidRPr="004D1B20">
        <w:rPr>
          <w:rFonts w:ascii="Arial" w:hAnsi="Arial" w:cs="Arial"/>
          <w:b/>
          <w:bCs/>
          <w:sz w:val="24"/>
          <w:szCs w:val="24"/>
          <w:u w:val="single"/>
        </w:rPr>
        <w:lastRenderedPageBreak/>
        <w:t>Network Compliance Threshold:</w:t>
      </w:r>
      <w:r w:rsidR="00151557" w:rsidRPr="004D1B20">
        <w:rPr>
          <w:rStyle w:val="FootnoteReference"/>
          <w:rFonts w:ascii="Arial" w:hAnsi="Arial" w:cs="Arial"/>
          <w:b/>
          <w:bCs/>
          <w:sz w:val="24"/>
          <w:szCs w:val="24"/>
          <w:u w:val="single"/>
        </w:rPr>
        <w:footnoteReference w:id="8"/>
      </w:r>
    </w:p>
    <w:p w14:paraId="47EEB6FE" w14:textId="3D31CE32" w:rsidR="00D20605" w:rsidRPr="004D1B20" w:rsidRDefault="00911F33" w:rsidP="00AF4B8C">
      <w:pPr>
        <w:pStyle w:val="ListParagraph"/>
        <w:keepNext/>
        <w:numPr>
          <w:ilvl w:val="0"/>
          <w:numId w:val="29"/>
        </w:numPr>
        <w:spacing w:before="240" w:after="240" w:line="240" w:lineRule="auto"/>
        <w:contextualSpacing w:val="0"/>
        <w:rPr>
          <w:rFonts w:ascii="Arial" w:hAnsi="Arial" w:cs="Arial"/>
          <w:sz w:val="24"/>
          <w:szCs w:val="24"/>
          <w:u w:val="single"/>
        </w:rPr>
      </w:pPr>
      <w:r w:rsidRPr="004D1B20">
        <w:rPr>
          <w:rFonts w:ascii="Arial" w:hAnsi="Arial" w:cs="Arial"/>
          <w:sz w:val="24"/>
          <w:szCs w:val="24"/>
          <w:u w:val="single"/>
        </w:rPr>
        <w:t xml:space="preserve">Whether at least </w:t>
      </w:r>
      <w:r w:rsidR="00A7244A" w:rsidRPr="004D1B20">
        <w:rPr>
          <w:rFonts w:ascii="Arial" w:hAnsi="Arial" w:cs="Arial"/>
          <w:sz w:val="24"/>
          <w:szCs w:val="24"/>
          <w:u w:val="single"/>
        </w:rPr>
        <w:t xml:space="preserve">20% of the reported Counseling MHPs </w:t>
      </w:r>
      <w:r w:rsidR="00EF688A" w:rsidRPr="004D1B20">
        <w:rPr>
          <w:rFonts w:ascii="Arial" w:hAnsi="Arial" w:cs="Arial"/>
          <w:sz w:val="24"/>
          <w:szCs w:val="24"/>
          <w:u w:val="single"/>
        </w:rPr>
        <w:t xml:space="preserve">in </w:t>
      </w:r>
      <w:r w:rsidR="004A338E" w:rsidRPr="004D1B20">
        <w:rPr>
          <w:rFonts w:ascii="Arial" w:hAnsi="Arial" w:cs="Arial"/>
          <w:sz w:val="24"/>
          <w:szCs w:val="24"/>
          <w:u w:val="single"/>
        </w:rPr>
        <w:t>t</w:t>
      </w:r>
      <w:r w:rsidR="00EF688A" w:rsidRPr="004D1B20">
        <w:rPr>
          <w:rFonts w:ascii="Arial" w:hAnsi="Arial" w:cs="Arial"/>
          <w:sz w:val="24"/>
          <w:szCs w:val="24"/>
          <w:u w:val="single"/>
        </w:rPr>
        <w:t xml:space="preserve">he network had at least one encounter with an enrollee in the network </w:t>
      </w:r>
      <w:r w:rsidR="000B0339" w:rsidRPr="004D1B20">
        <w:rPr>
          <w:rFonts w:ascii="Arial" w:hAnsi="Arial" w:cs="Arial"/>
          <w:sz w:val="24"/>
          <w:szCs w:val="24"/>
          <w:u w:val="single"/>
        </w:rPr>
        <w:t>during the clinical capture timeframe</w:t>
      </w:r>
      <w:r w:rsidR="009D5577" w:rsidRPr="004D1B20">
        <w:rPr>
          <w:rFonts w:ascii="Arial" w:hAnsi="Arial" w:cs="Arial"/>
          <w:sz w:val="24"/>
          <w:szCs w:val="24"/>
          <w:u w:val="single"/>
        </w:rPr>
        <w:t>;</w:t>
      </w:r>
    </w:p>
    <w:p w14:paraId="4ABE32DD" w14:textId="3AC01FFE" w:rsidR="00177195" w:rsidRPr="004D1B20" w:rsidRDefault="005C7AE1" w:rsidP="00AF4B8C">
      <w:pPr>
        <w:pStyle w:val="ListParagraph"/>
        <w:keepNext/>
        <w:spacing w:after="240" w:line="240" w:lineRule="auto"/>
        <w:contextualSpacing w:val="0"/>
        <w:rPr>
          <w:rFonts w:ascii="Arial" w:hAnsi="Arial" w:cs="Arial"/>
          <w:sz w:val="24"/>
          <w:szCs w:val="24"/>
          <w:u w:val="single"/>
        </w:rPr>
      </w:pPr>
      <w:r>
        <w:rPr>
          <w:rFonts w:ascii="Arial" w:hAnsi="Arial" w:cs="Arial"/>
          <w:sz w:val="24"/>
          <w:szCs w:val="24"/>
          <w:u w:val="single"/>
        </w:rPr>
        <w:t>or</w:t>
      </w:r>
    </w:p>
    <w:p w14:paraId="2CA1624E" w14:textId="5D6D9426" w:rsidR="00151557" w:rsidRPr="004D1B20" w:rsidRDefault="009D5577" w:rsidP="00AF4B8C">
      <w:pPr>
        <w:pStyle w:val="ListParagraph"/>
        <w:keepNext/>
        <w:numPr>
          <w:ilvl w:val="0"/>
          <w:numId w:val="29"/>
        </w:numPr>
        <w:spacing w:after="240" w:line="240" w:lineRule="auto"/>
        <w:contextualSpacing w:val="0"/>
        <w:rPr>
          <w:rFonts w:ascii="Arial" w:hAnsi="Arial" w:cs="Arial"/>
          <w:sz w:val="24"/>
          <w:szCs w:val="24"/>
          <w:u w:val="single"/>
        </w:rPr>
      </w:pPr>
      <w:r w:rsidRPr="004D1B20">
        <w:rPr>
          <w:rFonts w:ascii="Arial" w:hAnsi="Arial" w:cs="Arial"/>
          <w:sz w:val="24"/>
          <w:szCs w:val="24"/>
          <w:u w:val="single"/>
        </w:rPr>
        <w:t xml:space="preserve">Whether at least </w:t>
      </w:r>
      <w:r w:rsidR="00477EF1" w:rsidRPr="004D1B20">
        <w:rPr>
          <w:rFonts w:ascii="Arial" w:hAnsi="Arial" w:cs="Arial"/>
          <w:sz w:val="24"/>
          <w:szCs w:val="24"/>
          <w:u w:val="single"/>
        </w:rPr>
        <w:t xml:space="preserve">10% of the network’s enrollees </w:t>
      </w:r>
      <w:r w:rsidR="00177195" w:rsidRPr="004D1B20">
        <w:rPr>
          <w:rFonts w:ascii="Arial" w:hAnsi="Arial" w:cs="Arial"/>
          <w:sz w:val="24"/>
          <w:szCs w:val="24"/>
          <w:u w:val="single"/>
        </w:rPr>
        <w:t>had clinical encounter</w:t>
      </w:r>
      <w:r w:rsidR="007A379B" w:rsidRPr="004D1B20">
        <w:rPr>
          <w:rFonts w:ascii="Arial" w:hAnsi="Arial" w:cs="Arial"/>
          <w:sz w:val="24"/>
          <w:szCs w:val="24"/>
          <w:u w:val="single"/>
        </w:rPr>
        <w:t>s</w:t>
      </w:r>
      <w:r w:rsidR="00177195" w:rsidRPr="004D1B20">
        <w:rPr>
          <w:rFonts w:ascii="Arial" w:hAnsi="Arial" w:cs="Arial"/>
          <w:sz w:val="24"/>
          <w:szCs w:val="24"/>
          <w:u w:val="single"/>
        </w:rPr>
        <w:t xml:space="preserve"> with </w:t>
      </w:r>
      <w:r w:rsidR="00E21613" w:rsidRPr="004D1B20">
        <w:rPr>
          <w:rFonts w:ascii="Arial" w:hAnsi="Arial" w:cs="Arial"/>
          <w:sz w:val="24"/>
          <w:szCs w:val="24"/>
          <w:u w:val="single"/>
        </w:rPr>
        <w:t xml:space="preserve">a </w:t>
      </w:r>
      <w:r w:rsidR="00177195" w:rsidRPr="004D1B20">
        <w:rPr>
          <w:rFonts w:ascii="Arial" w:hAnsi="Arial" w:cs="Arial"/>
          <w:sz w:val="24"/>
          <w:szCs w:val="24"/>
          <w:u w:val="single"/>
        </w:rPr>
        <w:t xml:space="preserve">reported </w:t>
      </w:r>
      <w:r w:rsidR="00477EF1" w:rsidRPr="004D1B20">
        <w:rPr>
          <w:rFonts w:ascii="Arial" w:hAnsi="Arial" w:cs="Arial"/>
          <w:sz w:val="24"/>
          <w:szCs w:val="24"/>
          <w:u w:val="single"/>
        </w:rPr>
        <w:t>Counseling MHP during the clinical data capture timeframe.</w:t>
      </w:r>
    </w:p>
    <w:p w14:paraId="4E9478BE" w14:textId="79C93E91" w:rsidR="00477EF1" w:rsidRPr="004D1B20" w:rsidRDefault="00DA1FED" w:rsidP="00F35098">
      <w:pPr>
        <w:pStyle w:val="ListParagraph"/>
        <w:numPr>
          <w:ilvl w:val="0"/>
          <w:numId w:val="30"/>
        </w:numPr>
        <w:spacing w:before="240" w:after="240" w:line="240" w:lineRule="auto"/>
        <w:rPr>
          <w:rFonts w:ascii="Arial" w:hAnsi="Arial" w:cs="Arial"/>
          <w:b/>
          <w:bCs/>
          <w:sz w:val="24"/>
          <w:szCs w:val="24"/>
          <w:u w:val="single"/>
        </w:rPr>
      </w:pPr>
      <w:r w:rsidRPr="004D1B20">
        <w:rPr>
          <w:rFonts w:ascii="Arial" w:hAnsi="Arial" w:cs="Arial"/>
          <w:b/>
          <w:bCs/>
          <w:sz w:val="24"/>
          <w:szCs w:val="24"/>
          <w:u w:val="single"/>
        </w:rPr>
        <w:t xml:space="preserve">Individual </w:t>
      </w:r>
      <w:r w:rsidR="0079222F" w:rsidRPr="004D1B20">
        <w:rPr>
          <w:rFonts w:ascii="Arial" w:hAnsi="Arial" w:cs="Arial"/>
          <w:b/>
          <w:bCs/>
          <w:sz w:val="24"/>
          <w:szCs w:val="24"/>
          <w:u w:val="single"/>
        </w:rPr>
        <w:t>Compliance Threshold:</w:t>
      </w:r>
    </w:p>
    <w:p w14:paraId="20AAF952" w14:textId="38724B5E" w:rsidR="0079222F" w:rsidRPr="004D1B20" w:rsidRDefault="00BF5762" w:rsidP="00F35098">
      <w:pPr>
        <w:spacing w:after="240"/>
        <w:ind w:left="720"/>
        <w:rPr>
          <w:rFonts w:ascii="Arial" w:hAnsi="Arial" w:cs="Arial"/>
          <w:sz w:val="24"/>
          <w:szCs w:val="24"/>
          <w:u w:val="single"/>
        </w:rPr>
      </w:pPr>
      <w:r w:rsidRPr="004D1B20">
        <w:rPr>
          <w:rFonts w:ascii="Arial" w:hAnsi="Arial" w:cs="Arial"/>
          <w:sz w:val="24"/>
          <w:szCs w:val="24"/>
          <w:u w:val="single"/>
        </w:rPr>
        <w:t>For</w:t>
      </w:r>
      <w:r w:rsidR="00AC2AA2" w:rsidRPr="004D1B20">
        <w:rPr>
          <w:rFonts w:ascii="Arial" w:hAnsi="Arial" w:cs="Arial"/>
          <w:sz w:val="24"/>
          <w:szCs w:val="24"/>
          <w:u w:val="single"/>
        </w:rPr>
        <w:t xml:space="preserve"> </w:t>
      </w:r>
      <w:r w:rsidRPr="004D1B20">
        <w:rPr>
          <w:rFonts w:ascii="Arial" w:hAnsi="Arial" w:cs="Arial"/>
          <w:sz w:val="24"/>
          <w:szCs w:val="24"/>
          <w:u w:val="single"/>
        </w:rPr>
        <w:t>networks that do not meet the network compliance threshold</w:t>
      </w:r>
      <w:r w:rsidR="00AC2AA2" w:rsidRPr="004D1B20">
        <w:rPr>
          <w:rFonts w:ascii="Arial" w:hAnsi="Arial" w:cs="Arial"/>
          <w:sz w:val="24"/>
          <w:szCs w:val="24"/>
          <w:u w:val="single"/>
        </w:rPr>
        <w:t>, w</w:t>
      </w:r>
      <w:r w:rsidR="00B44F5E" w:rsidRPr="004D1B20">
        <w:rPr>
          <w:rFonts w:ascii="Arial" w:hAnsi="Arial" w:cs="Arial"/>
          <w:sz w:val="24"/>
          <w:szCs w:val="24"/>
          <w:u w:val="single"/>
        </w:rPr>
        <w:t xml:space="preserve">hether </w:t>
      </w:r>
      <w:r w:rsidR="00AC2AA2" w:rsidRPr="004D1B20">
        <w:rPr>
          <w:rFonts w:ascii="Arial" w:hAnsi="Arial" w:cs="Arial"/>
          <w:sz w:val="24"/>
          <w:szCs w:val="24"/>
          <w:u w:val="single"/>
        </w:rPr>
        <w:t>there are</w:t>
      </w:r>
      <w:r w:rsidR="00EC5EC8" w:rsidRPr="004D1B20">
        <w:rPr>
          <w:rFonts w:ascii="Arial" w:hAnsi="Arial" w:cs="Arial"/>
          <w:sz w:val="24"/>
          <w:szCs w:val="24"/>
          <w:u w:val="single"/>
        </w:rPr>
        <w:t xml:space="preserve"> </w:t>
      </w:r>
      <w:r w:rsidR="0073647C" w:rsidRPr="004D1B20">
        <w:rPr>
          <w:rFonts w:ascii="Arial" w:hAnsi="Arial" w:cs="Arial"/>
          <w:sz w:val="24"/>
          <w:szCs w:val="24"/>
          <w:u w:val="single"/>
        </w:rPr>
        <w:t xml:space="preserve">one or more </w:t>
      </w:r>
      <w:r w:rsidR="00EC5EC8" w:rsidRPr="004D1B20">
        <w:rPr>
          <w:rFonts w:ascii="Arial" w:hAnsi="Arial" w:cs="Arial"/>
          <w:sz w:val="24"/>
          <w:szCs w:val="24"/>
          <w:u w:val="single"/>
        </w:rPr>
        <w:t>individual Counseling MHP</w:t>
      </w:r>
      <w:r w:rsidR="00AC2AA2" w:rsidRPr="004D1B20">
        <w:rPr>
          <w:rFonts w:ascii="Arial" w:hAnsi="Arial" w:cs="Arial"/>
          <w:sz w:val="24"/>
          <w:szCs w:val="24"/>
          <w:u w:val="single"/>
        </w:rPr>
        <w:t>s that</w:t>
      </w:r>
      <w:r w:rsidR="00EC5EC8" w:rsidRPr="004D1B20">
        <w:rPr>
          <w:rFonts w:ascii="Arial" w:hAnsi="Arial" w:cs="Arial"/>
          <w:sz w:val="24"/>
          <w:szCs w:val="24"/>
          <w:u w:val="single"/>
        </w:rPr>
        <w:t xml:space="preserve"> had no reported clinical encounters </w:t>
      </w:r>
      <w:r w:rsidR="00C7538F" w:rsidRPr="004D1B20">
        <w:rPr>
          <w:rFonts w:ascii="Arial" w:hAnsi="Arial" w:cs="Arial"/>
          <w:sz w:val="24"/>
          <w:szCs w:val="24"/>
          <w:u w:val="single"/>
        </w:rPr>
        <w:t xml:space="preserve">in the network </w:t>
      </w:r>
      <w:r w:rsidR="0045694B" w:rsidRPr="004D1B20">
        <w:rPr>
          <w:rFonts w:ascii="Arial" w:hAnsi="Arial" w:cs="Arial"/>
          <w:sz w:val="24"/>
          <w:szCs w:val="24"/>
          <w:u w:val="single"/>
        </w:rPr>
        <w:t>in</w:t>
      </w:r>
      <w:r w:rsidR="00DA1FED" w:rsidRPr="004D1B20">
        <w:rPr>
          <w:rFonts w:ascii="Arial" w:hAnsi="Arial" w:cs="Arial"/>
          <w:sz w:val="24"/>
          <w:szCs w:val="24"/>
          <w:u w:val="single"/>
        </w:rPr>
        <w:t xml:space="preserve"> two </w:t>
      </w:r>
      <w:r w:rsidR="0045694B" w:rsidRPr="004D1B20">
        <w:rPr>
          <w:rFonts w:ascii="Arial" w:hAnsi="Arial" w:cs="Arial"/>
          <w:sz w:val="24"/>
          <w:szCs w:val="24"/>
          <w:u w:val="single"/>
        </w:rPr>
        <w:t xml:space="preserve">consecutive </w:t>
      </w:r>
      <w:r w:rsidR="00C7538F" w:rsidRPr="004D1B20">
        <w:rPr>
          <w:rFonts w:ascii="Arial" w:hAnsi="Arial" w:cs="Arial"/>
          <w:sz w:val="24"/>
          <w:szCs w:val="24"/>
          <w:u w:val="single"/>
        </w:rPr>
        <w:t xml:space="preserve">reporting </w:t>
      </w:r>
      <w:r w:rsidR="0045694B" w:rsidRPr="004D1B20">
        <w:rPr>
          <w:rFonts w:ascii="Arial" w:hAnsi="Arial" w:cs="Arial"/>
          <w:sz w:val="24"/>
          <w:szCs w:val="24"/>
          <w:u w:val="single"/>
        </w:rPr>
        <w:t xml:space="preserve">year </w:t>
      </w:r>
      <w:r w:rsidR="00C7538F" w:rsidRPr="004D1B20">
        <w:rPr>
          <w:rFonts w:ascii="Arial" w:hAnsi="Arial" w:cs="Arial"/>
          <w:sz w:val="24"/>
          <w:szCs w:val="24"/>
          <w:u w:val="single"/>
        </w:rPr>
        <w:t>submissions.</w:t>
      </w:r>
    </w:p>
    <w:p w14:paraId="73513F48" w14:textId="3316769B" w:rsidR="00536577" w:rsidRPr="004D1B20" w:rsidRDefault="00C904CE" w:rsidP="00125AC9">
      <w:pPr>
        <w:pStyle w:val="Heading3"/>
      </w:pPr>
      <w:bookmarkStart w:id="0" w:name="_Hlk196856670"/>
      <w:r w:rsidRPr="004D1B20">
        <w:t>Non-Compliance</w:t>
      </w:r>
    </w:p>
    <w:p w14:paraId="17270DA6" w14:textId="25A3C086" w:rsidR="00536577" w:rsidRPr="004D1B20" w:rsidRDefault="00536577" w:rsidP="00F35098">
      <w:pPr>
        <w:spacing w:after="240"/>
        <w:rPr>
          <w:rFonts w:ascii="Arial" w:hAnsi="Arial" w:cs="Arial"/>
          <w:sz w:val="24"/>
          <w:szCs w:val="24"/>
          <w:u w:val="single"/>
        </w:rPr>
      </w:pPr>
      <w:r w:rsidRPr="004D1B20">
        <w:rPr>
          <w:rFonts w:ascii="Arial" w:hAnsi="Arial" w:cs="Arial"/>
          <w:sz w:val="24"/>
          <w:szCs w:val="24"/>
          <w:u w:val="single"/>
        </w:rPr>
        <w:t xml:space="preserve">Health plans </w:t>
      </w:r>
      <w:r w:rsidR="00C77EDB" w:rsidRPr="004D1B20">
        <w:rPr>
          <w:rFonts w:ascii="Arial" w:hAnsi="Arial" w:cs="Arial"/>
          <w:sz w:val="24"/>
          <w:szCs w:val="24"/>
          <w:u w:val="single"/>
        </w:rPr>
        <w:t>are not compliant</w:t>
      </w:r>
      <w:r w:rsidR="00C904CE" w:rsidRPr="004D1B20">
        <w:rPr>
          <w:rFonts w:ascii="Arial" w:hAnsi="Arial" w:cs="Arial"/>
          <w:sz w:val="24"/>
          <w:szCs w:val="24"/>
          <w:u w:val="single"/>
        </w:rPr>
        <w:t xml:space="preserve"> with </w:t>
      </w:r>
      <w:r w:rsidR="006111D9" w:rsidRPr="004D1B20">
        <w:rPr>
          <w:rFonts w:ascii="Arial" w:hAnsi="Arial" w:cs="Arial"/>
          <w:sz w:val="24"/>
          <w:szCs w:val="24"/>
          <w:u w:val="single"/>
        </w:rPr>
        <w:t>these standards and methodology</w:t>
      </w:r>
      <w:r w:rsidR="00C77EDB" w:rsidRPr="004D1B20">
        <w:rPr>
          <w:rFonts w:ascii="Arial" w:hAnsi="Arial" w:cs="Arial"/>
          <w:sz w:val="24"/>
          <w:szCs w:val="24"/>
          <w:u w:val="single"/>
        </w:rPr>
        <w:t xml:space="preserve"> when the </w:t>
      </w:r>
      <w:r w:rsidRPr="004D1B20">
        <w:rPr>
          <w:rFonts w:ascii="Arial" w:hAnsi="Arial" w:cs="Arial"/>
          <w:sz w:val="24"/>
          <w:szCs w:val="24"/>
          <w:u w:val="single"/>
        </w:rPr>
        <w:t xml:space="preserve">plan's reported Counseling MHP clinical encounter data reflects </w:t>
      </w:r>
      <w:r w:rsidR="005D4A43">
        <w:rPr>
          <w:rFonts w:ascii="Arial" w:hAnsi="Arial" w:cs="Arial"/>
          <w:sz w:val="24"/>
          <w:szCs w:val="24"/>
          <w:u w:val="single"/>
        </w:rPr>
        <w:t>more than 80%</w:t>
      </w:r>
      <w:r w:rsidR="00C77EDB" w:rsidRPr="004D1B20">
        <w:rPr>
          <w:rFonts w:ascii="Arial" w:hAnsi="Arial" w:cs="Arial"/>
          <w:sz w:val="24"/>
          <w:szCs w:val="24"/>
          <w:u w:val="single"/>
        </w:rPr>
        <w:t xml:space="preserve"> </w:t>
      </w:r>
      <w:r w:rsidRPr="004D1B20">
        <w:rPr>
          <w:rFonts w:ascii="Arial" w:hAnsi="Arial" w:cs="Arial"/>
          <w:sz w:val="24"/>
          <w:szCs w:val="24"/>
          <w:u w:val="single"/>
        </w:rPr>
        <w:t>of the Counseling MHPs reported for the network</w:t>
      </w:r>
      <w:r w:rsidR="00C77EDB" w:rsidRPr="004D1B20">
        <w:rPr>
          <w:rFonts w:ascii="Arial" w:hAnsi="Arial" w:cs="Arial"/>
          <w:sz w:val="24"/>
          <w:szCs w:val="24"/>
          <w:u w:val="single"/>
        </w:rPr>
        <w:t xml:space="preserve"> </w:t>
      </w:r>
      <w:r w:rsidRPr="004D1B20">
        <w:rPr>
          <w:rFonts w:ascii="Arial" w:hAnsi="Arial" w:cs="Arial"/>
          <w:sz w:val="24"/>
          <w:szCs w:val="24"/>
          <w:u w:val="single"/>
        </w:rPr>
        <w:t>had zero clinical encounters with enrollees in the network during the clinical data capture timeframe</w:t>
      </w:r>
      <w:r w:rsidR="00C904CE" w:rsidRPr="004D1B20">
        <w:rPr>
          <w:rFonts w:ascii="Arial" w:hAnsi="Arial" w:cs="Arial"/>
          <w:sz w:val="24"/>
          <w:szCs w:val="24"/>
          <w:u w:val="single"/>
        </w:rPr>
        <w:t>, and</w:t>
      </w:r>
      <w:r w:rsidR="005866DB" w:rsidRPr="004D1B20">
        <w:rPr>
          <w:rFonts w:ascii="Arial" w:hAnsi="Arial" w:cs="Arial"/>
          <w:sz w:val="24"/>
          <w:szCs w:val="24"/>
          <w:u w:val="single"/>
        </w:rPr>
        <w:t xml:space="preserve"> fewer than</w:t>
      </w:r>
      <w:r w:rsidR="00C904CE" w:rsidRPr="004D1B20">
        <w:rPr>
          <w:rFonts w:ascii="Arial" w:hAnsi="Arial" w:cs="Arial"/>
          <w:sz w:val="24"/>
          <w:szCs w:val="24"/>
          <w:u w:val="single"/>
        </w:rPr>
        <w:t xml:space="preserve"> </w:t>
      </w:r>
      <w:r w:rsidRPr="004D1B20">
        <w:rPr>
          <w:rFonts w:ascii="Arial" w:hAnsi="Arial" w:cs="Arial"/>
          <w:sz w:val="24"/>
          <w:szCs w:val="24"/>
          <w:u w:val="single"/>
        </w:rPr>
        <w:t>10% of the network's enrollees accessed Counseling MHPs during this timeframe.</w:t>
      </w:r>
    </w:p>
    <w:p w14:paraId="6D75D019" w14:textId="26B6DB6D" w:rsidR="00ED60EE" w:rsidRPr="004D1B20" w:rsidRDefault="005563CC" w:rsidP="00F35098">
      <w:pPr>
        <w:spacing w:after="240"/>
        <w:rPr>
          <w:b/>
          <w:u w:val="single"/>
        </w:rPr>
      </w:pPr>
      <w:r w:rsidRPr="004D1B20">
        <w:rPr>
          <w:rFonts w:ascii="Arial" w:hAnsi="Arial" w:cs="Arial"/>
          <w:sz w:val="24"/>
          <w:szCs w:val="24"/>
          <w:u w:val="single"/>
        </w:rPr>
        <w:t xml:space="preserve">Where a plan’s </w:t>
      </w:r>
      <w:r w:rsidR="00A87877" w:rsidRPr="004D1B20">
        <w:rPr>
          <w:rFonts w:ascii="Arial" w:hAnsi="Arial" w:cs="Arial"/>
          <w:sz w:val="24"/>
          <w:szCs w:val="24"/>
          <w:u w:val="single"/>
        </w:rPr>
        <w:t>network is deficient</w:t>
      </w:r>
      <w:r w:rsidR="0086695A" w:rsidRPr="004D1B20">
        <w:rPr>
          <w:rFonts w:ascii="Arial" w:hAnsi="Arial" w:cs="Arial"/>
          <w:sz w:val="24"/>
          <w:szCs w:val="24"/>
          <w:u w:val="single"/>
        </w:rPr>
        <w:t>,</w:t>
      </w:r>
      <w:r w:rsidR="00A87877" w:rsidRPr="004D1B20">
        <w:rPr>
          <w:rFonts w:ascii="Arial" w:hAnsi="Arial" w:cs="Arial"/>
          <w:sz w:val="24"/>
          <w:szCs w:val="24"/>
          <w:u w:val="single"/>
        </w:rPr>
        <w:t xml:space="preserve"> and the </w:t>
      </w:r>
      <w:r w:rsidR="0086695A" w:rsidRPr="004D1B20">
        <w:rPr>
          <w:rFonts w:ascii="Arial" w:hAnsi="Arial" w:cs="Arial"/>
          <w:sz w:val="24"/>
          <w:szCs w:val="24"/>
          <w:u w:val="single"/>
        </w:rPr>
        <w:t>plan’s Annual Network Report</w:t>
      </w:r>
      <w:r w:rsidRPr="004D1B20">
        <w:rPr>
          <w:rFonts w:ascii="Arial" w:hAnsi="Arial" w:cs="Arial"/>
          <w:sz w:val="24"/>
          <w:szCs w:val="24"/>
          <w:u w:val="single"/>
        </w:rPr>
        <w:t xml:space="preserve"> submission </w:t>
      </w:r>
      <w:r w:rsidR="00AD0807" w:rsidRPr="004D1B20">
        <w:rPr>
          <w:rFonts w:ascii="Arial" w:hAnsi="Arial" w:cs="Arial"/>
          <w:sz w:val="24"/>
          <w:szCs w:val="24"/>
          <w:u w:val="single"/>
        </w:rPr>
        <w:t xml:space="preserve">indicates </w:t>
      </w:r>
      <w:r w:rsidR="0073647C" w:rsidRPr="004D1B20">
        <w:rPr>
          <w:rFonts w:ascii="Arial" w:hAnsi="Arial" w:cs="Arial"/>
          <w:sz w:val="24"/>
          <w:szCs w:val="24"/>
          <w:u w:val="single"/>
        </w:rPr>
        <w:t>one or more</w:t>
      </w:r>
      <w:r w:rsidR="00304E48" w:rsidRPr="004D1B20">
        <w:rPr>
          <w:rFonts w:ascii="Arial" w:hAnsi="Arial" w:cs="Arial"/>
          <w:sz w:val="24"/>
          <w:szCs w:val="24"/>
          <w:u w:val="single"/>
        </w:rPr>
        <w:t xml:space="preserve"> individual</w:t>
      </w:r>
      <w:r w:rsidR="00AD0807" w:rsidRPr="004D1B20">
        <w:rPr>
          <w:rFonts w:ascii="Arial" w:hAnsi="Arial" w:cs="Arial"/>
          <w:sz w:val="24"/>
          <w:szCs w:val="24"/>
          <w:u w:val="single"/>
        </w:rPr>
        <w:t xml:space="preserve"> </w:t>
      </w:r>
      <w:r w:rsidRPr="004D1B20">
        <w:rPr>
          <w:rFonts w:ascii="Arial" w:hAnsi="Arial" w:cs="Arial"/>
          <w:sz w:val="24"/>
          <w:szCs w:val="24"/>
          <w:u w:val="single"/>
        </w:rPr>
        <w:t>network provider</w:t>
      </w:r>
      <w:r w:rsidR="0073647C" w:rsidRPr="004D1B20">
        <w:rPr>
          <w:rFonts w:ascii="Arial" w:hAnsi="Arial" w:cs="Arial"/>
          <w:sz w:val="24"/>
          <w:szCs w:val="24"/>
          <w:u w:val="single"/>
        </w:rPr>
        <w:t>s</w:t>
      </w:r>
      <w:r w:rsidR="00AD0807" w:rsidRPr="004D1B20">
        <w:rPr>
          <w:rFonts w:ascii="Arial" w:hAnsi="Arial" w:cs="Arial"/>
          <w:sz w:val="24"/>
          <w:szCs w:val="24"/>
          <w:u w:val="single"/>
        </w:rPr>
        <w:t xml:space="preserve"> </w:t>
      </w:r>
      <w:r w:rsidR="000D1B44" w:rsidRPr="004D1B20">
        <w:rPr>
          <w:rFonts w:ascii="Arial" w:hAnsi="Arial" w:cs="Arial"/>
          <w:sz w:val="24"/>
          <w:szCs w:val="24"/>
          <w:u w:val="single"/>
        </w:rPr>
        <w:t xml:space="preserve">also </w:t>
      </w:r>
      <w:r w:rsidRPr="004D1B20">
        <w:rPr>
          <w:rFonts w:ascii="Arial" w:hAnsi="Arial" w:cs="Arial"/>
          <w:sz w:val="24"/>
          <w:szCs w:val="24"/>
          <w:u w:val="single"/>
        </w:rPr>
        <w:t xml:space="preserve">had no reported clinical encounters with any enrollee in the network during previous </w:t>
      </w:r>
      <w:r w:rsidR="00C2173F" w:rsidRPr="004D1B20">
        <w:rPr>
          <w:rFonts w:ascii="Arial" w:hAnsi="Arial" w:cs="Arial"/>
          <w:sz w:val="24"/>
          <w:szCs w:val="24"/>
          <w:u w:val="single"/>
        </w:rPr>
        <w:t xml:space="preserve">reporting year submission </w:t>
      </w:r>
      <w:r w:rsidRPr="004D1B20">
        <w:rPr>
          <w:rFonts w:ascii="Arial" w:hAnsi="Arial" w:cs="Arial"/>
          <w:sz w:val="24"/>
          <w:szCs w:val="24"/>
          <w:u w:val="single"/>
        </w:rPr>
        <w:t xml:space="preserve">with the </w:t>
      </w:r>
      <w:r w:rsidR="009B4E8B" w:rsidRPr="004D1B20">
        <w:rPr>
          <w:rFonts w:ascii="Arial" w:hAnsi="Arial" w:cs="Arial"/>
          <w:sz w:val="24"/>
          <w:szCs w:val="24"/>
          <w:u w:val="single"/>
        </w:rPr>
        <w:t>DMHC</w:t>
      </w:r>
      <w:r w:rsidRPr="004D1B20">
        <w:rPr>
          <w:rFonts w:ascii="Arial" w:hAnsi="Arial" w:cs="Arial"/>
          <w:sz w:val="24"/>
          <w:szCs w:val="24"/>
          <w:u w:val="single"/>
        </w:rPr>
        <w:t>, the D</w:t>
      </w:r>
      <w:r w:rsidR="009B4E8B" w:rsidRPr="004D1B20">
        <w:rPr>
          <w:rFonts w:ascii="Arial" w:hAnsi="Arial" w:cs="Arial"/>
          <w:sz w:val="24"/>
          <w:szCs w:val="24"/>
          <w:u w:val="single"/>
        </w:rPr>
        <w:t xml:space="preserve">MHC </w:t>
      </w:r>
      <w:r w:rsidRPr="004D1B20">
        <w:rPr>
          <w:rFonts w:ascii="Arial" w:hAnsi="Arial" w:cs="Arial"/>
          <w:sz w:val="24"/>
          <w:szCs w:val="24"/>
          <w:u w:val="single"/>
        </w:rPr>
        <w:t>may consider the provider to be unavailable to enrollees in the network as this term is defined in Rule 1300.67.2.2(b). In such circumstances, the plan has an obligation to affirmatively determine whether the provider is available to provide health care services to enrollees in the network</w:t>
      </w:r>
      <w:r w:rsidR="00854A76" w:rsidRPr="004D1B20">
        <w:rPr>
          <w:rFonts w:ascii="Arial" w:hAnsi="Arial" w:cs="Arial"/>
          <w:sz w:val="24"/>
          <w:szCs w:val="24"/>
          <w:u w:val="single"/>
        </w:rPr>
        <w:t>, and whether the provider continues to meet the definition of network provider</w:t>
      </w:r>
      <w:r w:rsidRPr="004D1B20">
        <w:rPr>
          <w:rFonts w:ascii="Arial" w:hAnsi="Arial" w:cs="Arial"/>
          <w:sz w:val="24"/>
          <w:szCs w:val="24"/>
          <w:u w:val="single"/>
        </w:rPr>
        <w:t xml:space="preserve">. </w:t>
      </w:r>
      <w:bookmarkEnd w:id="0"/>
      <w:r w:rsidR="00911A8A" w:rsidRPr="004D1B20">
        <w:rPr>
          <w:rFonts w:ascii="Arial" w:hAnsi="Arial" w:cs="Arial"/>
          <w:sz w:val="24"/>
          <w:szCs w:val="24"/>
          <w:u w:val="single"/>
        </w:rPr>
        <w:t xml:space="preserve">The </w:t>
      </w:r>
      <w:r w:rsidR="00E428E1" w:rsidRPr="004D1B20">
        <w:rPr>
          <w:rFonts w:ascii="Arial" w:hAnsi="Arial" w:cs="Arial"/>
          <w:sz w:val="24"/>
          <w:szCs w:val="24"/>
          <w:u w:val="single"/>
        </w:rPr>
        <w:t>DMHC may require plans to investigate and provide further information to the DMHC demonstrating that</w:t>
      </w:r>
      <w:r w:rsidR="00EF7C00" w:rsidRPr="004D1B20">
        <w:rPr>
          <w:rFonts w:ascii="Arial" w:hAnsi="Arial" w:cs="Arial"/>
          <w:sz w:val="24"/>
          <w:szCs w:val="24"/>
          <w:u w:val="single"/>
        </w:rPr>
        <w:t xml:space="preserve"> these providers are available to enrollees. If the plan </w:t>
      </w:r>
      <w:r w:rsidR="00E96219" w:rsidRPr="004D1B20">
        <w:rPr>
          <w:rFonts w:ascii="Arial" w:hAnsi="Arial" w:cs="Arial"/>
          <w:sz w:val="24"/>
          <w:szCs w:val="24"/>
          <w:u w:val="single"/>
        </w:rPr>
        <w:t>determines the provider is unavailable or is unable to provide information to the DMHC demonstrating provider availability, the DMHC may require the plan to remove the provider from future network reporting.</w:t>
      </w:r>
    </w:p>
    <w:sectPr w:rsidR="00ED60EE" w:rsidRPr="004D1B20" w:rsidSect="002548B4">
      <w:headerReference w:type="even" r:id="rId11"/>
      <w:headerReference w:type="default" r:id="rId12"/>
      <w:footerReference w:type="even" r:id="rId13"/>
      <w:footerReference w:type="default" r:id="rId14"/>
      <w:headerReference w:type="first" r:id="rId15"/>
      <w:footerReference w:type="first" r:id="rId16"/>
      <w:pgSz w:w="12240" w:h="15840"/>
      <w:pgMar w:top="450" w:right="1440" w:bottom="1620" w:left="1440" w:header="720" w:footer="6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3437" w14:textId="77777777" w:rsidR="00DC192D" w:rsidRDefault="00DC192D" w:rsidP="00DA5C12">
      <w:r>
        <w:separator/>
      </w:r>
    </w:p>
  </w:endnote>
  <w:endnote w:type="continuationSeparator" w:id="0">
    <w:p w14:paraId="0A3076D7" w14:textId="77777777" w:rsidR="00DC192D" w:rsidRDefault="00DC192D" w:rsidP="00DA5C12">
      <w:r>
        <w:continuationSeparator/>
      </w:r>
    </w:p>
  </w:endnote>
  <w:endnote w:type="continuationNotice" w:id="1">
    <w:p w14:paraId="755ED7DC" w14:textId="77777777" w:rsidR="00DC192D" w:rsidRDefault="00DC1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8A30" w14:textId="77777777" w:rsidR="008C7D04" w:rsidRDefault="008C7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95867"/>
      <w:docPartObj>
        <w:docPartGallery w:val="Page Numbers (Bottom of Page)"/>
        <w:docPartUnique/>
      </w:docPartObj>
    </w:sdtPr>
    <w:sdtEndPr>
      <w:rPr>
        <w:rFonts w:ascii="Arial" w:hAnsi="Arial" w:cs="Arial"/>
        <w:sz w:val="24"/>
        <w:szCs w:val="24"/>
      </w:rPr>
    </w:sdtEndPr>
    <w:sdtContent>
      <w:p w14:paraId="01185B29" w14:textId="77777777" w:rsidR="007214D9" w:rsidRPr="00EE5A4F" w:rsidRDefault="002E3226">
        <w:pPr>
          <w:pStyle w:val="Footer"/>
          <w:jc w:val="center"/>
          <w:rPr>
            <w:rFonts w:ascii="Arial" w:hAnsi="Arial" w:cs="Arial"/>
            <w:sz w:val="24"/>
            <w:szCs w:val="24"/>
          </w:rPr>
        </w:pPr>
        <w:r w:rsidRPr="00EE5A4F">
          <w:rPr>
            <w:rFonts w:ascii="Arial" w:hAnsi="Arial" w:cs="Arial"/>
            <w:sz w:val="24"/>
            <w:szCs w:val="24"/>
          </w:rPr>
          <w:fldChar w:fldCharType="begin"/>
        </w:r>
        <w:r w:rsidRPr="00EE5A4F">
          <w:rPr>
            <w:rFonts w:ascii="Arial" w:hAnsi="Arial" w:cs="Arial"/>
            <w:sz w:val="24"/>
            <w:szCs w:val="24"/>
          </w:rPr>
          <w:instrText xml:space="preserve"> PAGE   \* MERGEFORMAT </w:instrText>
        </w:r>
        <w:r w:rsidRPr="00EE5A4F">
          <w:rPr>
            <w:rFonts w:ascii="Arial" w:hAnsi="Arial" w:cs="Arial"/>
            <w:sz w:val="24"/>
            <w:szCs w:val="24"/>
          </w:rPr>
          <w:fldChar w:fldCharType="separate"/>
        </w:r>
        <w:r w:rsidRPr="00EE5A4F">
          <w:rPr>
            <w:rFonts w:ascii="Arial" w:hAnsi="Arial" w:cs="Arial"/>
            <w:sz w:val="24"/>
            <w:szCs w:val="24"/>
          </w:rPr>
          <w:t>2</w:t>
        </w:r>
        <w:r w:rsidRPr="00EE5A4F">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B797" w14:textId="77777777" w:rsidR="008C7D04" w:rsidRDefault="008C7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3EEB" w14:textId="77777777" w:rsidR="00DC192D" w:rsidRDefault="00DC192D" w:rsidP="00DA5C12">
      <w:r>
        <w:separator/>
      </w:r>
    </w:p>
  </w:footnote>
  <w:footnote w:type="continuationSeparator" w:id="0">
    <w:p w14:paraId="575665F8" w14:textId="77777777" w:rsidR="00DC192D" w:rsidRDefault="00DC192D" w:rsidP="00DA5C12">
      <w:r>
        <w:continuationSeparator/>
      </w:r>
    </w:p>
  </w:footnote>
  <w:footnote w:type="continuationNotice" w:id="1">
    <w:p w14:paraId="216A4D05" w14:textId="77777777" w:rsidR="00DC192D" w:rsidRDefault="00DC192D"/>
  </w:footnote>
  <w:footnote w:id="2">
    <w:p w14:paraId="64FD8C34" w14:textId="7FC40806" w:rsidR="009B604B" w:rsidRPr="00CC24E1" w:rsidRDefault="009B604B" w:rsidP="009B604B">
      <w:pPr>
        <w:pStyle w:val="FootnoteText"/>
        <w:rPr>
          <w:rFonts w:ascii="Arial" w:hAnsi="Arial" w:cs="Arial"/>
          <w:sz w:val="24"/>
          <w:szCs w:val="24"/>
          <w:u w:val="single"/>
        </w:rPr>
      </w:pPr>
      <w:r w:rsidRPr="00CC24E1">
        <w:rPr>
          <w:rStyle w:val="FootnoteReference"/>
          <w:rFonts w:ascii="Arial" w:hAnsi="Arial" w:cs="Arial"/>
          <w:sz w:val="24"/>
          <w:szCs w:val="24"/>
          <w:u w:val="single"/>
        </w:rPr>
        <w:footnoteRef/>
      </w:r>
      <w:r w:rsidRPr="00CC24E1">
        <w:rPr>
          <w:rFonts w:ascii="Arial" w:hAnsi="Arial" w:cs="Arial"/>
          <w:sz w:val="24"/>
          <w:szCs w:val="24"/>
          <w:u w:val="single"/>
        </w:rPr>
        <w:t xml:space="preserve"> The Knox-Keene Act is set forth in California Health &amp; Safety Code sections 1340 et seq. References to “Section” are to sections of the Act. References to “Rule” refer to the California Code of Regulations, title 28. Network adequacy standards and requirements are set forth in several </w:t>
      </w:r>
      <w:r w:rsidR="000A0F05" w:rsidRPr="00CC24E1">
        <w:rPr>
          <w:rFonts w:ascii="Arial" w:hAnsi="Arial" w:cs="Arial"/>
          <w:sz w:val="24"/>
          <w:szCs w:val="24"/>
          <w:u w:val="single"/>
        </w:rPr>
        <w:t xml:space="preserve">provisions, including </w:t>
      </w:r>
      <w:r w:rsidRPr="00CC24E1">
        <w:rPr>
          <w:rFonts w:ascii="Arial" w:hAnsi="Arial" w:cs="Arial"/>
          <w:sz w:val="24"/>
          <w:szCs w:val="24"/>
          <w:u w:val="single"/>
        </w:rPr>
        <w:t xml:space="preserve">sections 1367, 1367.03, 1367.035, and 1374.72, 1374.76, and </w:t>
      </w:r>
      <w:r w:rsidR="000A0F05" w:rsidRPr="00CC24E1">
        <w:rPr>
          <w:rFonts w:ascii="Arial" w:hAnsi="Arial" w:cs="Arial"/>
          <w:sz w:val="24"/>
          <w:szCs w:val="24"/>
          <w:u w:val="single"/>
        </w:rPr>
        <w:t>Rules</w:t>
      </w:r>
      <w:r w:rsidRPr="00CC24E1">
        <w:rPr>
          <w:rFonts w:ascii="Arial" w:hAnsi="Arial" w:cs="Arial"/>
          <w:sz w:val="24"/>
          <w:szCs w:val="24"/>
          <w:u w:val="single"/>
        </w:rPr>
        <w:t xml:space="preserve"> 1300.51(d), 1300.67, 1300.67.2, 1300.67.005, 1300.74.72, and 1300.67.2.2.</w:t>
      </w:r>
    </w:p>
  </w:footnote>
  <w:footnote w:id="3">
    <w:p w14:paraId="0C0B0AD3" w14:textId="34406108" w:rsidR="00B825D1" w:rsidRPr="00CC24E1" w:rsidRDefault="00B825D1">
      <w:pPr>
        <w:pStyle w:val="FootnoteText"/>
        <w:rPr>
          <w:rFonts w:ascii="Arial" w:hAnsi="Arial" w:cs="Arial"/>
          <w:sz w:val="24"/>
          <w:szCs w:val="24"/>
          <w:u w:val="single"/>
        </w:rPr>
      </w:pPr>
      <w:r w:rsidRPr="00CC24E1">
        <w:rPr>
          <w:rStyle w:val="FootnoteReference"/>
          <w:rFonts w:ascii="Arial" w:hAnsi="Arial" w:cs="Arial"/>
          <w:sz w:val="24"/>
          <w:szCs w:val="24"/>
          <w:u w:val="single"/>
        </w:rPr>
        <w:footnoteRef/>
      </w:r>
      <w:r w:rsidRPr="00CC24E1">
        <w:rPr>
          <w:rFonts w:ascii="Arial" w:hAnsi="Arial" w:cs="Arial"/>
          <w:sz w:val="24"/>
          <w:szCs w:val="24"/>
          <w:u w:val="single"/>
        </w:rPr>
        <w:t xml:space="preserve"> For further details, please see the definition of “network provider” set forth in the Rule 1300.67.2.2(b)(10).</w:t>
      </w:r>
    </w:p>
  </w:footnote>
  <w:footnote w:id="4">
    <w:p w14:paraId="0F24790F" w14:textId="0EB68FB3" w:rsidR="0077558E" w:rsidRPr="00CC24E1" w:rsidRDefault="0077558E" w:rsidP="0077558E">
      <w:pPr>
        <w:pStyle w:val="FootnoteText"/>
        <w:rPr>
          <w:rFonts w:ascii="Arial" w:hAnsi="Arial" w:cs="Arial"/>
          <w:sz w:val="24"/>
          <w:szCs w:val="24"/>
          <w:u w:val="single"/>
        </w:rPr>
      </w:pPr>
      <w:r w:rsidRPr="00CC24E1">
        <w:rPr>
          <w:rStyle w:val="FootnoteReference"/>
          <w:rFonts w:ascii="Arial" w:hAnsi="Arial" w:cs="Arial"/>
          <w:sz w:val="24"/>
          <w:szCs w:val="24"/>
          <w:u w:val="single"/>
        </w:rPr>
        <w:footnoteRef/>
      </w:r>
      <w:r w:rsidRPr="00CC24E1">
        <w:rPr>
          <w:rFonts w:ascii="Arial" w:hAnsi="Arial" w:cs="Arial"/>
          <w:sz w:val="24"/>
          <w:szCs w:val="24"/>
          <w:u w:val="single"/>
        </w:rPr>
        <w:t xml:space="preserve"> Compliance with these standards does not </w:t>
      </w:r>
      <w:r w:rsidR="00561E0C" w:rsidRPr="00CC24E1">
        <w:rPr>
          <w:rFonts w:ascii="Arial" w:hAnsi="Arial" w:cs="Arial"/>
          <w:sz w:val="24"/>
          <w:szCs w:val="24"/>
          <w:u w:val="single"/>
        </w:rPr>
        <w:t xml:space="preserve">affect a plan’s obligation to comply </w:t>
      </w:r>
      <w:r w:rsidRPr="00CC24E1">
        <w:rPr>
          <w:rFonts w:ascii="Arial" w:hAnsi="Arial" w:cs="Arial"/>
          <w:sz w:val="24"/>
          <w:szCs w:val="24"/>
          <w:u w:val="single"/>
        </w:rPr>
        <w:t>with</w:t>
      </w:r>
      <w:r w:rsidR="00561E0C" w:rsidRPr="00CC24E1">
        <w:rPr>
          <w:rFonts w:ascii="Arial" w:hAnsi="Arial" w:cs="Arial"/>
          <w:sz w:val="24"/>
          <w:szCs w:val="24"/>
          <w:u w:val="single"/>
        </w:rPr>
        <w:t xml:space="preserve"> applicable</w:t>
      </w:r>
      <w:r w:rsidRPr="00CC24E1">
        <w:rPr>
          <w:rFonts w:ascii="Arial" w:hAnsi="Arial" w:cs="Arial"/>
          <w:sz w:val="24"/>
          <w:szCs w:val="24"/>
          <w:u w:val="single"/>
        </w:rPr>
        <w:t xml:space="preserve"> federal and state laws regarding mental health and substance use disorder coverage and parity, including 42 U.S.C. § 300gg-26, 29 CFR § 2590.712, 45 CFR § 146.136, Sections 1374.72 and 1374.76 of the Health and Safety Code, and Rules 1300.74.72, 1300.74.72.01, and 1300.74.721 of this title.</w:t>
      </w:r>
    </w:p>
  </w:footnote>
  <w:footnote w:id="5">
    <w:p w14:paraId="7895680E" w14:textId="655241EE" w:rsidR="007B05C4" w:rsidRPr="00CC24E1" w:rsidRDefault="007B05C4">
      <w:pPr>
        <w:pStyle w:val="FootnoteText"/>
        <w:rPr>
          <w:rFonts w:ascii="Arial" w:hAnsi="Arial" w:cs="Arial"/>
          <w:sz w:val="24"/>
          <w:szCs w:val="24"/>
          <w:u w:val="single"/>
        </w:rPr>
      </w:pPr>
      <w:r w:rsidRPr="00CC24E1">
        <w:rPr>
          <w:rStyle w:val="FootnoteReference"/>
          <w:rFonts w:ascii="Arial" w:hAnsi="Arial" w:cs="Arial"/>
          <w:sz w:val="24"/>
          <w:szCs w:val="24"/>
          <w:u w:val="single"/>
        </w:rPr>
        <w:footnoteRef/>
      </w:r>
      <w:r w:rsidRPr="00CC24E1">
        <w:rPr>
          <w:rFonts w:ascii="Arial" w:hAnsi="Arial" w:cs="Arial"/>
          <w:sz w:val="24"/>
          <w:szCs w:val="24"/>
          <w:u w:val="single"/>
        </w:rPr>
        <w:t xml:space="preserve"> </w:t>
      </w:r>
      <w:r w:rsidR="00E83A9D" w:rsidRPr="00CC24E1">
        <w:rPr>
          <w:rFonts w:ascii="Arial" w:hAnsi="Arial" w:cs="Arial"/>
          <w:sz w:val="24"/>
          <w:szCs w:val="24"/>
          <w:u w:val="single"/>
        </w:rPr>
        <w:t>The standards and methodology in this document apply to all reporting plan networks, including Medi-Cal networks.</w:t>
      </w:r>
    </w:p>
  </w:footnote>
  <w:footnote w:id="6">
    <w:p w14:paraId="71DD9631" w14:textId="26960E96" w:rsidR="00D436FB" w:rsidRPr="00CC24E1" w:rsidRDefault="00D436FB" w:rsidP="00D436FB">
      <w:pPr>
        <w:pStyle w:val="FootnoteText"/>
        <w:rPr>
          <w:rFonts w:ascii="Arial" w:hAnsi="Arial" w:cs="Arial"/>
          <w:sz w:val="24"/>
          <w:szCs w:val="24"/>
          <w:u w:val="single"/>
        </w:rPr>
      </w:pPr>
      <w:r w:rsidRPr="00CC24E1">
        <w:rPr>
          <w:rStyle w:val="FootnoteReference"/>
          <w:rFonts w:ascii="Arial" w:hAnsi="Arial" w:cs="Arial"/>
          <w:sz w:val="24"/>
          <w:szCs w:val="24"/>
          <w:u w:val="single"/>
        </w:rPr>
        <w:footnoteRef/>
      </w:r>
      <w:r w:rsidRPr="00CC24E1">
        <w:rPr>
          <w:rFonts w:ascii="Arial" w:hAnsi="Arial" w:cs="Arial"/>
          <w:sz w:val="24"/>
          <w:szCs w:val="24"/>
          <w:u w:val="single"/>
        </w:rPr>
        <w:t xml:space="preserve"> </w:t>
      </w:r>
      <w:r w:rsidRPr="00CC24E1">
        <w:rPr>
          <w:rFonts w:ascii="Arial" w:hAnsi="Arial" w:cs="Arial"/>
          <w:i/>
          <w:iCs/>
          <w:sz w:val="24"/>
          <w:szCs w:val="24"/>
          <w:u w:val="single"/>
        </w:rPr>
        <w:t xml:space="preserve">See </w:t>
      </w:r>
      <w:r w:rsidRPr="00CC24E1">
        <w:rPr>
          <w:rFonts w:ascii="Arial" w:hAnsi="Arial" w:cs="Arial"/>
          <w:sz w:val="24"/>
          <w:szCs w:val="24"/>
          <w:u w:val="single"/>
        </w:rPr>
        <w:t>Rule 1300.67.2.2(</w:t>
      </w:r>
      <w:r w:rsidR="00F0218E" w:rsidRPr="00CC24E1">
        <w:rPr>
          <w:rFonts w:ascii="Arial" w:hAnsi="Arial" w:cs="Arial"/>
          <w:sz w:val="24"/>
          <w:szCs w:val="24"/>
          <w:u w:val="single"/>
        </w:rPr>
        <w:t>j)</w:t>
      </w:r>
      <w:r w:rsidRPr="00CC24E1">
        <w:rPr>
          <w:rFonts w:ascii="Arial" w:hAnsi="Arial" w:cs="Arial"/>
          <w:sz w:val="24"/>
          <w:szCs w:val="24"/>
          <w:u w:val="single"/>
        </w:rPr>
        <w:t>.</w:t>
      </w:r>
    </w:p>
  </w:footnote>
  <w:footnote w:id="7">
    <w:p w14:paraId="488E6F71" w14:textId="77777777" w:rsidR="00902586" w:rsidRPr="00CC24E1" w:rsidRDefault="00902586" w:rsidP="00902586">
      <w:pPr>
        <w:pStyle w:val="FootnoteText"/>
        <w:rPr>
          <w:rFonts w:ascii="Arial" w:hAnsi="Arial" w:cs="Arial"/>
          <w:sz w:val="24"/>
          <w:szCs w:val="24"/>
          <w:u w:val="single"/>
        </w:rPr>
      </w:pPr>
      <w:r w:rsidRPr="00CC24E1">
        <w:rPr>
          <w:rStyle w:val="FootnoteReference"/>
          <w:rFonts w:ascii="Arial" w:hAnsi="Arial" w:cs="Arial"/>
          <w:sz w:val="24"/>
          <w:szCs w:val="24"/>
          <w:u w:val="single"/>
        </w:rPr>
        <w:footnoteRef/>
      </w:r>
      <w:r w:rsidRPr="00CC24E1">
        <w:rPr>
          <w:rFonts w:ascii="Arial" w:hAnsi="Arial" w:cs="Arial"/>
          <w:sz w:val="24"/>
          <w:szCs w:val="24"/>
          <w:u w:val="single"/>
        </w:rPr>
        <w:t xml:space="preserve"> Defined terms pertain to the DMHC’s review under the identified standard, and do not abrogate a Plan’s requirements for maintaining a provider directory, or other reporting requirements under the law.</w:t>
      </w:r>
    </w:p>
  </w:footnote>
  <w:footnote w:id="8">
    <w:p w14:paraId="4A6B2468" w14:textId="17C9C35C" w:rsidR="00151557" w:rsidRPr="00CC24E1" w:rsidRDefault="00151557">
      <w:pPr>
        <w:pStyle w:val="FootnoteText"/>
        <w:rPr>
          <w:rFonts w:ascii="Arial" w:hAnsi="Arial" w:cs="Arial"/>
          <w:sz w:val="24"/>
          <w:szCs w:val="24"/>
          <w:u w:val="single"/>
        </w:rPr>
      </w:pPr>
      <w:r w:rsidRPr="00CC24E1">
        <w:rPr>
          <w:rStyle w:val="FootnoteReference"/>
          <w:rFonts w:ascii="Arial" w:hAnsi="Arial" w:cs="Arial"/>
          <w:sz w:val="24"/>
          <w:szCs w:val="24"/>
          <w:u w:val="single"/>
        </w:rPr>
        <w:footnoteRef/>
      </w:r>
      <w:r w:rsidRPr="00CC24E1">
        <w:rPr>
          <w:rFonts w:ascii="Arial" w:hAnsi="Arial" w:cs="Arial"/>
          <w:sz w:val="24"/>
          <w:szCs w:val="24"/>
          <w:u w:val="single"/>
        </w:rPr>
        <w:t xml:space="preserve"> Networks with less than 100 enrollees are not evaluated </w:t>
      </w:r>
      <w:r w:rsidR="00EF510F" w:rsidRPr="00CC24E1">
        <w:rPr>
          <w:rFonts w:ascii="Arial" w:hAnsi="Arial" w:cs="Arial"/>
          <w:sz w:val="24"/>
          <w:szCs w:val="24"/>
          <w:u w:val="single"/>
        </w:rPr>
        <w:t xml:space="preserve">under </w:t>
      </w:r>
      <w:r w:rsidR="00565DB6" w:rsidRPr="00CC24E1">
        <w:rPr>
          <w:rFonts w:ascii="Arial" w:hAnsi="Arial" w:cs="Arial"/>
          <w:sz w:val="24"/>
          <w:szCs w:val="24"/>
          <w:u w:val="single"/>
        </w:rPr>
        <w:t>these Standards and Methodology.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20B4" w14:textId="6329F204" w:rsidR="009A4A66" w:rsidRDefault="009A4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C050" w14:textId="5B36745E" w:rsidR="007B39E8" w:rsidRDefault="00E715CB" w:rsidP="002E530B">
    <w:pPr>
      <w:pStyle w:val="Header"/>
      <w:jc w:val="center"/>
      <w:rPr>
        <w:rFonts w:ascii="Arial" w:hAnsi="Arial" w:cs="Arial"/>
        <w:color w:val="1C4F9D"/>
        <w:spacing w:val="-2"/>
        <w:sz w:val="24"/>
        <w:szCs w:val="24"/>
        <w:u w:val="single"/>
      </w:rPr>
    </w:pPr>
    <w:r w:rsidRPr="00E57404">
      <w:rPr>
        <w:rFonts w:ascii="Arial" w:hAnsi="Arial" w:cs="Arial"/>
        <w:color w:val="1C4F9D"/>
        <w:spacing w:val="-2"/>
        <w:sz w:val="24"/>
        <w:szCs w:val="24"/>
        <w:u w:val="single"/>
      </w:rPr>
      <w:t xml:space="preserve">Mental Health </w:t>
    </w:r>
    <w:r w:rsidR="00F124A3" w:rsidRPr="00E57404">
      <w:rPr>
        <w:rFonts w:ascii="Arial" w:hAnsi="Arial" w:cs="Arial"/>
        <w:color w:val="1C4F9D"/>
        <w:spacing w:val="-2"/>
        <w:sz w:val="24"/>
        <w:szCs w:val="24"/>
        <w:u w:val="single"/>
      </w:rPr>
      <w:t>Utilization Standards and Methodology</w:t>
    </w:r>
  </w:p>
  <w:p w14:paraId="3E93F5BD" w14:textId="4F57F582" w:rsidR="002E530B" w:rsidRPr="00E57404" w:rsidRDefault="002E530B" w:rsidP="00BC16E2">
    <w:pPr>
      <w:pStyle w:val="Header"/>
      <w:spacing w:after="240"/>
      <w:jc w:val="center"/>
      <w:rPr>
        <w:rFonts w:ascii="Arial" w:hAnsi="Arial" w:cs="Arial"/>
        <w:color w:val="1C4F9D"/>
        <w:spacing w:val="-2"/>
        <w:kern w:val="2"/>
        <w:sz w:val="24"/>
        <w:szCs w:val="24"/>
        <w:highlight w:val="yellow"/>
        <w:u w:val="single"/>
        <w14:ligatures w14:val="standardContextual"/>
      </w:rPr>
    </w:pPr>
    <w:r>
      <w:rPr>
        <w:rFonts w:ascii="Arial" w:hAnsi="Arial" w:cs="Arial"/>
        <w:color w:val="1C4F9D"/>
        <w:spacing w:val="-2"/>
        <w:sz w:val="24"/>
        <w:szCs w:val="24"/>
        <w:u w:val="single"/>
      </w:rPr>
      <w:t>Issue Date: December 1</w:t>
    </w:r>
    <w:r w:rsidR="008C7D04">
      <w:rPr>
        <w:rFonts w:ascii="Arial" w:hAnsi="Arial" w:cs="Arial"/>
        <w:color w:val="1C4F9D"/>
        <w:spacing w:val="-2"/>
        <w:sz w:val="24"/>
        <w:szCs w:val="24"/>
        <w:u w:val="single"/>
      </w:rPr>
      <w:t>2</w:t>
    </w:r>
    <w:r>
      <w:rPr>
        <w:rFonts w:ascii="Arial" w:hAnsi="Arial" w:cs="Arial"/>
        <w:color w:val="1C4F9D"/>
        <w:spacing w:val="-2"/>
        <w:sz w:val="24"/>
        <w:szCs w:val="24"/>
        <w:u w:val="single"/>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FFA8" w14:textId="79418F78" w:rsidR="009A4A66" w:rsidRDefault="009A4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E41"/>
    <w:multiLevelType w:val="hybridMultilevel"/>
    <w:tmpl w:val="731EDD30"/>
    <w:lvl w:ilvl="0" w:tplc="1E2266E0">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312ED"/>
    <w:multiLevelType w:val="hybridMultilevel"/>
    <w:tmpl w:val="1DB4D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6270F"/>
    <w:multiLevelType w:val="hybridMultilevel"/>
    <w:tmpl w:val="153CDF18"/>
    <w:lvl w:ilvl="0" w:tplc="D30033BC">
      <w:start w:val="1"/>
      <w:numFmt w:val="lowerLetter"/>
      <w:lvlText w:val="%1."/>
      <w:lvlJc w:val="left"/>
      <w:pPr>
        <w:ind w:left="1440" w:hanging="360"/>
      </w:pPr>
      <w:rPr>
        <w:rFonts w:hint="default"/>
      </w:rPr>
    </w:lvl>
    <w:lvl w:ilvl="1" w:tplc="44DE5CD8">
      <w:start w:val="1"/>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15FBF"/>
    <w:multiLevelType w:val="hybridMultilevel"/>
    <w:tmpl w:val="D3E822C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2AD32CC"/>
    <w:multiLevelType w:val="hybridMultilevel"/>
    <w:tmpl w:val="CB10D3FE"/>
    <w:lvl w:ilvl="0" w:tplc="4C886336">
      <w:start w:val="1"/>
      <w:numFmt w:val="bullet"/>
      <w:lvlText w:val=""/>
      <w:lvlJc w:val="left"/>
      <w:pPr>
        <w:ind w:left="720"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07B14"/>
    <w:multiLevelType w:val="multilevel"/>
    <w:tmpl w:val="BB6CC562"/>
    <w:numStyleLink w:val="AttachmentNew"/>
  </w:abstractNum>
  <w:abstractNum w:abstractNumId="6" w15:restartNumberingAfterBreak="0">
    <w:nsid w:val="1A8E5F3A"/>
    <w:multiLevelType w:val="hybridMultilevel"/>
    <w:tmpl w:val="350C638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15022B4"/>
    <w:multiLevelType w:val="hybridMultilevel"/>
    <w:tmpl w:val="6F243252"/>
    <w:lvl w:ilvl="0" w:tplc="01BA8FE2">
      <w:start w:val="1"/>
      <w:numFmt w:val="upperRoman"/>
      <w:pStyle w:val="Accessibility"/>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75F67"/>
    <w:multiLevelType w:val="hybridMultilevel"/>
    <w:tmpl w:val="17C4FAE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2C630586"/>
    <w:multiLevelType w:val="hybridMultilevel"/>
    <w:tmpl w:val="CF98A0BE"/>
    <w:lvl w:ilvl="0" w:tplc="FFFFFFFF">
      <w:start w:val="1"/>
      <w:numFmt w:val="decimal"/>
      <w:lvlText w:val="%1."/>
      <w:lvlJc w:val="lef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0B7CE9"/>
    <w:multiLevelType w:val="hybridMultilevel"/>
    <w:tmpl w:val="B178EB34"/>
    <w:lvl w:ilvl="0" w:tplc="0409001B">
      <w:start w:val="1"/>
      <w:numFmt w:val="lowerRoman"/>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48FE7279"/>
    <w:multiLevelType w:val="hybridMultilevel"/>
    <w:tmpl w:val="17C4FAEA"/>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A653E15"/>
    <w:multiLevelType w:val="hybridMultilevel"/>
    <w:tmpl w:val="191A3F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F6660"/>
    <w:multiLevelType w:val="hybridMultilevel"/>
    <w:tmpl w:val="D368FDA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814A3E"/>
    <w:multiLevelType w:val="hybridMultilevel"/>
    <w:tmpl w:val="6BD0A42C"/>
    <w:lvl w:ilvl="0" w:tplc="969A3F44">
      <w:start w:val="1"/>
      <w:numFmt w:val="decimal"/>
      <w:lvlText w:val="(%1)"/>
      <w:lvlJc w:val="left"/>
      <w:pPr>
        <w:ind w:left="720" w:hanging="360"/>
      </w:pPr>
      <w:rPr>
        <w:rFonts w:hint="default"/>
        <w:color w:val="auto"/>
        <w:u w:val="single"/>
      </w:rPr>
    </w:lvl>
    <w:lvl w:ilvl="1" w:tplc="5AFA9902">
      <w:start w:val="1"/>
      <w:numFmt w:val="lowerLetter"/>
      <w:lvlText w:val="%2."/>
      <w:lvlJc w:val="left"/>
      <w:pPr>
        <w:ind w:left="1440" w:hanging="360"/>
      </w:pPr>
      <w:rPr>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F36D4"/>
    <w:multiLevelType w:val="hybridMultilevel"/>
    <w:tmpl w:val="4FDAF58C"/>
    <w:lvl w:ilvl="0" w:tplc="AE72C478">
      <w:start w:val="1"/>
      <w:numFmt w:val="decimal"/>
      <w:lvlText w:val="%1."/>
      <w:lvlJc w:val="left"/>
      <w:pPr>
        <w:ind w:left="2340" w:hanging="360"/>
      </w:pPr>
      <w:rPr>
        <w:rFonts w:hint="default"/>
        <w:b w:val="0"/>
        <w:bCs w:val="0"/>
      </w:rPr>
    </w:lvl>
    <w:lvl w:ilvl="1" w:tplc="FFFFFFFF">
      <w:start w:val="1"/>
      <w:numFmt w:val="bullet"/>
      <w:lvlText w:val="o"/>
      <w:lvlJc w:val="left"/>
      <w:pPr>
        <w:ind w:left="3060" w:hanging="360"/>
      </w:pPr>
      <w:rPr>
        <w:rFonts w:ascii="Courier New" w:hAnsi="Courier New" w:cs="Courier New" w:hint="default"/>
      </w:rPr>
    </w:lvl>
    <w:lvl w:ilvl="2" w:tplc="FFFFFFFF">
      <w:start w:val="1"/>
      <w:numFmt w:val="bullet"/>
      <w:lvlText w:val=""/>
      <w:lvlJc w:val="left"/>
      <w:pPr>
        <w:ind w:left="3780" w:hanging="360"/>
      </w:pPr>
      <w:rPr>
        <w:rFonts w:ascii="Wingdings" w:hAnsi="Wingdings" w:hint="default"/>
      </w:rPr>
    </w:lvl>
    <w:lvl w:ilvl="3" w:tplc="FFFFFFFF">
      <w:start w:val="1"/>
      <w:numFmt w:val="bullet"/>
      <w:lvlText w:val=""/>
      <w:lvlJc w:val="left"/>
      <w:pPr>
        <w:ind w:left="4500" w:hanging="360"/>
      </w:pPr>
      <w:rPr>
        <w:rFonts w:ascii="Symbol" w:hAnsi="Symbol" w:hint="default"/>
      </w:rPr>
    </w:lvl>
    <w:lvl w:ilvl="4" w:tplc="FFFFFFFF">
      <w:start w:val="1"/>
      <w:numFmt w:val="bullet"/>
      <w:lvlText w:val="o"/>
      <w:lvlJc w:val="left"/>
      <w:pPr>
        <w:ind w:left="5220" w:hanging="360"/>
      </w:pPr>
      <w:rPr>
        <w:rFonts w:ascii="Courier New" w:hAnsi="Courier New" w:cs="Courier New" w:hint="default"/>
      </w:rPr>
    </w:lvl>
    <w:lvl w:ilvl="5" w:tplc="FFFFFFFF">
      <w:start w:val="1"/>
      <w:numFmt w:val="bullet"/>
      <w:lvlText w:val=""/>
      <w:lvlJc w:val="left"/>
      <w:pPr>
        <w:ind w:left="5940" w:hanging="360"/>
      </w:pPr>
      <w:rPr>
        <w:rFonts w:ascii="Wingdings" w:hAnsi="Wingdings" w:hint="default"/>
      </w:rPr>
    </w:lvl>
    <w:lvl w:ilvl="6" w:tplc="FFFFFFFF">
      <w:start w:val="1"/>
      <w:numFmt w:val="bullet"/>
      <w:lvlText w:val=""/>
      <w:lvlJc w:val="left"/>
      <w:pPr>
        <w:ind w:left="6660" w:hanging="360"/>
      </w:pPr>
      <w:rPr>
        <w:rFonts w:ascii="Symbol" w:hAnsi="Symbol" w:hint="default"/>
      </w:rPr>
    </w:lvl>
    <w:lvl w:ilvl="7" w:tplc="FFFFFFFF">
      <w:start w:val="1"/>
      <w:numFmt w:val="bullet"/>
      <w:lvlText w:val="o"/>
      <w:lvlJc w:val="left"/>
      <w:pPr>
        <w:ind w:left="7380" w:hanging="360"/>
      </w:pPr>
      <w:rPr>
        <w:rFonts w:ascii="Courier New" w:hAnsi="Courier New" w:cs="Courier New" w:hint="default"/>
      </w:rPr>
    </w:lvl>
    <w:lvl w:ilvl="8" w:tplc="FFFFFFFF">
      <w:start w:val="1"/>
      <w:numFmt w:val="bullet"/>
      <w:lvlText w:val=""/>
      <w:lvlJc w:val="left"/>
      <w:pPr>
        <w:ind w:left="8100" w:hanging="360"/>
      </w:pPr>
      <w:rPr>
        <w:rFonts w:ascii="Wingdings" w:hAnsi="Wingdings" w:hint="default"/>
      </w:rPr>
    </w:lvl>
  </w:abstractNum>
  <w:abstractNum w:abstractNumId="16" w15:restartNumberingAfterBreak="0">
    <w:nsid w:val="59B55082"/>
    <w:multiLevelType w:val="hybridMultilevel"/>
    <w:tmpl w:val="23222B50"/>
    <w:lvl w:ilvl="0" w:tplc="FFFFFFFF">
      <w:start w:val="1"/>
      <w:numFmt w:val="decimal"/>
      <w:lvlText w:val="(%1)"/>
      <w:lvlJc w:val="left"/>
      <w:pPr>
        <w:ind w:left="1440" w:hanging="720"/>
      </w:pPr>
      <w:rPr>
        <w:rFonts w:ascii="Arial" w:eastAsiaTheme="minorHAnsi" w:hAnsi="Arial" w:cs="Arial" w:hint="default"/>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B384BB4"/>
    <w:multiLevelType w:val="hybridMultilevel"/>
    <w:tmpl w:val="23222B50"/>
    <w:lvl w:ilvl="0" w:tplc="FFFFFFFF">
      <w:start w:val="1"/>
      <w:numFmt w:val="decimal"/>
      <w:lvlText w:val="(%1)"/>
      <w:lvlJc w:val="left"/>
      <w:pPr>
        <w:ind w:left="1440" w:hanging="720"/>
      </w:pPr>
      <w:rPr>
        <w:rFonts w:ascii="Arial" w:eastAsiaTheme="minorHAnsi" w:hAnsi="Arial" w:cs="Arial" w:hint="default"/>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B535302"/>
    <w:multiLevelType w:val="hybridMultilevel"/>
    <w:tmpl w:val="006C841E"/>
    <w:lvl w:ilvl="0" w:tplc="D110CF1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F86279"/>
    <w:multiLevelType w:val="hybridMultilevel"/>
    <w:tmpl w:val="23222B50"/>
    <w:lvl w:ilvl="0" w:tplc="EBB2AA7E">
      <w:start w:val="1"/>
      <w:numFmt w:val="decimal"/>
      <w:lvlText w:val="(%1)"/>
      <w:lvlJc w:val="left"/>
      <w:pPr>
        <w:ind w:left="4320" w:hanging="720"/>
      </w:pPr>
      <w:rPr>
        <w:rFonts w:ascii="Arial" w:eastAsiaTheme="minorHAnsi" w:hAnsi="Arial" w:cs="Arial" w:hint="default"/>
      </w:rPr>
    </w:lvl>
    <w:lvl w:ilvl="1" w:tplc="6B5CFF6E">
      <w:start w:val="1"/>
      <w:numFmt w:val="lowerRoman"/>
      <w:lvlText w:val="%2."/>
      <w:lvlJc w:val="left"/>
      <w:pPr>
        <w:ind w:left="4680" w:hanging="360"/>
      </w:pPr>
      <w:rPr>
        <w:rFonts w:asciiTheme="minorHAnsi" w:eastAsiaTheme="minorHAnsi" w:hAnsiTheme="minorHAnsi" w:cstheme="minorBidi"/>
      </w:rPr>
    </w:lvl>
    <w:lvl w:ilvl="2" w:tplc="18B2B7E4">
      <w:start w:val="1"/>
      <w:numFmt w:val="upperLetter"/>
      <w:lvlText w:val="(%3)"/>
      <w:lvlJc w:val="right"/>
      <w:pPr>
        <w:ind w:left="3870" w:hanging="180"/>
      </w:pPr>
      <w:rPr>
        <w:rFonts w:asciiTheme="minorHAnsi" w:eastAsiaTheme="minorHAnsi" w:hAnsiTheme="minorHAnsi" w:cstheme="minorBidi"/>
      </w:r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62AD43D3"/>
    <w:multiLevelType w:val="hybridMultilevel"/>
    <w:tmpl w:val="23222B50"/>
    <w:lvl w:ilvl="0" w:tplc="FFFFFFFF">
      <w:start w:val="1"/>
      <w:numFmt w:val="decimal"/>
      <w:lvlText w:val="(%1)"/>
      <w:lvlJc w:val="left"/>
      <w:pPr>
        <w:ind w:left="1440" w:hanging="720"/>
      </w:pPr>
      <w:rPr>
        <w:rFonts w:ascii="Arial" w:eastAsiaTheme="minorHAnsi" w:hAnsi="Arial" w:cs="Arial" w:hint="default"/>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2C26A9C"/>
    <w:multiLevelType w:val="multilevel"/>
    <w:tmpl w:val="BB6CC562"/>
    <w:styleLink w:val="AttachmentNew"/>
    <w:lvl w:ilvl="0">
      <w:start w:val="1"/>
      <w:numFmt w:val="upperLetter"/>
      <w:suff w:val="space"/>
      <w:lvlText w:val="%1."/>
      <w:lvlJc w:val="left"/>
      <w:pPr>
        <w:ind w:left="1440" w:hanging="720"/>
      </w:pPr>
      <w:rPr>
        <w:rFonts w:hint="default"/>
        <w:u w:val="none"/>
      </w:rPr>
    </w:lvl>
    <w:lvl w:ilvl="1">
      <w:start w:val="1"/>
      <w:numFmt w:val="upperLetter"/>
      <w:lvlText w:val="%2."/>
      <w:lvlJc w:val="left"/>
      <w:pPr>
        <w:ind w:left="1800" w:hanging="360"/>
      </w:pPr>
      <w:rPr>
        <w:rFonts w:ascii="Arial" w:hAnsi="Arial"/>
        <w:b/>
        <w:sz w:val="24"/>
        <w:u w:val="single"/>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82D47AD"/>
    <w:multiLevelType w:val="hybridMultilevel"/>
    <w:tmpl w:val="BB6CC562"/>
    <w:lvl w:ilvl="0" w:tplc="191002FC">
      <w:start w:val="1"/>
      <w:numFmt w:val="upperLetter"/>
      <w:suff w:val="space"/>
      <w:lvlText w:val="%1."/>
      <w:lvlJc w:val="left"/>
      <w:pPr>
        <w:ind w:left="1440" w:hanging="72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B305434"/>
    <w:multiLevelType w:val="hybridMultilevel"/>
    <w:tmpl w:val="17C4FAE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9428D8"/>
    <w:multiLevelType w:val="hybridMultilevel"/>
    <w:tmpl w:val="23222B50"/>
    <w:lvl w:ilvl="0" w:tplc="FFFFFFFF">
      <w:start w:val="1"/>
      <w:numFmt w:val="decimal"/>
      <w:lvlText w:val="(%1)"/>
      <w:lvlJc w:val="left"/>
      <w:pPr>
        <w:ind w:left="1440" w:hanging="720"/>
      </w:pPr>
      <w:rPr>
        <w:rFonts w:ascii="Arial" w:eastAsiaTheme="minorHAnsi" w:hAnsi="Arial" w:cs="Arial" w:hint="default"/>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93249FE"/>
    <w:multiLevelType w:val="hybridMultilevel"/>
    <w:tmpl w:val="D1902D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9FB6CA0"/>
    <w:multiLevelType w:val="hybridMultilevel"/>
    <w:tmpl w:val="21E6E754"/>
    <w:lvl w:ilvl="0" w:tplc="2EF0F478">
      <w:start w:val="1"/>
      <w:numFmt w:val="decimal"/>
      <w:lvlText w:val="%1."/>
      <w:lvlJc w:val="left"/>
      <w:pPr>
        <w:ind w:left="2340" w:hanging="360"/>
      </w:pPr>
      <w:rPr>
        <w:rFonts w:ascii="Arial" w:hAnsi="Arial" w:cs="Arial" w:hint="default"/>
        <w:sz w:val="24"/>
        <w:szCs w:val="24"/>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start w:val="1"/>
      <w:numFmt w:val="bullet"/>
      <w:lvlText w:val=""/>
      <w:lvlJc w:val="left"/>
      <w:pPr>
        <w:ind w:left="5940" w:hanging="360"/>
      </w:pPr>
      <w:rPr>
        <w:rFonts w:ascii="Wingdings" w:hAnsi="Wingdings" w:hint="default"/>
      </w:rPr>
    </w:lvl>
    <w:lvl w:ilvl="6" w:tplc="04090001">
      <w:start w:val="1"/>
      <w:numFmt w:val="bullet"/>
      <w:lvlText w:val=""/>
      <w:lvlJc w:val="left"/>
      <w:pPr>
        <w:ind w:left="6660" w:hanging="360"/>
      </w:pPr>
      <w:rPr>
        <w:rFonts w:ascii="Symbol" w:hAnsi="Symbol" w:hint="default"/>
      </w:rPr>
    </w:lvl>
    <w:lvl w:ilvl="7" w:tplc="04090003">
      <w:start w:val="1"/>
      <w:numFmt w:val="bullet"/>
      <w:lvlText w:val="o"/>
      <w:lvlJc w:val="left"/>
      <w:pPr>
        <w:ind w:left="7380" w:hanging="360"/>
      </w:pPr>
      <w:rPr>
        <w:rFonts w:ascii="Courier New" w:hAnsi="Courier New" w:cs="Courier New" w:hint="default"/>
      </w:rPr>
    </w:lvl>
    <w:lvl w:ilvl="8" w:tplc="04090005">
      <w:start w:val="1"/>
      <w:numFmt w:val="bullet"/>
      <w:lvlText w:val=""/>
      <w:lvlJc w:val="left"/>
      <w:pPr>
        <w:ind w:left="8100" w:hanging="360"/>
      </w:pPr>
      <w:rPr>
        <w:rFonts w:ascii="Wingdings" w:hAnsi="Wingdings" w:hint="default"/>
      </w:rPr>
    </w:lvl>
  </w:abstractNum>
  <w:abstractNum w:abstractNumId="27" w15:restartNumberingAfterBreak="0">
    <w:nsid w:val="7A671E73"/>
    <w:multiLevelType w:val="hybridMultilevel"/>
    <w:tmpl w:val="576655F0"/>
    <w:lvl w:ilvl="0" w:tplc="1056F9F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88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B7F9A"/>
    <w:multiLevelType w:val="hybridMultilevel"/>
    <w:tmpl w:val="E5BC00EA"/>
    <w:lvl w:ilvl="0" w:tplc="8D1A90DC">
      <w:start w:val="1"/>
      <w:numFmt w:val="upperLetter"/>
      <w:pStyle w:val="Heading3"/>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E0F8E"/>
    <w:multiLevelType w:val="hybridMultilevel"/>
    <w:tmpl w:val="23222B50"/>
    <w:lvl w:ilvl="0" w:tplc="FFFFFFFF">
      <w:start w:val="1"/>
      <w:numFmt w:val="decimal"/>
      <w:lvlText w:val="(%1)"/>
      <w:lvlJc w:val="left"/>
      <w:pPr>
        <w:ind w:left="1440" w:hanging="720"/>
      </w:pPr>
      <w:rPr>
        <w:rFonts w:ascii="Arial" w:eastAsiaTheme="minorHAnsi" w:hAnsi="Arial" w:cs="Arial" w:hint="default"/>
      </w:rPr>
    </w:lvl>
    <w:lvl w:ilvl="1" w:tplc="FFFFFFFF">
      <w:start w:val="1"/>
      <w:numFmt w:val="lowerRoman"/>
      <w:lvlText w:val="%2."/>
      <w:lvlJc w:val="left"/>
      <w:pPr>
        <w:ind w:left="1800" w:hanging="360"/>
      </w:pPr>
      <w:rPr>
        <w:rFonts w:asciiTheme="minorHAnsi" w:eastAsiaTheme="minorHAnsi" w:hAnsiTheme="minorHAnsi" w:cstheme="minorBidi"/>
      </w:rPr>
    </w:lvl>
    <w:lvl w:ilvl="2" w:tplc="FFFFFFFF">
      <w:start w:val="1"/>
      <w:numFmt w:val="upperLetter"/>
      <w:lvlText w:val="(%3)"/>
      <w:lvlJc w:val="right"/>
      <w:pPr>
        <w:ind w:left="990" w:hanging="180"/>
      </w:pPr>
      <w:rPr>
        <w:rFonts w:asciiTheme="minorHAnsi" w:eastAsiaTheme="minorHAnsi" w:hAnsiTheme="minorHAnsi" w:cstheme="minorBidi"/>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2913616">
    <w:abstractNumId w:val="26"/>
  </w:num>
  <w:num w:numId="2" w16cid:durableId="1899197933">
    <w:abstractNumId w:val="12"/>
  </w:num>
  <w:num w:numId="3" w16cid:durableId="1334262724">
    <w:abstractNumId w:val="2"/>
  </w:num>
  <w:num w:numId="4" w16cid:durableId="92165808">
    <w:abstractNumId w:val="19"/>
  </w:num>
  <w:num w:numId="5" w16cid:durableId="1676111668">
    <w:abstractNumId w:val="0"/>
  </w:num>
  <w:num w:numId="6" w16cid:durableId="2014605449">
    <w:abstractNumId w:val="7"/>
  </w:num>
  <w:num w:numId="7" w16cid:durableId="961958097">
    <w:abstractNumId w:val="13"/>
  </w:num>
  <w:num w:numId="8" w16cid:durableId="714696429">
    <w:abstractNumId w:val="25"/>
  </w:num>
  <w:num w:numId="9" w16cid:durableId="1604068220">
    <w:abstractNumId w:val="23"/>
  </w:num>
  <w:num w:numId="10" w16cid:durableId="339241318">
    <w:abstractNumId w:val="11"/>
  </w:num>
  <w:num w:numId="11" w16cid:durableId="993291747">
    <w:abstractNumId w:val="9"/>
  </w:num>
  <w:num w:numId="12" w16cid:durableId="2134714105">
    <w:abstractNumId w:val="20"/>
  </w:num>
  <w:num w:numId="13" w16cid:durableId="1608152212">
    <w:abstractNumId w:val="24"/>
  </w:num>
  <w:num w:numId="14" w16cid:durableId="671294436">
    <w:abstractNumId w:val="29"/>
  </w:num>
  <w:num w:numId="15" w16cid:durableId="759444822">
    <w:abstractNumId w:val="17"/>
  </w:num>
  <w:num w:numId="16" w16cid:durableId="1484195006">
    <w:abstractNumId w:val="6"/>
  </w:num>
  <w:num w:numId="17" w16cid:durableId="1763641249">
    <w:abstractNumId w:val="10"/>
  </w:num>
  <w:num w:numId="18" w16cid:durableId="193810409">
    <w:abstractNumId w:val="27"/>
  </w:num>
  <w:num w:numId="19" w16cid:durableId="322322977">
    <w:abstractNumId w:val="15"/>
  </w:num>
  <w:num w:numId="20" w16cid:durableId="872960695">
    <w:abstractNumId w:val="8"/>
  </w:num>
  <w:num w:numId="21" w16cid:durableId="105202519">
    <w:abstractNumId w:val="16"/>
  </w:num>
  <w:num w:numId="22" w16cid:durableId="805776873">
    <w:abstractNumId w:val="3"/>
  </w:num>
  <w:num w:numId="23" w16cid:durableId="1195536756">
    <w:abstractNumId w:val="1"/>
  </w:num>
  <w:num w:numId="24" w16cid:durableId="692076869">
    <w:abstractNumId w:val="22"/>
  </w:num>
  <w:num w:numId="25" w16cid:durableId="345713663">
    <w:abstractNumId w:val="21"/>
  </w:num>
  <w:num w:numId="26" w16cid:durableId="1480927314">
    <w:abstractNumId w:val="5"/>
    <w:lvlOverride w:ilvl="0">
      <w:lvl w:ilvl="0">
        <w:start w:val="1"/>
        <w:numFmt w:val="upperLetter"/>
        <w:suff w:val="space"/>
        <w:lvlText w:val="%1."/>
        <w:lvlJc w:val="left"/>
        <w:pPr>
          <w:ind w:left="1440" w:hanging="720"/>
        </w:pPr>
        <w:rPr>
          <w:rFonts w:hint="default"/>
          <w:u w:val="none"/>
        </w:rPr>
      </w:lvl>
    </w:lvlOverride>
  </w:num>
  <w:num w:numId="27" w16cid:durableId="320624276">
    <w:abstractNumId w:val="28"/>
  </w:num>
  <w:num w:numId="28" w16cid:durableId="497500008">
    <w:abstractNumId w:val="14"/>
  </w:num>
  <w:num w:numId="29" w16cid:durableId="76052691">
    <w:abstractNumId w:val="4"/>
  </w:num>
  <w:num w:numId="30" w16cid:durableId="1286277724">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edit="readOnly" w:formatting="1" w:enforcement="1" w:cryptProviderType="rsaAES" w:cryptAlgorithmClass="hash" w:cryptAlgorithmType="typeAny" w:cryptAlgorithmSid="14" w:cryptSpinCount="100000" w:hash="71VzA5KRdVN6rtR15t1FZLb3qRK6GYtXdv/JeJJFMzNOpNep2tog1eYWHAZ1Sg5+SswefeRbNrgwMFFLaGOe1g==" w:salt="zRcg6Mzz/LyDvGwCDATl2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C12"/>
    <w:rsid w:val="00001880"/>
    <w:rsid w:val="00001F64"/>
    <w:rsid w:val="00003256"/>
    <w:rsid w:val="00003276"/>
    <w:rsid w:val="00003C9C"/>
    <w:rsid w:val="0000519F"/>
    <w:rsid w:val="00005B97"/>
    <w:rsid w:val="00011508"/>
    <w:rsid w:val="00011E0F"/>
    <w:rsid w:val="0001290C"/>
    <w:rsid w:val="0001475D"/>
    <w:rsid w:val="00021104"/>
    <w:rsid w:val="00021438"/>
    <w:rsid w:val="00022E16"/>
    <w:rsid w:val="00025EB7"/>
    <w:rsid w:val="00026A63"/>
    <w:rsid w:val="000273AA"/>
    <w:rsid w:val="00030D05"/>
    <w:rsid w:val="00032034"/>
    <w:rsid w:val="00032157"/>
    <w:rsid w:val="00032697"/>
    <w:rsid w:val="00032F6D"/>
    <w:rsid w:val="00034C51"/>
    <w:rsid w:val="00035BE3"/>
    <w:rsid w:val="00035CEA"/>
    <w:rsid w:val="00036768"/>
    <w:rsid w:val="00040711"/>
    <w:rsid w:val="00040B67"/>
    <w:rsid w:val="000410EF"/>
    <w:rsid w:val="0004168D"/>
    <w:rsid w:val="00041B8C"/>
    <w:rsid w:val="00041E5C"/>
    <w:rsid w:val="0004246D"/>
    <w:rsid w:val="00042602"/>
    <w:rsid w:val="00042998"/>
    <w:rsid w:val="0004642C"/>
    <w:rsid w:val="00047FD8"/>
    <w:rsid w:val="000510FD"/>
    <w:rsid w:val="00051ACF"/>
    <w:rsid w:val="00056827"/>
    <w:rsid w:val="000604BA"/>
    <w:rsid w:val="00062460"/>
    <w:rsid w:val="00062EED"/>
    <w:rsid w:val="00063AD8"/>
    <w:rsid w:val="000658DC"/>
    <w:rsid w:val="000662E7"/>
    <w:rsid w:val="0006679C"/>
    <w:rsid w:val="00070596"/>
    <w:rsid w:val="000705F3"/>
    <w:rsid w:val="000727CF"/>
    <w:rsid w:val="00072D8E"/>
    <w:rsid w:val="00072E79"/>
    <w:rsid w:val="00074C20"/>
    <w:rsid w:val="00077213"/>
    <w:rsid w:val="00077870"/>
    <w:rsid w:val="00080D04"/>
    <w:rsid w:val="00082512"/>
    <w:rsid w:val="00083046"/>
    <w:rsid w:val="00083075"/>
    <w:rsid w:val="00086556"/>
    <w:rsid w:val="0008770A"/>
    <w:rsid w:val="00087D79"/>
    <w:rsid w:val="000909E4"/>
    <w:rsid w:val="000910AD"/>
    <w:rsid w:val="000912D5"/>
    <w:rsid w:val="00091413"/>
    <w:rsid w:val="00091F4B"/>
    <w:rsid w:val="000959F4"/>
    <w:rsid w:val="00095B11"/>
    <w:rsid w:val="0009767C"/>
    <w:rsid w:val="000A0534"/>
    <w:rsid w:val="000A0C52"/>
    <w:rsid w:val="000A0F05"/>
    <w:rsid w:val="000A1F07"/>
    <w:rsid w:val="000A256F"/>
    <w:rsid w:val="000A3377"/>
    <w:rsid w:val="000A494A"/>
    <w:rsid w:val="000A5279"/>
    <w:rsid w:val="000A5B27"/>
    <w:rsid w:val="000A6505"/>
    <w:rsid w:val="000A7AA4"/>
    <w:rsid w:val="000B0339"/>
    <w:rsid w:val="000B1438"/>
    <w:rsid w:val="000B3176"/>
    <w:rsid w:val="000B3393"/>
    <w:rsid w:val="000B4801"/>
    <w:rsid w:val="000B4F77"/>
    <w:rsid w:val="000B54DA"/>
    <w:rsid w:val="000B57F3"/>
    <w:rsid w:val="000B7EB6"/>
    <w:rsid w:val="000C0BD3"/>
    <w:rsid w:val="000C2644"/>
    <w:rsid w:val="000C35CC"/>
    <w:rsid w:val="000C3804"/>
    <w:rsid w:val="000C3D81"/>
    <w:rsid w:val="000C5374"/>
    <w:rsid w:val="000C5768"/>
    <w:rsid w:val="000C748F"/>
    <w:rsid w:val="000C757A"/>
    <w:rsid w:val="000D0F62"/>
    <w:rsid w:val="000D1B44"/>
    <w:rsid w:val="000D3406"/>
    <w:rsid w:val="000D4650"/>
    <w:rsid w:val="000D4AAC"/>
    <w:rsid w:val="000D610D"/>
    <w:rsid w:val="000D710D"/>
    <w:rsid w:val="000E08FA"/>
    <w:rsid w:val="000E0C55"/>
    <w:rsid w:val="000E218F"/>
    <w:rsid w:val="000E253B"/>
    <w:rsid w:val="000E2ACE"/>
    <w:rsid w:val="000E2B02"/>
    <w:rsid w:val="000E2CF9"/>
    <w:rsid w:val="000E3ABD"/>
    <w:rsid w:val="000E4939"/>
    <w:rsid w:val="000E60B2"/>
    <w:rsid w:val="000F0451"/>
    <w:rsid w:val="000F31A5"/>
    <w:rsid w:val="000F387B"/>
    <w:rsid w:val="000F5996"/>
    <w:rsid w:val="000F7027"/>
    <w:rsid w:val="000F715B"/>
    <w:rsid w:val="000F7B2F"/>
    <w:rsid w:val="00100017"/>
    <w:rsid w:val="00100496"/>
    <w:rsid w:val="001006F8"/>
    <w:rsid w:val="00100CB7"/>
    <w:rsid w:val="001018A7"/>
    <w:rsid w:val="00101E4A"/>
    <w:rsid w:val="00102700"/>
    <w:rsid w:val="00104FC3"/>
    <w:rsid w:val="0010527E"/>
    <w:rsid w:val="00105E83"/>
    <w:rsid w:val="001065A9"/>
    <w:rsid w:val="00107242"/>
    <w:rsid w:val="0010796A"/>
    <w:rsid w:val="00107EB5"/>
    <w:rsid w:val="00110D6C"/>
    <w:rsid w:val="00111B01"/>
    <w:rsid w:val="001124EA"/>
    <w:rsid w:val="001131E2"/>
    <w:rsid w:val="00113579"/>
    <w:rsid w:val="001139F5"/>
    <w:rsid w:val="00113E03"/>
    <w:rsid w:val="00114DD9"/>
    <w:rsid w:val="00115AF1"/>
    <w:rsid w:val="00115F69"/>
    <w:rsid w:val="00117C06"/>
    <w:rsid w:val="001213AD"/>
    <w:rsid w:val="00121930"/>
    <w:rsid w:val="00121B65"/>
    <w:rsid w:val="0012257E"/>
    <w:rsid w:val="00125AC0"/>
    <w:rsid w:val="00125AC9"/>
    <w:rsid w:val="00126897"/>
    <w:rsid w:val="00127223"/>
    <w:rsid w:val="00127D05"/>
    <w:rsid w:val="0013102D"/>
    <w:rsid w:val="00132AEA"/>
    <w:rsid w:val="00132E3C"/>
    <w:rsid w:val="00133199"/>
    <w:rsid w:val="00133C9B"/>
    <w:rsid w:val="00134D25"/>
    <w:rsid w:val="00134D3B"/>
    <w:rsid w:val="0013579D"/>
    <w:rsid w:val="0013744D"/>
    <w:rsid w:val="00141DF4"/>
    <w:rsid w:val="00143938"/>
    <w:rsid w:val="0014550D"/>
    <w:rsid w:val="001468CF"/>
    <w:rsid w:val="00147BDF"/>
    <w:rsid w:val="00150213"/>
    <w:rsid w:val="00150579"/>
    <w:rsid w:val="00151557"/>
    <w:rsid w:val="00152FE5"/>
    <w:rsid w:val="001575EE"/>
    <w:rsid w:val="001576CD"/>
    <w:rsid w:val="00160FEC"/>
    <w:rsid w:val="00161A76"/>
    <w:rsid w:val="001625B1"/>
    <w:rsid w:val="00162B55"/>
    <w:rsid w:val="00164978"/>
    <w:rsid w:val="001657EA"/>
    <w:rsid w:val="00167161"/>
    <w:rsid w:val="001717E5"/>
    <w:rsid w:val="00171AE2"/>
    <w:rsid w:val="001720FB"/>
    <w:rsid w:val="0017253A"/>
    <w:rsid w:val="00172A14"/>
    <w:rsid w:val="001769D1"/>
    <w:rsid w:val="00177195"/>
    <w:rsid w:val="00177803"/>
    <w:rsid w:val="0018020E"/>
    <w:rsid w:val="0018027A"/>
    <w:rsid w:val="001807BE"/>
    <w:rsid w:val="00183D30"/>
    <w:rsid w:val="00185661"/>
    <w:rsid w:val="001863E9"/>
    <w:rsid w:val="00191354"/>
    <w:rsid w:val="00193065"/>
    <w:rsid w:val="00194EE4"/>
    <w:rsid w:val="00195BA4"/>
    <w:rsid w:val="00197FF4"/>
    <w:rsid w:val="001A12F6"/>
    <w:rsid w:val="001A263D"/>
    <w:rsid w:val="001A5817"/>
    <w:rsid w:val="001A789B"/>
    <w:rsid w:val="001C17D6"/>
    <w:rsid w:val="001C1AD4"/>
    <w:rsid w:val="001C2D06"/>
    <w:rsid w:val="001C2E06"/>
    <w:rsid w:val="001C49D1"/>
    <w:rsid w:val="001C52B2"/>
    <w:rsid w:val="001D1069"/>
    <w:rsid w:val="001D22A2"/>
    <w:rsid w:val="001D2FC1"/>
    <w:rsid w:val="001D3A0B"/>
    <w:rsid w:val="001D3AD3"/>
    <w:rsid w:val="001D6B4D"/>
    <w:rsid w:val="001D6D43"/>
    <w:rsid w:val="001D79FD"/>
    <w:rsid w:val="001D7B5A"/>
    <w:rsid w:val="001E1E02"/>
    <w:rsid w:val="001E265A"/>
    <w:rsid w:val="001E57E4"/>
    <w:rsid w:val="001E5FAE"/>
    <w:rsid w:val="001E62F6"/>
    <w:rsid w:val="001E6B2B"/>
    <w:rsid w:val="001E7274"/>
    <w:rsid w:val="001F0FCA"/>
    <w:rsid w:val="001F3A24"/>
    <w:rsid w:val="001F41B5"/>
    <w:rsid w:val="001F48D0"/>
    <w:rsid w:val="001F513D"/>
    <w:rsid w:val="002015D6"/>
    <w:rsid w:val="002108B7"/>
    <w:rsid w:val="00211879"/>
    <w:rsid w:val="002125DB"/>
    <w:rsid w:val="002138E8"/>
    <w:rsid w:val="002144ED"/>
    <w:rsid w:val="002148B5"/>
    <w:rsid w:val="00215020"/>
    <w:rsid w:val="0021515A"/>
    <w:rsid w:val="00216DA0"/>
    <w:rsid w:val="00217EB4"/>
    <w:rsid w:val="00220422"/>
    <w:rsid w:val="002208ED"/>
    <w:rsid w:val="00220F13"/>
    <w:rsid w:val="002210F8"/>
    <w:rsid w:val="002216C4"/>
    <w:rsid w:val="00223E7D"/>
    <w:rsid w:val="00224049"/>
    <w:rsid w:val="00224BC5"/>
    <w:rsid w:val="00224E86"/>
    <w:rsid w:val="0022506B"/>
    <w:rsid w:val="00225966"/>
    <w:rsid w:val="0023133C"/>
    <w:rsid w:val="002354A1"/>
    <w:rsid w:val="00236093"/>
    <w:rsid w:val="002402AA"/>
    <w:rsid w:val="002409AD"/>
    <w:rsid w:val="00241DE2"/>
    <w:rsid w:val="0024290F"/>
    <w:rsid w:val="002439D3"/>
    <w:rsid w:val="0024491F"/>
    <w:rsid w:val="00245B5C"/>
    <w:rsid w:val="002461BF"/>
    <w:rsid w:val="00246F39"/>
    <w:rsid w:val="002504CE"/>
    <w:rsid w:val="00250BF7"/>
    <w:rsid w:val="002515F9"/>
    <w:rsid w:val="00251A3C"/>
    <w:rsid w:val="0025204D"/>
    <w:rsid w:val="00253107"/>
    <w:rsid w:val="002548B4"/>
    <w:rsid w:val="00255137"/>
    <w:rsid w:val="00255E7C"/>
    <w:rsid w:val="0025657E"/>
    <w:rsid w:val="00260363"/>
    <w:rsid w:val="00261F3F"/>
    <w:rsid w:val="00262827"/>
    <w:rsid w:val="00264079"/>
    <w:rsid w:val="00266716"/>
    <w:rsid w:val="00266887"/>
    <w:rsid w:val="0026783D"/>
    <w:rsid w:val="0027046F"/>
    <w:rsid w:val="0027121F"/>
    <w:rsid w:val="0027146F"/>
    <w:rsid w:val="00271B51"/>
    <w:rsid w:val="00272153"/>
    <w:rsid w:val="002731E2"/>
    <w:rsid w:val="00273A47"/>
    <w:rsid w:val="0027738E"/>
    <w:rsid w:val="002774AE"/>
    <w:rsid w:val="00277AA6"/>
    <w:rsid w:val="00281E0B"/>
    <w:rsid w:val="00282CC6"/>
    <w:rsid w:val="00282D6E"/>
    <w:rsid w:val="002835FF"/>
    <w:rsid w:val="00284511"/>
    <w:rsid w:val="0028697D"/>
    <w:rsid w:val="00287A22"/>
    <w:rsid w:val="00287AC8"/>
    <w:rsid w:val="00290034"/>
    <w:rsid w:val="002973AB"/>
    <w:rsid w:val="002A091E"/>
    <w:rsid w:val="002A0E99"/>
    <w:rsid w:val="002A1A70"/>
    <w:rsid w:val="002A23E3"/>
    <w:rsid w:val="002A2C0B"/>
    <w:rsid w:val="002A5701"/>
    <w:rsid w:val="002A5902"/>
    <w:rsid w:val="002A5FC8"/>
    <w:rsid w:val="002A752D"/>
    <w:rsid w:val="002A7E15"/>
    <w:rsid w:val="002B1B31"/>
    <w:rsid w:val="002B1BC5"/>
    <w:rsid w:val="002B23E3"/>
    <w:rsid w:val="002B2E4E"/>
    <w:rsid w:val="002B3990"/>
    <w:rsid w:val="002B53F5"/>
    <w:rsid w:val="002B55A7"/>
    <w:rsid w:val="002B714E"/>
    <w:rsid w:val="002B7D35"/>
    <w:rsid w:val="002C2273"/>
    <w:rsid w:val="002C374E"/>
    <w:rsid w:val="002C39A2"/>
    <w:rsid w:val="002C5FE4"/>
    <w:rsid w:val="002C62F1"/>
    <w:rsid w:val="002C7BFE"/>
    <w:rsid w:val="002D0A5A"/>
    <w:rsid w:val="002D1457"/>
    <w:rsid w:val="002D1BBC"/>
    <w:rsid w:val="002D2283"/>
    <w:rsid w:val="002D2A63"/>
    <w:rsid w:val="002D45FE"/>
    <w:rsid w:val="002D4CAC"/>
    <w:rsid w:val="002D735A"/>
    <w:rsid w:val="002D73A0"/>
    <w:rsid w:val="002D7B24"/>
    <w:rsid w:val="002E0074"/>
    <w:rsid w:val="002E0096"/>
    <w:rsid w:val="002E257B"/>
    <w:rsid w:val="002E267A"/>
    <w:rsid w:val="002E3226"/>
    <w:rsid w:val="002E4675"/>
    <w:rsid w:val="002E530B"/>
    <w:rsid w:val="002E59BF"/>
    <w:rsid w:val="002E5D51"/>
    <w:rsid w:val="002E5F01"/>
    <w:rsid w:val="002E62EA"/>
    <w:rsid w:val="002E7A72"/>
    <w:rsid w:val="002F0033"/>
    <w:rsid w:val="002F0549"/>
    <w:rsid w:val="002F0C78"/>
    <w:rsid w:val="002F1C52"/>
    <w:rsid w:val="002F2D5F"/>
    <w:rsid w:val="002F58A7"/>
    <w:rsid w:val="002F6413"/>
    <w:rsid w:val="002F6B0F"/>
    <w:rsid w:val="00300D4E"/>
    <w:rsid w:val="00302C4A"/>
    <w:rsid w:val="00302FFE"/>
    <w:rsid w:val="00303CBF"/>
    <w:rsid w:val="00304E48"/>
    <w:rsid w:val="0030540A"/>
    <w:rsid w:val="00306209"/>
    <w:rsid w:val="003075F9"/>
    <w:rsid w:val="00307911"/>
    <w:rsid w:val="003106D3"/>
    <w:rsid w:val="003112F9"/>
    <w:rsid w:val="003122C6"/>
    <w:rsid w:val="0031254F"/>
    <w:rsid w:val="00315742"/>
    <w:rsid w:val="003173C7"/>
    <w:rsid w:val="0032060E"/>
    <w:rsid w:val="003234F9"/>
    <w:rsid w:val="003244D0"/>
    <w:rsid w:val="00324E39"/>
    <w:rsid w:val="00324FC7"/>
    <w:rsid w:val="00326727"/>
    <w:rsid w:val="00326848"/>
    <w:rsid w:val="00330157"/>
    <w:rsid w:val="00331824"/>
    <w:rsid w:val="003320AA"/>
    <w:rsid w:val="003344C5"/>
    <w:rsid w:val="00334582"/>
    <w:rsid w:val="0034031A"/>
    <w:rsid w:val="00343303"/>
    <w:rsid w:val="0034507F"/>
    <w:rsid w:val="00345712"/>
    <w:rsid w:val="00346CAD"/>
    <w:rsid w:val="00347405"/>
    <w:rsid w:val="00351D18"/>
    <w:rsid w:val="00351E4B"/>
    <w:rsid w:val="003536D5"/>
    <w:rsid w:val="0035493E"/>
    <w:rsid w:val="00355B91"/>
    <w:rsid w:val="003563CE"/>
    <w:rsid w:val="0035657D"/>
    <w:rsid w:val="00357BC7"/>
    <w:rsid w:val="00357C7A"/>
    <w:rsid w:val="00360763"/>
    <w:rsid w:val="00361405"/>
    <w:rsid w:val="00361A8D"/>
    <w:rsid w:val="0036225C"/>
    <w:rsid w:val="00362EE3"/>
    <w:rsid w:val="00365086"/>
    <w:rsid w:val="00366B38"/>
    <w:rsid w:val="003672E7"/>
    <w:rsid w:val="003676EA"/>
    <w:rsid w:val="00370318"/>
    <w:rsid w:val="00373215"/>
    <w:rsid w:val="003736E5"/>
    <w:rsid w:val="00373915"/>
    <w:rsid w:val="003755B2"/>
    <w:rsid w:val="0037582B"/>
    <w:rsid w:val="003775FB"/>
    <w:rsid w:val="00380E7A"/>
    <w:rsid w:val="00382012"/>
    <w:rsid w:val="0038334C"/>
    <w:rsid w:val="00384565"/>
    <w:rsid w:val="00384DF8"/>
    <w:rsid w:val="00387069"/>
    <w:rsid w:val="003900ED"/>
    <w:rsid w:val="003900FB"/>
    <w:rsid w:val="00390228"/>
    <w:rsid w:val="00390786"/>
    <w:rsid w:val="00391DF2"/>
    <w:rsid w:val="00392B02"/>
    <w:rsid w:val="00394886"/>
    <w:rsid w:val="003951E8"/>
    <w:rsid w:val="00395342"/>
    <w:rsid w:val="003958CE"/>
    <w:rsid w:val="0039660B"/>
    <w:rsid w:val="003A02F4"/>
    <w:rsid w:val="003A211F"/>
    <w:rsid w:val="003A2ACE"/>
    <w:rsid w:val="003A4EA2"/>
    <w:rsid w:val="003A5C21"/>
    <w:rsid w:val="003A5E24"/>
    <w:rsid w:val="003B0018"/>
    <w:rsid w:val="003B0347"/>
    <w:rsid w:val="003B0441"/>
    <w:rsid w:val="003B0A5C"/>
    <w:rsid w:val="003B0E9A"/>
    <w:rsid w:val="003B100F"/>
    <w:rsid w:val="003B13FA"/>
    <w:rsid w:val="003B1720"/>
    <w:rsid w:val="003B2BC1"/>
    <w:rsid w:val="003B34E5"/>
    <w:rsid w:val="003B6AE2"/>
    <w:rsid w:val="003B71C5"/>
    <w:rsid w:val="003C03AF"/>
    <w:rsid w:val="003C0CD7"/>
    <w:rsid w:val="003C518B"/>
    <w:rsid w:val="003C5454"/>
    <w:rsid w:val="003C58C7"/>
    <w:rsid w:val="003C6F76"/>
    <w:rsid w:val="003C772F"/>
    <w:rsid w:val="003D2137"/>
    <w:rsid w:val="003D2411"/>
    <w:rsid w:val="003D3167"/>
    <w:rsid w:val="003D6577"/>
    <w:rsid w:val="003D692D"/>
    <w:rsid w:val="003D6B39"/>
    <w:rsid w:val="003D6B64"/>
    <w:rsid w:val="003D6D0C"/>
    <w:rsid w:val="003E0F34"/>
    <w:rsid w:val="003E1525"/>
    <w:rsid w:val="003E1DAF"/>
    <w:rsid w:val="003E1E0C"/>
    <w:rsid w:val="003E3952"/>
    <w:rsid w:val="003E5474"/>
    <w:rsid w:val="003E5A0A"/>
    <w:rsid w:val="003E60DC"/>
    <w:rsid w:val="003E7C30"/>
    <w:rsid w:val="003F2283"/>
    <w:rsid w:val="003F287D"/>
    <w:rsid w:val="003F290E"/>
    <w:rsid w:val="003F30A9"/>
    <w:rsid w:val="003F4099"/>
    <w:rsid w:val="003F4C40"/>
    <w:rsid w:val="003F584E"/>
    <w:rsid w:val="003F5D60"/>
    <w:rsid w:val="003F6349"/>
    <w:rsid w:val="003F6681"/>
    <w:rsid w:val="003F7D42"/>
    <w:rsid w:val="00400FDC"/>
    <w:rsid w:val="00403A8E"/>
    <w:rsid w:val="00403C0B"/>
    <w:rsid w:val="0040438E"/>
    <w:rsid w:val="00404C3C"/>
    <w:rsid w:val="00404CC6"/>
    <w:rsid w:val="00406761"/>
    <w:rsid w:val="00407CDF"/>
    <w:rsid w:val="00411084"/>
    <w:rsid w:val="0041192A"/>
    <w:rsid w:val="00412755"/>
    <w:rsid w:val="00412B5A"/>
    <w:rsid w:val="00413383"/>
    <w:rsid w:val="00413FB0"/>
    <w:rsid w:val="00414244"/>
    <w:rsid w:val="00415803"/>
    <w:rsid w:val="004160A1"/>
    <w:rsid w:val="004161D8"/>
    <w:rsid w:val="004173EC"/>
    <w:rsid w:val="00420035"/>
    <w:rsid w:val="00420729"/>
    <w:rsid w:val="0042183E"/>
    <w:rsid w:val="00422AB1"/>
    <w:rsid w:val="00423273"/>
    <w:rsid w:val="004233EA"/>
    <w:rsid w:val="00423CA0"/>
    <w:rsid w:val="004250A4"/>
    <w:rsid w:val="004255B5"/>
    <w:rsid w:val="00425C20"/>
    <w:rsid w:val="00425E49"/>
    <w:rsid w:val="00427309"/>
    <w:rsid w:val="0043109A"/>
    <w:rsid w:val="004316C0"/>
    <w:rsid w:val="00431C3E"/>
    <w:rsid w:val="00431DB8"/>
    <w:rsid w:val="004336BA"/>
    <w:rsid w:val="00434C1E"/>
    <w:rsid w:val="00435D2F"/>
    <w:rsid w:val="00442B2B"/>
    <w:rsid w:val="004430E3"/>
    <w:rsid w:val="00444B7A"/>
    <w:rsid w:val="004452B1"/>
    <w:rsid w:val="0044746A"/>
    <w:rsid w:val="0045196D"/>
    <w:rsid w:val="00451E81"/>
    <w:rsid w:val="00454ADD"/>
    <w:rsid w:val="004558F5"/>
    <w:rsid w:val="0045694B"/>
    <w:rsid w:val="00456F32"/>
    <w:rsid w:val="00457478"/>
    <w:rsid w:val="004604CB"/>
    <w:rsid w:val="00460C3C"/>
    <w:rsid w:val="00461658"/>
    <w:rsid w:val="0046166A"/>
    <w:rsid w:val="00464F80"/>
    <w:rsid w:val="00465B67"/>
    <w:rsid w:val="0046683B"/>
    <w:rsid w:val="004719DD"/>
    <w:rsid w:val="00471EB3"/>
    <w:rsid w:val="0047255C"/>
    <w:rsid w:val="00473F70"/>
    <w:rsid w:val="004744B5"/>
    <w:rsid w:val="0047475C"/>
    <w:rsid w:val="00474EC0"/>
    <w:rsid w:val="00474FA1"/>
    <w:rsid w:val="0047535C"/>
    <w:rsid w:val="0047570B"/>
    <w:rsid w:val="00477DB0"/>
    <w:rsid w:val="00477EAE"/>
    <w:rsid w:val="00477EF1"/>
    <w:rsid w:val="00480072"/>
    <w:rsid w:val="00481C64"/>
    <w:rsid w:val="00481EFC"/>
    <w:rsid w:val="00483813"/>
    <w:rsid w:val="004848ED"/>
    <w:rsid w:val="00484ECA"/>
    <w:rsid w:val="00485324"/>
    <w:rsid w:val="00485486"/>
    <w:rsid w:val="0048594E"/>
    <w:rsid w:val="00485FB5"/>
    <w:rsid w:val="00486526"/>
    <w:rsid w:val="00487246"/>
    <w:rsid w:val="004913A3"/>
    <w:rsid w:val="00492F96"/>
    <w:rsid w:val="0049331D"/>
    <w:rsid w:val="0049428D"/>
    <w:rsid w:val="004943DB"/>
    <w:rsid w:val="0049463B"/>
    <w:rsid w:val="00496626"/>
    <w:rsid w:val="004970DC"/>
    <w:rsid w:val="004A338E"/>
    <w:rsid w:val="004A447E"/>
    <w:rsid w:val="004A4BEE"/>
    <w:rsid w:val="004A4FEA"/>
    <w:rsid w:val="004A52FD"/>
    <w:rsid w:val="004A5D30"/>
    <w:rsid w:val="004A667E"/>
    <w:rsid w:val="004A7BB4"/>
    <w:rsid w:val="004B14A9"/>
    <w:rsid w:val="004B29A4"/>
    <w:rsid w:val="004B4767"/>
    <w:rsid w:val="004B50B1"/>
    <w:rsid w:val="004B5388"/>
    <w:rsid w:val="004B6737"/>
    <w:rsid w:val="004C0381"/>
    <w:rsid w:val="004C2A05"/>
    <w:rsid w:val="004C2ECB"/>
    <w:rsid w:val="004C4225"/>
    <w:rsid w:val="004C5FA2"/>
    <w:rsid w:val="004C6AD4"/>
    <w:rsid w:val="004C7F01"/>
    <w:rsid w:val="004D1B20"/>
    <w:rsid w:val="004D1F55"/>
    <w:rsid w:val="004D2346"/>
    <w:rsid w:val="004D325D"/>
    <w:rsid w:val="004D4FAA"/>
    <w:rsid w:val="004D6C4D"/>
    <w:rsid w:val="004D74E1"/>
    <w:rsid w:val="004E01C4"/>
    <w:rsid w:val="004E0F8C"/>
    <w:rsid w:val="004E229B"/>
    <w:rsid w:val="004E252B"/>
    <w:rsid w:val="004E3DD3"/>
    <w:rsid w:val="004E5FE0"/>
    <w:rsid w:val="004E781E"/>
    <w:rsid w:val="004F266B"/>
    <w:rsid w:val="004F281F"/>
    <w:rsid w:val="004F2DFA"/>
    <w:rsid w:val="004F3284"/>
    <w:rsid w:val="004F3EE8"/>
    <w:rsid w:val="004F406C"/>
    <w:rsid w:val="005003FC"/>
    <w:rsid w:val="00500996"/>
    <w:rsid w:val="0050196B"/>
    <w:rsid w:val="005027EC"/>
    <w:rsid w:val="005038B2"/>
    <w:rsid w:val="0050397E"/>
    <w:rsid w:val="00503DEC"/>
    <w:rsid w:val="00507EC5"/>
    <w:rsid w:val="0051036A"/>
    <w:rsid w:val="0051045F"/>
    <w:rsid w:val="0051192E"/>
    <w:rsid w:val="00512165"/>
    <w:rsid w:val="00512EF9"/>
    <w:rsid w:val="00513869"/>
    <w:rsid w:val="005152D8"/>
    <w:rsid w:val="00515940"/>
    <w:rsid w:val="00516A35"/>
    <w:rsid w:val="0052080D"/>
    <w:rsid w:val="00521629"/>
    <w:rsid w:val="00522C42"/>
    <w:rsid w:val="00524602"/>
    <w:rsid w:val="00524DC4"/>
    <w:rsid w:val="00526A2F"/>
    <w:rsid w:val="005304BE"/>
    <w:rsid w:val="005313CA"/>
    <w:rsid w:val="0053284B"/>
    <w:rsid w:val="00533447"/>
    <w:rsid w:val="0053375C"/>
    <w:rsid w:val="005356D9"/>
    <w:rsid w:val="00535F63"/>
    <w:rsid w:val="00536577"/>
    <w:rsid w:val="00537E50"/>
    <w:rsid w:val="00542214"/>
    <w:rsid w:val="00542312"/>
    <w:rsid w:val="00542664"/>
    <w:rsid w:val="00542B0C"/>
    <w:rsid w:val="00545193"/>
    <w:rsid w:val="005458C3"/>
    <w:rsid w:val="00546611"/>
    <w:rsid w:val="005468E3"/>
    <w:rsid w:val="00547C51"/>
    <w:rsid w:val="00547E16"/>
    <w:rsid w:val="0055143C"/>
    <w:rsid w:val="005520AE"/>
    <w:rsid w:val="00552528"/>
    <w:rsid w:val="00552AD4"/>
    <w:rsid w:val="0055305C"/>
    <w:rsid w:val="005547DF"/>
    <w:rsid w:val="00554D7D"/>
    <w:rsid w:val="00555F4F"/>
    <w:rsid w:val="005563CC"/>
    <w:rsid w:val="00560C39"/>
    <w:rsid w:val="00561E0C"/>
    <w:rsid w:val="00563D38"/>
    <w:rsid w:val="00565DB6"/>
    <w:rsid w:val="00571FD9"/>
    <w:rsid w:val="0057216A"/>
    <w:rsid w:val="00572CA8"/>
    <w:rsid w:val="00572DDB"/>
    <w:rsid w:val="00576CE5"/>
    <w:rsid w:val="00577C13"/>
    <w:rsid w:val="00577F77"/>
    <w:rsid w:val="005823A5"/>
    <w:rsid w:val="00582CAB"/>
    <w:rsid w:val="0058310E"/>
    <w:rsid w:val="00583557"/>
    <w:rsid w:val="00584AD1"/>
    <w:rsid w:val="005866DB"/>
    <w:rsid w:val="00590E44"/>
    <w:rsid w:val="00591BFA"/>
    <w:rsid w:val="00592B92"/>
    <w:rsid w:val="005935BB"/>
    <w:rsid w:val="00594A71"/>
    <w:rsid w:val="00594F4B"/>
    <w:rsid w:val="00595ED4"/>
    <w:rsid w:val="0059628E"/>
    <w:rsid w:val="00596DF4"/>
    <w:rsid w:val="005A14E6"/>
    <w:rsid w:val="005A411F"/>
    <w:rsid w:val="005A5E39"/>
    <w:rsid w:val="005A61FB"/>
    <w:rsid w:val="005A69AF"/>
    <w:rsid w:val="005A6B17"/>
    <w:rsid w:val="005A6D1A"/>
    <w:rsid w:val="005A6FD2"/>
    <w:rsid w:val="005A7439"/>
    <w:rsid w:val="005B062E"/>
    <w:rsid w:val="005B3693"/>
    <w:rsid w:val="005B434C"/>
    <w:rsid w:val="005B570D"/>
    <w:rsid w:val="005B6969"/>
    <w:rsid w:val="005B72E9"/>
    <w:rsid w:val="005B782F"/>
    <w:rsid w:val="005B79AA"/>
    <w:rsid w:val="005C164C"/>
    <w:rsid w:val="005C33E7"/>
    <w:rsid w:val="005C354F"/>
    <w:rsid w:val="005C5B71"/>
    <w:rsid w:val="005C5ED5"/>
    <w:rsid w:val="005C5F49"/>
    <w:rsid w:val="005C64E1"/>
    <w:rsid w:val="005C7353"/>
    <w:rsid w:val="005C7AE1"/>
    <w:rsid w:val="005D019A"/>
    <w:rsid w:val="005D04C2"/>
    <w:rsid w:val="005D0F48"/>
    <w:rsid w:val="005D2229"/>
    <w:rsid w:val="005D3D5E"/>
    <w:rsid w:val="005D4A43"/>
    <w:rsid w:val="005D4D01"/>
    <w:rsid w:val="005D5445"/>
    <w:rsid w:val="005D5C43"/>
    <w:rsid w:val="005D5F86"/>
    <w:rsid w:val="005D6D3A"/>
    <w:rsid w:val="005E29D9"/>
    <w:rsid w:val="005E2D02"/>
    <w:rsid w:val="005E2DF1"/>
    <w:rsid w:val="005E739C"/>
    <w:rsid w:val="005E75AB"/>
    <w:rsid w:val="005E7F08"/>
    <w:rsid w:val="005F0416"/>
    <w:rsid w:val="005F196C"/>
    <w:rsid w:val="005F1C4A"/>
    <w:rsid w:val="005F2905"/>
    <w:rsid w:val="005F2D48"/>
    <w:rsid w:val="005F3062"/>
    <w:rsid w:val="005F3175"/>
    <w:rsid w:val="005F3A37"/>
    <w:rsid w:val="005F4686"/>
    <w:rsid w:val="005F7E48"/>
    <w:rsid w:val="00601904"/>
    <w:rsid w:val="00602D96"/>
    <w:rsid w:val="0060443A"/>
    <w:rsid w:val="00604442"/>
    <w:rsid w:val="00604FAE"/>
    <w:rsid w:val="00605521"/>
    <w:rsid w:val="00610B1E"/>
    <w:rsid w:val="00610DC6"/>
    <w:rsid w:val="006111D9"/>
    <w:rsid w:val="006123DD"/>
    <w:rsid w:val="006150AD"/>
    <w:rsid w:val="0061597C"/>
    <w:rsid w:val="00616E22"/>
    <w:rsid w:val="00617449"/>
    <w:rsid w:val="00620337"/>
    <w:rsid w:val="006243B7"/>
    <w:rsid w:val="00627040"/>
    <w:rsid w:val="00627A27"/>
    <w:rsid w:val="006307A4"/>
    <w:rsid w:val="00631DA0"/>
    <w:rsid w:val="0063236F"/>
    <w:rsid w:val="00632773"/>
    <w:rsid w:val="00633196"/>
    <w:rsid w:val="00633880"/>
    <w:rsid w:val="00634101"/>
    <w:rsid w:val="00636085"/>
    <w:rsid w:val="0063669B"/>
    <w:rsid w:val="00642BA6"/>
    <w:rsid w:val="00644491"/>
    <w:rsid w:val="00644865"/>
    <w:rsid w:val="006454A2"/>
    <w:rsid w:val="00645BA3"/>
    <w:rsid w:val="00650500"/>
    <w:rsid w:val="00650F87"/>
    <w:rsid w:val="00652C0A"/>
    <w:rsid w:val="00652F42"/>
    <w:rsid w:val="006541A5"/>
    <w:rsid w:val="00656226"/>
    <w:rsid w:val="00656F44"/>
    <w:rsid w:val="006600A3"/>
    <w:rsid w:val="006610F3"/>
    <w:rsid w:val="00661A03"/>
    <w:rsid w:val="00661EAC"/>
    <w:rsid w:val="00662F17"/>
    <w:rsid w:val="00663242"/>
    <w:rsid w:val="00665A2E"/>
    <w:rsid w:val="00665AD0"/>
    <w:rsid w:val="00666C08"/>
    <w:rsid w:val="0067039F"/>
    <w:rsid w:val="00670493"/>
    <w:rsid w:val="00672E12"/>
    <w:rsid w:val="006747E5"/>
    <w:rsid w:val="00675973"/>
    <w:rsid w:val="00675E1F"/>
    <w:rsid w:val="00677272"/>
    <w:rsid w:val="00677959"/>
    <w:rsid w:val="006802DD"/>
    <w:rsid w:val="00681A9C"/>
    <w:rsid w:val="00682173"/>
    <w:rsid w:val="006821D4"/>
    <w:rsid w:val="00684C19"/>
    <w:rsid w:val="00684E34"/>
    <w:rsid w:val="00685368"/>
    <w:rsid w:val="0068689D"/>
    <w:rsid w:val="006875F6"/>
    <w:rsid w:val="006879BC"/>
    <w:rsid w:val="006912FD"/>
    <w:rsid w:val="006913FE"/>
    <w:rsid w:val="00691969"/>
    <w:rsid w:val="00691CFD"/>
    <w:rsid w:val="00692BCA"/>
    <w:rsid w:val="00692F34"/>
    <w:rsid w:val="00692FF0"/>
    <w:rsid w:val="006948FF"/>
    <w:rsid w:val="0069704B"/>
    <w:rsid w:val="00697F63"/>
    <w:rsid w:val="006A03E4"/>
    <w:rsid w:val="006A1084"/>
    <w:rsid w:val="006A5E02"/>
    <w:rsid w:val="006A6316"/>
    <w:rsid w:val="006B10C2"/>
    <w:rsid w:val="006B1982"/>
    <w:rsid w:val="006B2399"/>
    <w:rsid w:val="006C251B"/>
    <w:rsid w:val="006C2D81"/>
    <w:rsid w:val="006C303E"/>
    <w:rsid w:val="006C3FEC"/>
    <w:rsid w:val="006C486D"/>
    <w:rsid w:val="006C6199"/>
    <w:rsid w:val="006C63A5"/>
    <w:rsid w:val="006D1958"/>
    <w:rsid w:val="006D1E90"/>
    <w:rsid w:val="006D2310"/>
    <w:rsid w:val="006D28E3"/>
    <w:rsid w:val="006D3532"/>
    <w:rsid w:val="006D393E"/>
    <w:rsid w:val="006D57F5"/>
    <w:rsid w:val="006D7FBB"/>
    <w:rsid w:val="006E01F9"/>
    <w:rsid w:val="006E0795"/>
    <w:rsid w:val="006E23D9"/>
    <w:rsid w:val="006E30FD"/>
    <w:rsid w:val="006E3124"/>
    <w:rsid w:val="006E356A"/>
    <w:rsid w:val="006E3E58"/>
    <w:rsid w:val="006E3E85"/>
    <w:rsid w:val="006E5B25"/>
    <w:rsid w:val="006E6838"/>
    <w:rsid w:val="006E6C36"/>
    <w:rsid w:val="006E7C70"/>
    <w:rsid w:val="006F0CED"/>
    <w:rsid w:val="006F0EB8"/>
    <w:rsid w:val="006F1195"/>
    <w:rsid w:val="006F17BF"/>
    <w:rsid w:val="006F258C"/>
    <w:rsid w:val="006F43DB"/>
    <w:rsid w:val="006F64E5"/>
    <w:rsid w:val="006F6A8D"/>
    <w:rsid w:val="007024B4"/>
    <w:rsid w:val="007026B9"/>
    <w:rsid w:val="007029D4"/>
    <w:rsid w:val="0070535C"/>
    <w:rsid w:val="00705F10"/>
    <w:rsid w:val="007069A9"/>
    <w:rsid w:val="007075AD"/>
    <w:rsid w:val="007108AC"/>
    <w:rsid w:val="00711595"/>
    <w:rsid w:val="00711FDD"/>
    <w:rsid w:val="00713591"/>
    <w:rsid w:val="007141E2"/>
    <w:rsid w:val="00714C85"/>
    <w:rsid w:val="00715598"/>
    <w:rsid w:val="00715ABA"/>
    <w:rsid w:val="0071748B"/>
    <w:rsid w:val="00717BE3"/>
    <w:rsid w:val="00720082"/>
    <w:rsid w:val="007214D9"/>
    <w:rsid w:val="0072190E"/>
    <w:rsid w:val="0072272B"/>
    <w:rsid w:val="00723FC9"/>
    <w:rsid w:val="007246E1"/>
    <w:rsid w:val="007254CB"/>
    <w:rsid w:val="007270AF"/>
    <w:rsid w:val="00730C9B"/>
    <w:rsid w:val="00730E62"/>
    <w:rsid w:val="00731AB5"/>
    <w:rsid w:val="00732E44"/>
    <w:rsid w:val="007337AD"/>
    <w:rsid w:val="00736032"/>
    <w:rsid w:val="0073647C"/>
    <w:rsid w:val="00737C59"/>
    <w:rsid w:val="00741D2A"/>
    <w:rsid w:val="00744516"/>
    <w:rsid w:val="00744D86"/>
    <w:rsid w:val="0074555F"/>
    <w:rsid w:val="007465B8"/>
    <w:rsid w:val="00746CE3"/>
    <w:rsid w:val="0074717C"/>
    <w:rsid w:val="00747D4A"/>
    <w:rsid w:val="00750138"/>
    <w:rsid w:val="00751262"/>
    <w:rsid w:val="00751ACE"/>
    <w:rsid w:val="00752FC5"/>
    <w:rsid w:val="007533ED"/>
    <w:rsid w:val="00753913"/>
    <w:rsid w:val="007541D3"/>
    <w:rsid w:val="00756370"/>
    <w:rsid w:val="007624B5"/>
    <w:rsid w:val="007629C2"/>
    <w:rsid w:val="007632AA"/>
    <w:rsid w:val="00765B86"/>
    <w:rsid w:val="0077211F"/>
    <w:rsid w:val="0077558E"/>
    <w:rsid w:val="00775B85"/>
    <w:rsid w:val="00775F4A"/>
    <w:rsid w:val="00777741"/>
    <w:rsid w:val="00777ADF"/>
    <w:rsid w:val="00780BD1"/>
    <w:rsid w:val="007820CB"/>
    <w:rsid w:val="007831B3"/>
    <w:rsid w:val="007907C6"/>
    <w:rsid w:val="00790D02"/>
    <w:rsid w:val="00790E4C"/>
    <w:rsid w:val="00791A0F"/>
    <w:rsid w:val="00792047"/>
    <w:rsid w:val="0079222F"/>
    <w:rsid w:val="00792A53"/>
    <w:rsid w:val="0079438E"/>
    <w:rsid w:val="007953A8"/>
    <w:rsid w:val="00795758"/>
    <w:rsid w:val="007962D9"/>
    <w:rsid w:val="00797721"/>
    <w:rsid w:val="00797C09"/>
    <w:rsid w:val="00797F52"/>
    <w:rsid w:val="007A1069"/>
    <w:rsid w:val="007A1792"/>
    <w:rsid w:val="007A379B"/>
    <w:rsid w:val="007A3E1B"/>
    <w:rsid w:val="007A6D05"/>
    <w:rsid w:val="007A6EF8"/>
    <w:rsid w:val="007A7A91"/>
    <w:rsid w:val="007B05C4"/>
    <w:rsid w:val="007B39E8"/>
    <w:rsid w:val="007B3AE5"/>
    <w:rsid w:val="007B4A8A"/>
    <w:rsid w:val="007B4E4F"/>
    <w:rsid w:val="007B5AA5"/>
    <w:rsid w:val="007B69A2"/>
    <w:rsid w:val="007C020F"/>
    <w:rsid w:val="007C09E9"/>
    <w:rsid w:val="007C0A73"/>
    <w:rsid w:val="007C2C64"/>
    <w:rsid w:val="007C479E"/>
    <w:rsid w:val="007C5826"/>
    <w:rsid w:val="007C5907"/>
    <w:rsid w:val="007C7B64"/>
    <w:rsid w:val="007D5492"/>
    <w:rsid w:val="007D7F8F"/>
    <w:rsid w:val="007E0DF4"/>
    <w:rsid w:val="007E0EB4"/>
    <w:rsid w:val="007E0EFB"/>
    <w:rsid w:val="007E1F10"/>
    <w:rsid w:val="007E2652"/>
    <w:rsid w:val="007E3537"/>
    <w:rsid w:val="007E45A2"/>
    <w:rsid w:val="007E4A3D"/>
    <w:rsid w:val="007F11E5"/>
    <w:rsid w:val="007F14A4"/>
    <w:rsid w:val="007F1687"/>
    <w:rsid w:val="007F20D3"/>
    <w:rsid w:val="007F2131"/>
    <w:rsid w:val="007F2BBC"/>
    <w:rsid w:val="007F3242"/>
    <w:rsid w:val="007F39D4"/>
    <w:rsid w:val="007F51D5"/>
    <w:rsid w:val="0080025C"/>
    <w:rsid w:val="008007E1"/>
    <w:rsid w:val="00802446"/>
    <w:rsid w:val="0080281B"/>
    <w:rsid w:val="008032F7"/>
    <w:rsid w:val="00803B49"/>
    <w:rsid w:val="00804472"/>
    <w:rsid w:val="00805980"/>
    <w:rsid w:val="00807E47"/>
    <w:rsid w:val="008135C7"/>
    <w:rsid w:val="00814890"/>
    <w:rsid w:val="00814A1E"/>
    <w:rsid w:val="00816FBE"/>
    <w:rsid w:val="00821668"/>
    <w:rsid w:val="00821992"/>
    <w:rsid w:val="00822806"/>
    <w:rsid w:val="00824276"/>
    <w:rsid w:val="008244AE"/>
    <w:rsid w:val="008252AA"/>
    <w:rsid w:val="00825EA2"/>
    <w:rsid w:val="008309F5"/>
    <w:rsid w:val="0083131D"/>
    <w:rsid w:val="00833AC0"/>
    <w:rsid w:val="00834D01"/>
    <w:rsid w:val="00836FB9"/>
    <w:rsid w:val="00840898"/>
    <w:rsid w:val="00842394"/>
    <w:rsid w:val="00843297"/>
    <w:rsid w:val="00843B56"/>
    <w:rsid w:val="00845DFA"/>
    <w:rsid w:val="00846209"/>
    <w:rsid w:val="008504C1"/>
    <w:rsid w:val="008523D0"/>
    <w:rsid w:val="008523D1"/>
    <w:rsid w:val="00852681"/>
    <w:rsid w:val="0085283B"/>
    <w:rsid w:val="00852C82"/>
    <w:rsid w:val="00854A76"/>
    <w:rsid w:val="008558D9"/>
    <w:rsid w:val="00857B25"/>
    <w:rsid w:val="0086053A"/>
    <w:rsid w:val="00861D8D"/>
    <w:rsid w:val="0086613B"/>
    <w:rsid w:val="00866329"/>
    <w:rsid w:val="0086695A"/>
    <w:rsid w:val="0086748B"/>
    <w:rsid w:val="00871252"/>
    <w:rsid w:val="008722DC"/>
    <w:rsid w:val="00873CA7"/>
    <w:rsid w:val="00873DD7"/>
    <w:rsid w:val="00874BB5"/>
    <w:rsid w:val="00874E0E"/>
    <w:rsid w:val="00876F46"/>
    <w:rsid w:val="008775D1"/>
    <w:rsid w:val="00880AA2"/>
    <w:rsid w:val="00881CE7"/>
    <w:rsid w:val="00887D8C"/>
    <w:rsid w:val="008909D5"/>
    <w:rsid w:val="008911CD"/>
    <w:rsid w:val="00891705"/>
    <w:rsid w:val="00892317"/>
    <w:rsid w:val="00893353"/>
    <w:rsid w:val="00893A09"/>
    <w:rsid w:val="008949A1"/>
    <w:rsid w:val="00894A2D"/>
    <w:rsid w:val="008951E4"/>
    <w:rsid w:val="008959C6"/>
    <w:rsid w:val="00895BB8"/>
    <w:rsid w:val="00896B1B"/>
    <w:rsid w:val="00896B75"/>
    <w:rsid w:val="00896F17"/>
    <w:rsid w:val="008970A3"/>
    <w:rsid w:val="008A07A1"/>
    <w:rsid w:val="008A081C"/>
    <w:rsid w:val="008A24A1"/>
    <w:rsid w:val="008A3494"/>
    <w:rsid w:val="008A36F0"/>
    <w:rsid w:val="008A5904"/>
    <w:rsid w:val="008A5E34"/>
    <w:rsid w:val="008A683C"/>
    <w:rsid w:val="008A7342"/>
    <w:rsid w:val="008B0AC2"/>
    <w:rsid w:val="008B1765"/>
    <w:rsid w:val="008B190F"/>
    <w:rsid w:val="008B3B49"/>
    <w:rsid w:val="008B5C21"/>
    <w:rsid w:val="008C1577"/>
    <w:rsid w:val="008C268E"/>
    <w:rsid w:val="008C3CE8"/>
    <w:rsid w:val="008C56B8"/>
    <w:rsid w:val="008C56E0"/>
    <w:rsid w:val="008C5ABC"/>
    <w:rsid w:val="008C6425"/>
    <w:rsid w:val="008C73A2"/>
    <w:rsid w:val="008C7B19"/>
    <w:rsid w:val="008C7D04"/>
    <w:rsid w:val="008D046E"/>
    <w:rsid w:val="008D1905"/>
    <w:rsid w:val="008D3823"/>
    <w:rsid w:val="008D652D"/>
    <w:rsid w:val="008D6D68"/>
    <w:rsid w:val="008D72B3"/>
    <w:rsid w:val="008E01D6"/>
    <w:rsid w:val="008E0B3B"/>
    <w:rsid w:val="008E25E3"/>
    <w:rsid w:val="008E325C"/>
    <w:rsid w:val="008E3F51"/>
    <w:rsid w:val="008E476B"/>
    <w:rsid w:val="008E4D90"/>
    <w:rsid w:val="008E571B"/>
    <w:rsid w:val="008E65E0"/>
    <w:rsid w:val="008E6C7E"/>
    <w:rsid w:val="008E78FD"/>
    <w:rsid w:val="008F18BA"/>
    <w:rsid w:val="008F1F84"/>
    <w:rsid w:val="008F2067"/>
    <w:rsid w:val="008F2A5C"/>
    <w:rsid w:val="008F2C91"/>
    <w:rsid w:val="008F310A"/>
    <w:rsid w:val="008F31F5"/>
    <w:rsid w:val="008F3DFE"/>
    <w:rsid w:val="008F483F"/>
    <w:rsid w:val="008F4CA4"/>
    <w:rsid w:val="008F5560"/>
    <w:rsid w:val="008F6CD9"/>
    <w:rsid w:val="008F7FE9"/>
    <w:rsid w:val="009018CE"/>
    <w:rsid w:val="00902586"/>
    <w:rsid w:val="00902DC7"/>
    <w:rsid w:val="009038DB"/>
    <w:rsid w:val="00904A25"/>
    <w:rsid w:val="00906B29"/>
    <w:rsid w:val="0090716C"/>
    <w:rsid w:val="00907DB9"/>
    <w:rsid w:val="00907F9E"/>
    <w:rsid w:val="00911190"/>
    <w:rsid w:val="0091190E"/>
    <w:rsid w:val="00911A8A"/>
    <w:rsid w:val="00911F33"/>
    <w:rsid w:val="00912311"/>
    <w:rsid w:val="00912E95"/>
    <w:rsid w:val="0091369D"/>
    <w:rsid w:val="00914D70"/>
    <w:rsid w:val="00915AAC"/>
    <w:rsid w:val="00915F1C"/>
    <w:rsid w:val="0092306A"/>
    <w:rsid w:val="00923F44"/>
    <w:rsid w:val="00924FF3"/>
    <w:rsid w:val="0092600B"/>
    <w:rsid w:val="009271A8"/>
    <w:rsid w:val="00930A26"/>
    <w:rsid w:val="0093190C"/>
    <w:rsid w:val="00931B84"/>
    <w:rsid w:val="00932249"/>
    <w:rsid w:val="009327B3"/>
    <w:rsid w:val="00935C22"/>
    <w:rsid w:val="0093682C"/>
    <w:rsid w:val="00937C12"/>
    <w:rsid w:val="00940F4D"/>
    <w:rsid w:val="0094280A"/>
    <w:rsid w:val="00945F59"/>
    <w:rsid w:val="009478E4"/>
    <w:rsid w:val="009507CB"/>
    <w:rsid w:val="0095170E"/>
    <w:rsid w:val="00951A39"/>
    <w:rsid w:val="00951C2E"/>
    <w:rsid w:val="0095587D"/>
    <w:rsid w:val="00955A48"/>
    <w:rsid w:val="00955A94"/>
    <w:rsid w:val="0095618C"/>
    <w:rsid w:val="00961263"/>
    <w:rsid w:val="00967501"/>
    <w:rsid w:val="0096764B"/>
    <w:rsid w:val="009703AA"/>
    <w:rsid w:val="00971C1A"/>
    <w:rsid w:val="00973320"/>
    <w:rsid w:val="00974185"/>
    <w:rsid w:val="009753ED"/>
    <w:rsid w:val="00977B9E"/>
    <w:rsid w:val="0098046D"/>
    <w:rsid w:val="00981C12"/>
    <w:rsid w:val="00981C6B"/>
    <w:rsid w:val="00984855"/>
    <w:rsid w:val="00985865"/>
    <w:rsid w:val="00986912"/>
    <w:rsid w:val="00987537"/>
    <w:rsid w:val="00987AFF"/>
    <w:rsid w:val="00990955"/>
    <w:rsid w:val="00990E5C"/>
    <w:rsid w:val="00991378"/>
    <w:rsid w:val="00995BF7"/>
    <w:rsid w:val="00995E12"/>
    <w:rsid w:val="009975AC"/>
    <w:rsid w:val="00997AED"/>
    <w:rsid w:val="009A0E6F"/>
    <w:rsid w:val="009A0F89"/>
    <w:rsid w:val="009A1304"/>
    <w:rsid w:val="009A1D0E"/>
    <w:rsid w:val="009A29E4"/>
    <w:rsid w:val="009A2C3B"/>
    <w:rsid w:val="009A4027"/>
    <w:rsid w:val="009A48DB"/>
    <w:rsid w:val="009A4A66"/>
    <w:rsid w:val="009A5E44"/>
    <w:rsid w:val="009A680F"/>
    <w:rsid w:val="009A6A9B"/>
    <w:rsid w:val="009A74D0"/>
    <w:rsid w:val="009B1942"/>
    <w:rsid w:val="009B1BB2"/>
    <w:rsid w:val="009B2ED2"/>
    <w:rsid w:val="009B39F2"/>
    <w:rsid w:val="009B47BE"/>
    <w:rsid w:val="009B4E8B"/>
    <w:rsid w:val="009B55D4"/>
    <w:rsid w:val="009B604B"/>
    <w:rsid w:val="009B6081"/>
    <w:rsid w:val="009B63A5"/>
    <w:rsid w:val="009B6D9F"/>
    <w:rsid w:val="009B794C"/>
    <w:rsid w:val="009C0869"/>
    <w:rsid w:val="009C295A"/>
    <w:rsid w:val="009C45E5"/>
    <w:rsid w:val="009C484F"/>
    <w:rsid w:val="009C4B07"/>
    <w:rsid w:val="009C4D41"/>
    <w:rsid w:val="009C5714"/>
    <w:rsid w:val="009C59EB"/>
    <w:rsid w:val="009C61CA"/>
    <w:rsid w:val="009C62F6"/>
    <w:rsid w:val="009D051C"/>
    <w:rsid w:val="009D2692"/>
    <w:rsid w:val="009D2A3B"/>
    <w:rsid w:val="009D328E"/>
    <w:rsid w:val="009D3BA3"/>
    <w:rsid w:val="009D424E"/>
    <w:rsid w:val="009D5577"/>
    <w:rsid w:val="009D75FD"/>
    <w:rsid w:val="009D7B62"/>
    <w:rsid w:val="009E2357"/>
    <w:rsid w:val="009E6C29"/>
    <w:rsid w:val="009E760D"/>
    <w:rsid w:val="009F1111"/>
    <w:rsid w:val="009F2B27"/>
    <w:rsid w:val="009F2E08"/>
    <w:rsid w:val="009F3AE6"/>
    <w:rsid w:val="009F5BDB"/>
    <w:rsid w:val="009F6508"/>
    <w:rsid w:val="009F6F14"/>
    <w:rsid w:val="009F6FB6"/>
    <w:rsid w:val="00A041B0"/>
    <w:rsid w:val="00A0640F"/>
    <w:rsid w:val="00A076F9"/>
    <w:rsid w:val="00A07DDA"/>
    <w:rsid w:val="00A10349"/>
    <w:rsid w:val="00A1220E"/>
    <w:rsid w:val="00A141A7"/>
    <w:rsid w:val="00A17518"/>
    <w:rsid w:val="00A20AE6"/>
    <w:rsid w:val="00A220A8"/>
    <w:rsid w:val="00A2326A"/>
    <w:rsid w:val="00A249B5"/>
    <w:rsid w:val="00A26207"/>
    <w:rsid w:val="00A26911"/>
    <w:rsid w:val="00A26A66"/>
    <w:rsid w:val="00A26CC6"/>
    <w:rsid w:val="00A26E97"/>
    <w:rsid w:val="00A270A3"/>
    <w:rsid w:val="00A27D91"/>
    <w:rsid w:val="00A30A06"/>
    <w:rsid w:val="00A32BB8"/>
    <w:rsid w:val="00A34A42"/>
    <w:rsid w:val="00A378F7"/>
    <w:rsid w:val="00A413F2"/>
    <w:rsid w:val="00A425AB"/>
    <w:rsid w:val="00A43C56"/>
    <w:rsid w:val="00A43D69"/>
    <w:rsid w:val="00A43F19"/>
    <w:rsid w:val="00A45E97"/>
    <w:rsid w:val="00A467CB"/>
    <w:rsid w:val="00A47E4E"/>
    <w:rsid w:val="00A509A7"/>
    <w:rsid w:val="00A5180A"/>
    <w:rsid w:val="00A5182D"/>
    <w:rsid w:val="00A51B26"/>
    <w:rsid w:val="00A5214A"/>
    <w:rsid w:val="00A531CB"/>
    <w:rsid w:val="00A53505"/>
    <w:rsid w:val="00A549D9"/>
    <w:rsid w:val="00A54C88"/>
    <w:rsid w:val="00A56CA0"/>
    <w:rsid w:val="00A573E9"/>
    <w:rsid w:val="00A60EF2"/>
    <w:rsid w:val="00A61D19"/>
    <w:rsid w:val="00A6362A"/>
    <w:rsid w:val="00A639CF"/>
    <w:rsid w:val="00A6651E"/>
    <w:rsid w:val="00A713FB"/>
    <w:rsid w:val="00A71634"/>
    <w:rsid w:val="00A7244A"/>
    <w:rsid w:val="00A72A83"/>
    <w:rsid w:val="00A7302A"/>
    <w:rsid w:val="00A741E9"/>
    <w:rsid w:val="00A744D5"/>
    <w:rsid w:val="00A75B9D"/>
    <w:rsid w:val="00A76549"/>
    <w:rsid w:val="00A76D11"/>
    <w:rsid w:val="00A76D4E"/>
    <w:rsid w:val="00A770D0"/>
    <w:rsid w:val="00A77214"/>
    <w:rsid w:val="00A77472"/>
    <w:rsid w:val="00A777DD"/>
    <w:rsid w:val="00A81A3A"/>
    <w:rsid w:val="00A823D3"/>
    <w:rsid w:val="00A8609D"/>
    <w:rsid w:val="00A874B4"/>
    <w:rsid w:val="00A87877"/>
    <w:rsid w:val="00A9146F"/>
    <w:rsid w:val="00A9283F"/>
    <w:rsid w:val="00A94128"/>
    <w:rsid w:val="00A946DF"/>
    <w:rsid w:val="00A96162"/>
    <w:rsid w:val="00A968A9"/>
    <w:rsid w:val="00A96CB3"/>
    <w:rsid w:val="00AA0055"/>
    <w:rsid w:val="00AA1C0C"/>
    <w:rsid w:val="00AA3B45"/>
    <w:rsid w:val="00AA4074"/>
    <w:rsid w:val="00AA5A1A"/>
    <w:rsid w:val="00AA7151"/>
    <w:rsid w:val="00AA7AB4"/>
    <w:rsid w:val="00AB0195"/>
    <w:rsid w:val="00AB01CB"/>
    <w:rsid w:val="00AB03B3"/>
    <w:rsid w:val="00AB0545"/>
    <w:rsid w:val="00AB186F"/>
    <w:rsid w:val="00AB29E7"/>
    <w:rsid w:val="00AB4180"/>
    <w:rsid w:val="00AB529D"/>
    <w:rsid w:val="00AB55B7"/>
    <w:rsid w:val="00AB7158"/>
    <w:rsid w:val="00AB77EE"/>
    <w:rsid w:val="00AC0171"/>
    <w:rsid w:val="00AC0C0B"/>
    <w:rsid w:val="00AC2AA2"/>
    <w:rsid w:val="00AC3F49"/>
    <w:rsid w:val="00AC47FE"/>
    <w:rsid w:val="00AC535A"/>
    <w:rsid w:val="00AC536A"/>
    <w:rsid w:val="00AC5862"/>
    <w:rsid w:val="00AD0807"/>
    <w:rsid w:val="00AD1BDA"/>
    <w:rsid w:val="00AD1FD0"/>
    <w:rsid w:val="00AD34A3"/>
    <w:rsid w:val="00AD3BDD"/>
    <w:rsid w:val="00AD45A0"/>
    <w:rsid w:val="00AD5547"/>
    <w:rsid w:val="00AD6D36"/>
    <w:rsid w:val="00AE258D"/>
    <w:rsid w:val="00AE2840"/>
    <w:rsid w:val="00AE3A95"/>
    <w:rsid w:val="00AE5792"/>
    <w:rsid w:val="00AE6615"/>
    <w:rsid w:val="00AE7B24"/>
    <w:rsid w:val="00AE7F6B"/>
    <w:rsid w:val="00AF02CA"/>
    <w:rsid w:val="00AF0D6D"/>
    <w:rsid w:val="00AF2952"/>
    <w:rsid w:val="00AF3CFB"/>
    <w:rsid w:val="00AF4AB7"/>
    <w:rsid w:val="00AF4B8C"/>
    <w:rsid w:val="00AF4EEE"/>
    <w:rsid w:val="00AF5F34"/>
    <w:rsid w:val="00B008F0"/>
    <w:rsid w:val="00B030C3"/>
    <w:rsid w:val="00B0468D"/>
    <w:rsid w:val="00B05352"/>
    <w:rsid w:val="00B060DD"/>
    <w:rsid w:val="00B136FB"/>
    <w:rsid w:val="00B150F1"/>
    <w:rsid w:val="00B16040"/>
    <w:rsid w:val="00B17C24"/>
    <w:rsid w:val="00B206C1"/>
    <w:rsid w:val="00B230B1"/>
    <w:rsid w:val="00B247DF"/>
    <w:rsid w:val="00B25AA2"/>
    <w:rsid w:val="00B27358"/>
    <w:rsid w:val="00B27D02"/>
    <w:rsid w:val="00B27E77"/>
    <w:rsid w:val="00B27E90"/>
    <w:rsid w:val="00B3030B"/>
    <w:rsid w:val="00B32A6D"/>
    <w:rsid w:val="00B34A46"/>
    <w:rsid w:val="00B34D49"/>
    <w:rsid w:val="00B3507E"/>
    <w:rsid w:val="00B35BB2"/>
    <w:rsid w:val="00B3771C"/>
    <w:rsid w:val="00B41CD7"/>
    <w:rsid w:val="00B44874"/>
    <w:rsid w:val="00B44F5E"/>
    <w:rsid w:val="00B4543E"/>
    <w:rsid w:val="00B454D4"/>
    <w:rsid w:val="00B4635F"/>
    <w:rsid w:val="00B4655F"/>
    <w:rsid w:val="00B46A6C"/>
    <w:rsid w:val="00B46EC7"/>
    <w:rsid w:val="00B502D5"/>
    <w:rsid w:val="00B506A0"/>
    <w:rsid w:val="00B509BC"/>
    <w:rsid w:val="00B51615"/>
    <w:rsid w:val="00B51D03"/>
    <w:rsid w:val="00B51DC2"/>
    <w:rsid w:val="00B56631"/>
    <w:rsid w:val="00B56F9A"/>
    <w:rsid w:val="00B60462"/>
    <w:rsid w:val="00B6053B"/>
    <w:rsid w:val="00B60670"/>
    <w:rsid w:val="00B62B27"/>
    <w:rsid w:val="00B62E8E"/>
    <w:rsid w:val="00B639B9"/>
    <w:rsid w:val="00B640FC"/>
    <w:rsid w:val="00B66930"/>
    <w:rsid w:val="00B66D59"/>
    <w:rsid w:val="00B66DFC"/>
    <w:rsid w:val="00B67487"/>
    <w:rsid w:val="00B67A20"/>
    <w:rsid w:val="00B67A74"/>
    <w:rsid w:val="00B7166B"/>
    <w:rsid w:val="00B71A5A"/>
    <w:rsid w:val="00B71B01"/>
    <w:rsid w:val="00B72CDB"/>
    <w:rsid w:val="00B73FF6"/>
    <w:rsid w:val="00B743EF"/>
    <w:rsid w:val="00B75408"/>
    <w:rsid w:val="00B75524"/>
    <w:rsid w:val="00B77D1D"/>
    <w:rsid w:val="00B80298"/>
    <w:rsid w:val="00B818A5"/>
    <w:rsid w:val="00B825D1"/>
    <w:rsid w:val="00B83611"/>
    <w:rsid w:val="00B84523"/>
    <w:rsid w:val="00B84BD5"/>
    <w:rsid w:val="00B84EA9"/>
    <w:rsid w:val="00B84F94"/>
    <w:rsid w:val="00B8643E"/>
    <w:rsid w:val="00B86D0F"/>
    <w:rsid w:val="00B90345"/>
    <w:rsid w:val="00B937C2"/>
    <w:rsid w:val="00B945B3"/>
    <w:rsid w:val="00B966C2"/>
    <w:rsid w:val="00B96C09"/>
    <w:rsid w:val="00B96D36"/>
    <w:rsid w:val="00BA22C9"/>
    <w:rsid w:val="00BA360B"/>
    <w:rsid w:val="00BA3830"/>
    <w:rsid w:val="00BA410B"/>
    <w:rsid w:val="00BA41F9"/>
    <w:rsid w:val="00BA5ACB"/>
    <w:rsid w:val="00BB0081"/>
    <w:rsid w:val="00BB00F1"/>
    <w:rsid w:val="00BB0627"/>
    <w:rsid w:val="00BB1647"/>
    <w:rsid w:val="00BB1A5F"/>
    <w:rsid w:val="00BB352D"/>
    <w:rsid w:val="00BB5CE6"/>
    <w:rsid w:val="00BB611A"/>
    <w:rsid w:val="00BB70C1"/>
    <w:rsid w:val="00BB7D6B"/>
    <w:rsid w:val="00BC0CE9"/>
    <w:rsid w:val="00BC16E2"/>
    <w:rsid w:val="00BC363E"/>
    <w:rsid w:val="00BC46D2"/>
    <w:rsid w:val="00BC4B82"/>
    <w:rsid w:val="00BC587C"/>
    <w:rsid w:val="00BC5A4A"/>
    <w:rsid w:val="00BC7768"/>
    <w:rsid w:val="00BD0150"/>
    <w:rsid w:val="00BD0C02"/>
    <w:rsid w:val="00BD1B37"/>
    <w:rsid w:val="00BD2580"/>
    <w:rsid w:val="00BD2A89"/>
    <w:rsid w:val="00BD510F"/>
    <w:rsid w:val="00BD5E67"/>
    <w:rsid w:val="00BD5FF4"/>
    <w:rsid w:val="00BD6841"/>
    <w:rsid w:val="00BD78A8"/>
    <w:rsid w:val="00BE1D91"/>
    <w:rsid w:val="00BE2CB8"/>
    <w:rsid w:val="00BE310C"/>
    <w:rsid w:val="00BE3994"/>
    <w:rsid w:val="00BE5BF4"/>
    <w:rsid w:val="00BE6898"/>
    <w:rsid w:val="00BE711C"/>
    <w:rsid w:val="00BE72FF"/>
    <w:rsid w:val="00BE7810"/>
    <w:rsid w:val="00BF0027"/>
    <w:rsid w:val="00BF2403"/>
    <w:rsid w:val="00BF4144"/>
    <w:rsid w:val="00BF5762"/>
    <w:rsid w:val="00C01491"/>
    <w:rsid w:val="00C01A47"/>
    <w:rsid w:val="00C01E4B"/>
    <w:rsid w:val="00C028CE"/>
    <w:rsid w:val="00C0291A"/>
    <w:rsid w:val="00C03C30"/>
    <w:rsid w:val="00C03D2C"/>
    <w:rsid w:val="00C054C4"/>
    <w:rsid w:val="00C05E1A"/>
    <w:rsid w:val="00C06441"/>
    <w:rsid w:val="00C07596"/>
    <w:rsid w:val="00C077D3"/>
    <w:rsid w:val="00C14F5B"/>
    <w:rsid w:val="00C1536D"/>
    <w:rsid w:val="00C15F12"/>
    <w:rsid w:val="00C172F5"/>
    <w:rsid w:val="00C17880"/>
    <w:rsid w:val="00C2173F"/>
    <w:rsid w:val="00C2384C"/>
    <w:rsid w:val="00C25D46"/>
    <w:rsid w:val="00C314BE"/>
    <w:rsid w:val="00C320FA"/>
    <w:rsid w:val="00C3271A"/>
    <w:rsid w:val="00C330C4"/>
    <w:rsid w:val="00C3435E"/>
    <w:rsid w:val="00C344D2"/>
    <w:rsid w:val="00C35CD9"/>
    <w:rsid w:val="00C36650"/>
    <w:rsid w:val="00C405C4"/>
    <w:rsid w:val="00C40FCC"/>
    <w:rsid w:val="00C41B03"/>
    <w:rsid w:val="00C43183"/>
    <w:rsid w:val="00C456D8"/>
    <w:rsid w:val="00C4657C"/>
    <w:rsid w:val="00C47D5F"/>
    <w:rsid w:val="00C504FE"/>
    <w:rsid w:val="00C50A71"/>
    <w:rsid w:val="00C53F51"/>
    <w:rsid w:val="00C55F35"/>
    <w:rsid w:val="00C566DE"/>
    <w:rsid w:val="00C6027F"/>
    <w:rsid w:val="00C60F58"/>
    <w:rsid w:val="00C611A1"/>
    <w:rsid w:val="00C611C5"/>
    <w:rsid w:val="00C6137B"/>
    <w:rsid w:val="00C630A5"/>
    <w:rsid w:val="00C63ABA"/>
    <w:rsid w:val="00C6419D"/>
    <w:rsid w:val="00C64723"/>
    <w:rsid w:val="00C659D3"/>
    <w:rsid w:val="00C65FAE"/>
    <w:rsid w:val="00C66930"/>
    <w:rsid w:val="00C70A5F"/>
    <w:rsid w:val="00C73489"/>
    <w:rsid w:val="00C745F9"/>
    <w:rsid w:val="00C749E5"/>
    <w:rsid w:val="00C74A2D"/>
    <w:rsid w:val="00C7538F"/>
    <w:rsid w:val="00C75859"/>
    <w:rsid w:val="00C7601F"/>
    <w:rsid w:val="00C76BEE"/>
    <w:rsid w:val="00C76D4B"/>
    <w:rsid w:val="00C7722D"/>
    <w:rsid w:val="00C77280"/>
    <w:rsid w:val="00C779C1"/>
    <w:rsid w:val="00C77B9D"/>
    <w:rsid w:val="00C77D52"/>
    <w:rsid w:val="00C77EDB"/>
    <w:rsid w:val="00C82268"/>
    <w:rsid w:val="00C83E3A"/>
    <w:rsid w:val="00C84BC2"/>
    <w:rsid w:val="00C84C29"/>
    <w:rsid w:val="00C8567F"/>
    <w:rsid w:val="00C86907"/>
    <w:rsid w:val="00C87349"/>
    <w:rsid w:val="00C904CE"/>
    <w:rsid w:val="00C90554"/>
    <w:rsid w:val="00C90790"/>
    <w:rsid w:val="00C90EEF"/>
    <w:rsid w:val="00C9163F"/>
    <w:rsid w:val="00C922D3"/>
    <w:rsid w:val="00C92878"/>
    <w:rsid w:val="00C93503"/>
    <w:rsid w:val="00C93BF6"/>
    <w:rsid w:val="00C969DF"/>
    <w:rsid w:val="00C97084"/>
    <w:rsid w:val="00CA0196"/>
    <w:rsid w:val="00CA0807"/>
    <w:rsid w:val="00CA170A"/>
    <w:rsid w:val="00CA1C4F"/>
    <w:rsid w:val="00CA21AE"/>
    <w:rsid w:val="00CA3772"/>
    <w:rsid w:val="00CA4A1E"/>
    <w:rsid w:val="00CA6A3D"/>
    <w:rsid w:val="00CA6E07"/>
    <w:rsid w:val="00CB00FC"/>
    <w:rsid w:val="00CB1079"/>
    <w:rsid w:val="00CB15AB"/>
    <w:rsid w:val="00CB1BD7"/>
    <w:rsid w:val="00CB21CD"/>
    <w:rsid w:val="00CB2A84"/>
    <w:rsid w:val="00CB2B33"/>
    <w:rsid w:val="00CB313F"/>
    <w:rsid w:val="00CB385A"/>
    <w:rsid w:val="00CB5761"/>
    <w:rsid w:val="00CB5804"/>
    <w:rsid w:val="00CB7753"/>
    <w:rsid w:val="00CC0C83"/>
    <w:rsid w:val="00CC160C"/>
    <w:rsid w:val="00CC24E1"/>
    <w:rsid w:val="00CC2ADD"/>
    <w:rsid w:val="00CC3D4B"/>
    <w:rsid w:val="00CC527B"/>
    <w:rsid w:val="00CC5B03"/>
    <w:rsid w:val="00CC6335"/>
    <w:rsid w:val="00CC69DA"/>
    <w:rsid w:val="00CC743B"/>
    <w:rsid w:val="00CD0BE5"/>
    <w:rsid w:val="00CD1388"/>
    <w:rsid w:val="00CD1B69"/>
    <w:rsid w:val="00CD1BF7"/>
    <w:rsid w:val="00CD3A42"/>
    <w:rsid w:val="00CD4989"/>
    <w:rsid w:val="00CD7E02"/>
    <w:rsid w:val="00CE007A"/>
    <w:rsid w:val="00CE0609"/>
    <w:rsid w:val="00CE073C"/>
    <w:rsid w:val="00CE0AD0"/>
    <w:rsid w:val="00CE1C99"/>
    <w:rsid w:val="00CE41C1"/>
    <w:rsid w:val="00CE5054"/>
    <w:rsid w:val="00CE7476"/>
    <w:rsid w:val="00CF147A"/>
    <w:rsid w:val="00CF189D"/>
    <w:rsid w:val="00CF310A"/>
    <w:rsid w:val="00CF32C9"/>
    <w:rsid w:val="00CF441C"/>
    <w:rsid w:val="00CF5B3A"/>
    <w:rsid w:val="00CF7304"/>
    <w:rsid w:val="00D00D00"/>
    <w:rsid w:val="00D01B14"/>
    <w:rsid w:val="00D01F38"/>
    <w:rsid w:val="00D05842"/>
    <w:rsid w:val="00D11067"/>
    <w:rsid w:val="00D11488"/>
    <w:rsid w:val="00D1238D"/>
    <w:rsid w:val="00D12DB4"/>
    <w:rsid w:val="00D138F6"/>
    <w:rsid w:val="00D1429F"/>
    <w:rsid w:val="00D14A5D"/>
    <w:rsid w:val="00D16BD4"/>
    <w:rsid w:val="00D17109"/>
    <w:rsid w:val="00D1715D"/>
    <w:rsid w:val="00D17821"/>
    <w:rsid w:val="00D17DF1"/>
    <w:rsid w:val="00D20605"/>
    <w:rsid w:val="00D20E6B"/>
    <w:rsid w:val="00D22637"/>
    <w:rsid w:val="00D2375B"/>
    <w:rsid w:val="00D253FD"/>
    <w:rsid w:val="00D259BC"/>
    <w:rsid w:val="00D25CC3"/>
    <w:rsid w:val="00D2694C"/>
    <w:rsid w:val="00D30097"/>
    <w:rsid w:val="00D30EB7"/>
    <w:rsid w:val="00D32B4B"/>
    <w:rsid w:val="00D3465D"/>
    <w:rsid w:val="00D35538"/>
    <w:rsid w:val="00D363A1"/>
    <w:rsid w:val="00D36636"/>
    <w:rsid w:val="00D40E71"/>
    <w:rsid w:val="00D423CC"/>
    <w:rsid w:val="00D42B64"/>
    <w:rsid w:val="00D436FB"/>
    <w:rsid w:val="00D4483E"/>
    <w:rsid w:val="00D4567E"/>
    <w:rsid w:val="00D47537"/>
    <w:rsid w:val="00D47F95"/>
    <w:rsid w:val="00D50BC8"/>
    <w:rsid w:val="00D50EA6"/>
    <w:rsid w:val="00D51247"/>
    <w:rsid w:val="00D52BBF"/>
    <w:rsid w:val="00D539D0"/>
    <w:rsid w:val="00D53CC3"/>
    <w:rsid w:val="00D54190"/>
    <w:rsid w:val="00D5528B"/>
    <w:rsid w:val="00D55455"/>
    <w:rsid w:val="00D565BF"/>
    <w:rsid w:val="00D601DB"/>
    <w:rsid w:val="00D649A7"/>
    <w:rsid w:val="00D64B32"/>
    <w:rsid w:val="00D6615E"/>
    <w:rsid w:val="00D70F03"/>
    <w:rsid w:val="00D71F32"/>
    <w:rsid w:val="00D728C6"/>
    <w:rsid w:val="00D729C1"/>
    <w:rsid w:val="00D74746"/>
    <w:rsid w:val="00D751A5"/>
    <w:rsid w:val="00D75484"/>
    <w:rsid w:val="00D75641"/>
    <w:rsid w:val="00D763DB"/>
    <w:rsid w:val="00D7735B"/>
    <w:rsid w:val="00D77B82"/>
    <w:rsid w:val="00D807AB"/>
    <w:rsid w:val="00D85B73"/>
    <w:rsid w:val="00D86276"/>
    <w:rsid w:val="00D86388"/>
    <w:rsid w:val="00D86775"/>
    <w:rsid w:val="00D86E73"/>
    <w:rsid w:val="00D9010C"/>
    <w:rsid w:val="00D90883"/>
    <w:rsid w:val="00D923B6"/>
    <w:rsid w:val="00D9490D"/>
    <w:rsid w:val="00D95DC4"/>
    <w:rsid w:val="00D964BF"/>
    <w:rsid w:val="00D965CB"/>
    <w:rsid w:val="00D96E1B"/>
    <w:rsid w:val="00D973B5"/>
    <w:rsid w:val="00DA1B9C"/>
    <w:rsid w:val="00DA1BAB"/>
    <w:rsid w:val="00DA1FED"/>
    <w:rsid w:val="00DA27A1"/>
    <w:rsid w:val="00DA5A2A"/>
    <w:rsid w:val="00DA5ACA"/>
    <w:rsid w:val="00DA5C12"/>
    <w:rsid w:val="00DB0850"/>
    <w:rsid w:val="00DB10A8"/>
    <w:rsid w:val="00DB1583"/>
    <w:rsid w:val="00DB34BC"/>
    <w:rsid w:val="00DB3FA2"/>
    <w:rsid w:val="00DB4363"/>
    <w:rsid w:val="00DB4727"/>
    <w:rsid w:val="00DB4B49"/>
    <w:rsid w:val="00DB5099"/>
    <w:rsid w:val="00DB54C5"/>
    <w:rsid w:val="00DB659B"/>
    <w:rsid w:val="00DB6CA7"/>
    <w:rsid w:val="00DB71C0"/>
    <w:rsid w:val="00DC192D"/>
    <w:rsid w:val="00DC2028"/>
    <w:rsid w:val="00DC2C83"/>
    <w:rsid w:val="00DC2F18"/>
    <w:rsid w:val="00DC3904"/>
    <w:rsid w:val="00DC494A"/>
    <w:rsid w:val="00DC532B"/>
    <w:rsid w:val="00DD0786"/>
    <w:rsid w:val="00DD39FA"/>
    <w:rsid w:val="00DD427F"/>
    <w:rsid w:val="00DD67E1"/>
    <w:rsid w:val="00DD6C9B"/>
    <w:rsid w:val="00DD70BC"/>
    <w:rsid w:val="00DD76EA"/>
    <w:rsid w:val="00DE005A"/>
    <w:rsid w:val="00DE0332"/>
    <w:rsid w:val="00DE1D4B"/>
    <w:rsid w:val="00DE1EA8"/>
    <w:rsid w:val="00DE3318"/>
    <w:rsid w:val="00DE4A99"/>
    <w:rsid w:val="00DE6862"/>
    <w:rsid w:val="00DE7548"/>
    <w:rsid w:val="00DF0985"/>
    <w:rsid w:val="00DF1C03"/>
    <w:rsid w:val="00DF3DCC"/>
    <w:rsid w:val="00DF64DF"/>
    <w:rsid w:val="00DF69F9"/>
    <w:rsid w:val="00DF6DC5"/>
    <w:rsid w:val="00DF7416"/>
    <w:rsid w:val="00E02ED6"/>
    <w:rsid w:val="00E02EE1"/>
    <w:rsid w:val="00E04EA3"/>
    <w:rsid w:val="00E0568E"/>
    <w:rsid w:val="00E10784"/>
    <w:rsid w:val="00E12876"/>
    <w:rsid w:val="00E129B8"/>
    <w:rsid w:val="00E12D55"/>
    <w:rsid w:val="00E13FD7"/>
    <w:rsid w:val="00E142AA"/>
    <w:rsid w:val="00E14D03"/>
    <w:rsid w:val="00E1533A"/>
    <w:rsid w:val="00E16AFE"/>
    <w:rsid w:val="00E16D64"/>
    <w:rsid w:val="00E17337"/>
    <w:rsid w:val="00E17796"/>
    <w:rsid w:val="00E20953"/>
    <w:rsid w:val="00E20A4F"/>
    <w:rsid w:val="00E21613"/>
    <w:rsid w:val="00E22092"/>
    <w:rsid w:val="00E22916"/>
    <w:rsid w:val="00E22A74"/>
    <w:rsid w:val="00E22B28"/>
    <w:rsid w:val="00E238B1"/>
    <w:rsid w:val="00E262CB"/>
    <w:rsid w:val="00E30EAF"/>
    <w:rsid w:val="00E31B80"/>
    <w:rsid w:val="00E32253"/>
    <w:rsid w:val="00E32B1D"/>
    <w:rsid w:val="00E34B50"/>
    <w:rsid w:val="00E350EC"/>
    <w:rsid w:val="00E357E5"/>
    <w:rsid w:val="00E360B8"/>
    <w:rsid w:val="00E37049"/>
    <w:rsid w:val="00E37439"/>
    <w:rsid w:val="00E379E0"/>
    <w:rsid w:val="00E37D56"/>
    <w:rsid w:val="00E40A1C"/>
    <w:rsid w:val="00E41685"/>
    <w:rsid w:val="00E41DCF"/>
    <w:rsid w:val="00E4221F"/>
    <w:rsid w:val="00E42850"/>
    <w:rsid w:val="00E428E1"/>
    <w:rsid w:val="00E43188"/>
    <w:rsid w:val="00E43288"/>
    <w:rsid w:val="00E43B36"/>
    <w:rsid w:val="00E440FB"/>
    <w:rsid w:val="00E466F7"/>
    <w:rsid w:val="00E47751"/>
    <w:rsid w:val="00E5187D"/>
    <w:rsid w:val="00E52AD8"/>
    <w:rsid w:val="00E52D18"/>
    <w:rsid w:val="00E5351B"/>
    <w:rsid w:val="00E57404"/>
    <w:rsid w:val="00E578B8"/>
    <w:rsid w:val="00E5791F"/>
    <w:rsid w:val="00E6028C"/>
    <w:rsid w:val="00E60932"/>
    <w:rsid w:val="00E60FCD"/>
    <w:rsid w:val="00E6257A"/>
    <w:rsid w:val="00E652AE"/>
    <w:rsid w:val="00E65457"/>
    <w:rsid w:val="00E65A2B"/>
    <w:rsid w:val="00E65FF1"/>
    <w:rsid w:val="00E715CB"/>
    <w:rsid w:val="00E71AEE"/>
    <w:rsid w:val="00E72ABF"/>
    <w:rsid w:val="00E731BD"/>
    <w:rsid w:val="00E73347"/>
    <w:rsid w:val="00E77087"/>
    <w:rsid w:val="00E776E8"/>
    <w:rsid w:val="00E80FCE"/>
    <w:rsid w:val="00E8348D"/>
    <w:rsid w:val="00E839D5"/>
    <w:rsid w:val="00E83A9D"/>
    <w:rsid w:val="00E83CBE"/>
    <w:rsid w:val="00E847D2"/>
    <w:rsid w:val="00E8495C"/>
    <w:rsid w:val="00E85310"/>
    <w:rsid w:val="00E91F95"/>
    <w:rsid w:val="00E95A19"/>
    <w:rsid w:val="00E96219"/>
    <w:rsid w:val="00E96396"/>
    <w:rsid w:val="00E97A1F"/>
    <w:rsid w:val="00EA0909"/>
    <w:rsid w:val="00EA13D7"/>
    <w:rsid w:val="00EA256D"/>
    <w:rsid w:val="00EA2664"/>
    <w:rsid w:val="00EA267B"/>
    <w:rsid w:val="00EA2FB5"/>
    <w:rsid w:val="00EA3D08"/>
    <w:rsid w:val="00EA425D"/>
    <w:rsid w:val="00EA4BF0"/>
    <w:rsid w:val="00EA5429"/>
    <w:rsid w:val="00EA55A6"/>
    <w:rsid w:val="00EA5DC8"/>
    <w:rsid w:val="00EA603F"/>
    <w:rsid w:val="00EA663C"/>
    <w:rsid w:val="00EB0B74"/>
    <w:rsid w:val="00EB2675"/>
    <w:rsid w:val="00EB3A7D"/>
    <w:rsid w:val="00EB4A8D"/>
    <w:rsid w:val="00EB4DC0"/>
    <w:rsid w:val="00EB5104"/>
    <w:rsid w:val="00EB520A"/>
    <w:rsid w:val="00EB676E"/>
    <w:rsid w:val="00EB7413"/>
    <w:rsid w:val="00EB7D82"/>
    <w:rsid w:val="00EC0C9D"/>
    <w:rsid w:val="00EC5EC8"/>
    <w:rsid w:val="00EC614A"/>
    <w:rsid w:val="00EC6608"/>
    <w:rsid w:val="00ED077F"/>
    <w:rsid w:val="00ED140F"/>
    <w:rsid w:val="00ED214B"/>
    <w:rsid w:val="00ED60EE"/>
    <w:rsid w:val="00ED6547"/>
    <w:rsid w:val="00ED659B"/>
    <w:rsid w:val="00EE01F6"/>
    <w:rsid w:val="00EE0EDE"/>
    <w:rsid w:val="00EE14E5"/>
    <w:rsid w:val="00EE192C"/>
    <w:rsid w:val="00EE1CCD"/>
    <w:rsid w:val="00EE1EA6"/>
    <w:rsid w:val="00EE311C"/>
    <w:rsid w:val="00EE4054"/>
    <w:rsid w:val="00EE5CA1"/>
    <w:rsid w:val="00EE5F9B"/>
    <w:rsid w:val="00EE61C5"/>
    <w:rsid w:val="00EE6982"/>
    <w:rsid w:val="00EE6A59"/>
    <w:rsid w:val="00EF03F2"/>
    <w:rsid w:val="00EF0E0D"/>
    <w:rsid w:val="00EF0E48"/>
    <w:rsid w:val="00EF106E"/>
    <w:rsid w:val="00EF15B6"/>
    <w:rsid w:val="00EF1DAC"/>
    <w:rsid w:val="00EF3247"/>
    <w:rsid w:val="00EF36D1"/>
    <w:rsid w:val="00EF3ADA"/>
    <w:rsid w:val="00EF4716"/>
    <w:rsid w:val="00EF48A6"/>
    <w:rsid w:val="00EF4BF4"/>
    <w:rsid w:val="00EF510F"/>
    <w:rsid w:val="00EF5352"/>
    <w:rsid w:val="00EF688A"/>
    <w:rsid w:val="00EF7C00"/>
    <w:rsid w:val="00F0072F"/>
    <w:rsid w:val="00F0174C"/>
    <w:rsid w:val="00F0176E"/>
    <w:rsid w:val="00F018B2"/>
    <w:rsid w:val="00F0218E"/>
    <w:rsid w:val="00F03875"/>
    <w:rsid w:val="00F03B65"/>
    <w:rsid w:val="00F03DD5"/>
    <w:rsid w:val="00F04AAF"/>
    <w:rsid w:val="00F05155"/>
    <w:rsid w:val="00F056B3"/>
    <w:rsid w:val="00F058BE"/>
    <w:rsid w:val="00F07767"/>
    <w:rsid w:val="00F07778"/>
    <w:rsid w:val="00F07AB7"/>
    <w:rsid w:val="00F10188"/>
    <w:rsid w:val="00F10208"/>
    <w:rsid w:val="00F11D21"/>
    <w:rsid w:val="00F11F11"/>
    <w:rsid w:val="00F124A3"/>
    <w:rsid w:val="00F142F8"/>
    <w:rsid w:val="00F15D31"/>
    <w:rsid w:val="00F15E3A"/>
    <w:rsid w:val="00F165F0"/>
    <w:rsid w:val="00F166C0"/>
    <w:rsid w:val="00F17F8E"/>
    <w:rsid w:val="00F20CB3"/>
    <w:rsid w:val="00F20F72"/>
    <w:rsid w:val="00F21940"/>
    <w:rsid w:val="00F24DC9"/>
    <w:rsid w:val="00F24FDD"/>
    <w:rsid w:val="00F256A3"/>
    <w:rsid w:val="00F2673B"/>
    <w:rsid w:val="00F26A8A"/>
    <w:rsid w:val="00F27315"/>
    <w:rsid w:val="00F2736C"/>
    <w:rsid w:val="00F303BB"/>
    <w:rsid w:val="00F3234A"/>
    <w:rsid w:val="00F32537"/>
    <w:rsid w:val="00F33362"/>
    <w:rsid w:val="00F33A7C"/>
    <w:rsid w:val="00F34464"/>
    <w:rsid w:val="00F345EF"/>
    <w:rsid w:val="00F35098"/>
    <w:rsid w:val="00F3577D"/>
    <w:rsid w:val="00F36493"/>
    <w:rsid w:val="00F372FA"/>
    <w:rsid w:val="00F403D5"/>
    <w:rsid w:val="00F41D9C"/>
    <w:rsid w:val="00F42E1B"/>
    <w:rsid w:val="00F43076"/>
    <w:rsid w:val="00F43B81"/>
    <w:rsid w:val="00F44236"/>
    <w:rsid w:val="00F45E94"/>
    <w:rsid w:val="00F46725"/>
    <w:rsid w:val="00F46D48"/>
    <w:rsid w:val="00F46DF3"/>
    <w:rsid w:val="00F470DF"/>
    <w:rsid w:val="00F47DC6"/>
    <w:rsid w:val="00F53FBB"/>
    <w:rsid w:val="00F561D1"/>
    <w:rsid w:val="00F56F58"/>
    <w:rsid w:val="00F62551"/>
    <w:rsid w:val="00F64D73"/>
    <w:rsid w:val="00F65138"/>
    <w:rsid w:val="00F65FC4"/>
    <w:rsid w:val="00F66EF7"/>
    <w:rsid w:val="00F67CA0"/>
    <w:rsid w:val="00F70287"/>
    <w:rsid w:val="00F70E70"/>
    <w:rsid w:val="00F72E72"/>
    <w:rsid w:val="00F754C4"/>
    <w:rsid w:val="00F8103A"/>
    <w:rsid w:val="00F81DDB"/>
    <w:rsid w:val="00F821DB"/>
    <w:rsid w:val="00F8534F"/>
    <w:rsid w:val="00F8659E"/>
    <w:rsid w:val="00F86D25"/>
    <w:rsid w:val="00F90390"/>
    <w:rsid w:val="00F91B3B"/>
    <w:rsid w:val="00F91D8B"/>
    <w:rsid w:val="00F96409"/>
    <w:rsid w:val="00F970D9"/>
    <w:rsid w:val="00FA0301"/>
    <w:rsid w:val="00FA1CCF"/>
    <w:rsid w:val="00FA1E0D"/>
    <w:rsid w:val="00FA3A99"/>
    <w:rsid w:val="00FA4B6F"/>
    <w:rsid w:val="00FA57D1"/>
    <w:rsid w:val="00FA7073"/>
    <w:rsid w:val="00FA7569"/>
    <w:rsid w:val="00FB403D"/>
    <w:rsid w:val="00FB5961"/>
    <w:rsid w:val="00FB6AC7"/>
    <w:rsid w:val="00FB7261"/>
    <w:rsid w:val="00FB7DC3"/>
    <w:rsid w:val="00FC24EA"/>
    <w:rsid w:val="00FC6D7A"/>
    <w:rsid w:val="00FD02AE"/>
    <w:rsid w:val="00FD28B8"/>
    <w:rsid w:val="00FD3F0E"/>
    <w:rsid w:val="00FD3FD2"/>
    <w:rsid w:val="00FD4383"/>
    <w:rsid w:val="00FD5254"/>
    <w:rsid w:val="00FD64F4"/>
    <w:rsid w:val="00FD6BEA"/>
    <w:rsid w:val="00FD7779"/>
    <w:rsid w:val="00FD7962"/>
    <w:rsid w:val="00FE0F6E"/>
    <w:rsid w:val="00FE1069"/>
    <w:rsid w:val="00FE2224"/>
    <w:rsid w:val="00FE2779"/>
    <w:rsid w:val="00FE2D67"/>
    <w:rsid w:val="00FE536D"/>
    <w:rsid w:val="00FF1187"/>
    <w:rsid w:val="00FF1289"/>
    <w:rsid w:val="00FF28F6"/>
    <w:rsid w:val="00FF2A48"/>
    <w:rsid w:val="00FF336E"/>
    <w:rsid w:val="00FF3DFD"/>
    <w:rsid w:val="00FF4026"/>
    <w:rsid w:val="00FF445C"/>
    <w:rsid w:val="00FF5015"/>
    <w:rsid w:val="00FF5656"/>
    <w:rsid w:val="00FF67C5"/>
    <w:rsid w:val="05FEC51C"/>
    <w:rsid w:val="11336ECB"/>
    <w:rsid w:val="126B5490"/>
    <w:rsid w:val="279E85AC"/>
    <w:rsid w:val="3402C716"/>
    <w:rsid w:val="3DAA551F"/>
    <w:rsid w:val="737B28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C59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12"/>
    <w:pPr>
      <w:spacing w:after="0" w:line="240" w:lineRule="auto"/>
    </w:pPr>
    <w:rPr>
      <w:kern w:val="0"/>
      <w14:ligatures w14:val="none"/>
    </w:rPr>
  </w:style>
  <w:style w:type="paragraph" w:styleId="Heading1">
    <w:name w:val="heading 1"/>
    <w:basedOn w:val="Normal"/>
    <w:next w:val="Normal"/>
    <w:link w:val="Heading1Char"/>
    <w:uiPriority w:val="9"/>
    <w:qFormat/>
    <w:rsid w:val="00104FC3"/>
    <w:pPr>
      <w:keepNext/>
      <w:keepLines/>
      <w:spacing w:after="240"/>
      <w:jc w:val="center"/>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596DF4"/>
    <w:pPr>
      <w:keepNext/>
      <w:keepLines/>
      <w:spacing w:after="240"/>
      <w:outlineLvl w:val="1"/>
    </w:pPr>
    <w:rPr>
      <w:rFonts w:ascii="Arial" w:eastAsiaTheme="majorEastAsia" w:hAnsi="Arial" w:cstheme="majorBidi"/>
      <w:b/>
      <w:sz w:val="24"/>
      <w:szCs w:val="26"/>
    </w:rPr>
  </w:style>
  <w:style w:type="paragraph" w:styleId="Heading3">
    <w:name w:val="heading 3"/>
    <w:basedOn w:val="ListParagraph"/>
    <w:next w:val="Normal"/>
    <w:link w:val="Heading3Char"/>
    <w:uiPriority w:val="9"/>
    <w:unhideWhenUsed/>
    <w:qFormat/>
    <w:rsid w:val="00125AC9"/>
    <w:pPr>
      <w:numPr>
        <w:numId w:val="27"/>
      </w:numPr>
      <w:spacing w:after="240" w:line="240" w:lineRule="auto"/>
      <w:outlineLvl w:val="2"/>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FC3"/>
    <w:rPr>
      <w:rFonts w:ascii="Arial" w:eastAsiaTheme="majorEastAsia" w:hAnsi="Arial" w:cstheme="majorBidi"/>
      <w:b/>
      <w:kern w:val="0"/>
      <w:sz w:val="28"/>
      <w:szCs w:val="32"/>
      <w14:ligatures w14:val="none"/>
    </w:rPr>
  </w:style>
  <w:style w:type="paragraph" w:styleId="ListParagraph">
    <w:name w:val="List Paragraph"/>
    <w:basedOn w:val="Normal"/>
    <w:uiPriority w:val="34"/>
    <w:qFormat/>
    <w:rsid w:val="00DA5C12"/>
    <w:pPr>
      <w:spacing w:after="160" w:line="252" w:lineRule="auto"/>
      <w:ind w:left="720"/>
      <w:contextualSpacing/>
    </w:pPr>
    <w:rPr>
      <w:rFonts w:ascii="Calibri" w:hAnsi="Calibri" w:cs="Calibri"/>
    </w:rPr>
  </w:style>
  <w:style w:type="paragraph" w:customStyle="1" w:styleId="paragraph">
    <w:name w:val="paragraph"/>
    <w:basedOn w:val="Normal"/>
    <w:rsid w:val="00DA5C12"/>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DA5C12"/>
  </w:style>
  <w:style w:type="paragraph" w:styleId="Header">
    <w:name w:val="header"/>
    <w:basedOn w:val="Normal"/>
    <w:link w:val="HeaderChar"/>
    <w:uiPriority w:val="99"/>
    <w:unhideWhenUsed/>
    <w:rsid w:val="00DA5C12"/>
    <w:pPr>
      <w:tabs>
        <w:tab w:val="center" w:pos="4680"/>
        <w:tab w:val="right" w:pos="9360"/>
      </w:tabs>
    </w:pPr>
  </w:style>
  <w:style w:type="character" w:customStyle="1" w:styleId="HeaderChar">
    <w:name w:val="Header Char"/>
    <w:basedOn w:val="DefaultParagraphFont"/>
    <w:link w:val="Header"/>
    <w:uiPriority w:val="99"/>
    <w:rsid w:val="00DA5C12"/>
    <w:rPr>
      <w:kern w:val="0"/>
      <w14:ligatures w14:val="none"/>
    </w:rPr>
  </w:style>
  <w:style w:type="paragraph" w:styleId="Footer">
    <w:name w:val="footer"/>
    <w:basedOn w:val="Normal"/>
    <w:link w:val="FooterChar"/>
    <w:uiPriority w:val="99"/>
    <w:unhideWhenUsed/>
    <w:rsid w:val="00DA5C12"/>
    <w:pPr>
      <w:tabs>
        <w:tab w:val="center" w:pos="4680"/>
        <w:tab w:val="right" w:pos="9360"/>
      </w:tabs>
    </w:pPr>
  </w:style>
  <w:style w:type="character" w:customStyle="1" w:styleId="FooterChar">
    <w:name w:val="Footer Char"/>
    <w:basedOn w:val="DefaultParagraphFont"/>
    <w:link w:val="Footer"/>
    <w:uiPriority w:val="99"/>
    <w:rsid w:val="00DA5C12"/>
    <w:rPr>
      <w:kern w:val="0"/>
      <w14:ligatures w14:val="none"/>
    </w:rPr>
  </w:style>
  <w:style w:type="character" w:customStyle="1" w:styleId="eop">
    <w:name w:val="eop"/>
    <w:basedOn w:val="DefaultParagraphFont"/>
    <w:rsid w:val="00DA5C12"/>
  </w:style>
  <w:style w:type="paragraph" w:customStyle="1" w:styleId="xmsolistparagraph">
    <w:name w:val="x_msolistparagraph"/>
    <w:basedOn w:val="Normal"/>
    <w:rsid w:val="00DA5C12"/>
    <w:pPr>
      <w:ind w:left="720"/>
    </w:pPr>
    <w:rPr>
      <w:rFonts w:ascii="Calibri" w:hAnsi="Calibri" w:cs="Calibri"/>
    </w:rPr>
  </w:style>
  <w:style w:type="character" w:styleId="CommentReference">
    <w:name w:val="annotation reference"/>
    <w:basedOn w:val="DefaultParagraphFont"/>
    <w:unhideWhenUsed/>
    <w:rsid w:val="00DA5C12"/>
    <w:rPr>
      <w:sz w:val="16"/>
      <w:szCs w:val="16"/>
    </w:rPr>
  </w:style>
  <w:style w:type="paragraph" w:styleId="CommentText">
    <w:name w:val="annotation text"/>
    <w:basedOn w:val="Normal"/>
    <w:link w:val="CommentTextChar"/>
    <w:unhideWhenUsed/>
    <w:rsid w:val="00DA5C12"/>
    <w:rPr>
      <w:sz w:val="20"/>
      <w:szCs w:val="20"/>
    </w:rPr>
  </w:style>
  <w:style w:type="character" w:customStyle="1" w:styleId="CommentTextChar">
    <w:name w:val="Comment Text Char"/>
    <w:basedOn w:val="DefaultParagraphFont"/>
    <w:link w:val="CommentText"/>
    <w:rsid w:val="00DA5C12"/>
    <w:rPr>
      <w:kern w:val="0"/>
      <w:sz w:val="20"/>
      <w:szCs w:val="20"/>
      <w14:ligatures w14:val="none"/>
    </w:rPr>
  </w:style>
  <w:style w:type="character" w:customStyle="1" w:styleId="xnormaltextrun">
    <w:name w:val="x_normaltextrun"/>
    <w:basedOn w:val="DefaultParagraphFont"/>
    <w:rsid w:val="00DA5C12"/>
  </w:style>
  <w:style w:type="paragraph" w:styleId="CommentSubject">
    <w:name w:val="annotation subject"/>
    <w:basedOn w:val="CommentText"/>
    <w:next w:val="CommentText"/>
    <w:link w:val="CommentSubjectChar"/>
    <w:uiPriority w:val="99"/>
    <w:semiHidden/>
    <w:unhideWhenUsed/>
    <w:rsid w:val="00DA5C12"/>
    <w:rPr>
      <w:b/>
      <w:bCs/>
    </w:rPr>
  </w:style>
  <w:style w:type="character" w:customStyle="1" w:styleId="CommentSubjectChar">
    <w:name w:val="Comment Subject Char"/>
    <w:basedOn w:val="CommentTextChar"/>
    <w:link w:val="CommentSubject"/>
    <w:uiPriority w:val="99"/>
    <w:semiHidden/>
    <w:rsid w:val="00DA5C12"/>
    <w:rPr>
      <w:b/>
      <w:bCs/>
      <w:kern w:val="0"/>
      <w:sz w:val="20"/>
      <w:szCs w:val="20"/>
      <w14:ligatures w14:val="none"/>
    </w:rPr>
  </w:style>
  <w:style w:type="paragraph" w:styleId="FootnoteText">
    <w:name w:val="footnote text"/>
    <w:basedOn w:val="Normal"/>
    <w:link w:val="FootnoteTextChar"/>
    <w:uiPriority w:val="99"/>
    <w:semiHidden/>
    <w:unhideWhenUsed/>
    <w:rsid w:val="00DA5C12"/>
    <w:rPr>
      <w:sz w:val="20"/>
      <w:szCs w:val="20"/>
    </w:rPr>
  </w:style>
  <w:style w:type="character" w:customStyle="1" w:styleId="FootnoteTextChar">
    <w:name w:val="Footnote Text Char"/>
    <w:basedOn w:val="DefaultParagraphFont"/>
    <w:link w:val="FootnoteText"/>
    <w:uiPriority w:val="99"/>
    <w:semiHidden/>
    <w:rsid w:val="00DA5C12"/>
    <w:rPr>
      <w:kern w:val="0"/>
      <w:sz w:val="20"/>
      <w:szCs w:val="20"/>
      <w14:ligatures w14:val="none"/>
    </w:rPr>
  </w:style>
  <w:style w:type="character" w:styleId="FootnoteReference">
    <w:name w:val="footnote reference"/>
    <w:basedOn w:val="DefaultParagraphFont"/>
    <w:uiPriority w:val="99"/>
    <w:semiHidden/>
    <w:unhideWhenUsed/>
    <w:rsid w:val="00DA5C12"/>
    <w:rPr>
      <w:vertAlign w:val="superscript"/>
    </w:rPr>
  </w:style>
  <w:style w:type="character" w:customStyle="1" w:styleId="cf01">
    <w:name w:val="cf01"/>
    <w:basedOn w:val="DefaultParagraphFont"/>
    <w:rsid w:val="00DA5C12"/>
    <w:rPr>
      <w:rFonts w:ascii="Segoe UI" w:hAnsi="Segoe UI" w:cs="Segoe UI" w:hint="default"/>
      <w:sz w:val="18"/>
      <w:szCs w:val="18"/>
    </w:rPr>
  </w:style>
  <w:style w:type="paragraph" w:customStyle="1" w:styleId="xmsonormal">
    <w:name w:val="x_msonormal"/>
    <w:basedOn w:val="Normal"/>
    <w:rsid w:val="00DA5C12"/>
    <w:rPr>
      <w:rFonts w:ascii="Calibri" w:hAnsi="Calibri" w:cs="Calibri"/>
    </w:rPr>
  </w:style>
  <w:style w:type="paragraph" w:customStyle="1" w:styleId="Default">
    <w:name w:val="Default"/>
    <w:rsid w:val="00DA5C12"/>
    <w:pPr>
      <w:autoSpaceDE w:val="0"/>
      <w:autoSpaceDN w:val="0"/>
      <w:adjustRightInd w:val="0"/>
      <w:spacing w:after="0" w:line="240" w:lineRule="auto"/>
    </w:pPr>
    <w:rPr>
      <w:rFonts w:ascii="Arial" w:hAnsi="Arial" w:cs="Arial"/>
      <w:color w:val="000000"/>
      <w:kern w:val="0"/>
      <w:sz w:val="24"/>
      <w:szCs w:val="24"/>
      <w14:ligatures w14:val="none"/>
    </w:rPr>
  </w:style>
  <w:style w:type="paragraph" w:styleId="Revision">
    <w:name w:val="Revision"/>
    <w:hidden/>
    <w:uiPriority w:val="99"/>
    <w:semiHidden/>
    <w:rsid w:val="00DA5C12"/>
    <w:pPr>
      <w:spacing w:after="0" w:line="240" w:lineRule="auto"/>
    </w:pPr>
    <w:rPr>
      <w:kern w:val="0"/>
      <w14:ligatures w14:val="none"/>
    </w:rPr>
  </w:style>
  <w:style w:type="character" w:customStyle="1" w:styleId="contextualspellingandgrammarerror">
    <w:name w:val="contextualspellingandgrammarerror"/>
    <w:basedOn w:val="DefaultParagraphFont"/>
    <w:rsid w:val="00DA5C12"/>
  </w:style>
  <w:style w:type="character" w:styleId="Mention">
    <w:name w:val="Mention"/>
    <w:basedOn w:val="DefaultParagraphFont"/>
    <w:uiPriority w:val="99"/>
    <w:unhideWhenUsed/>
    <w:rsid w:val="00DA5C12"/>
    <w:rPr>
      <w:color w:val="2B579A"/>
      <w:shd w:val="clear" w:color="auto" w:fill="E1DFDD"/>
    </w:rPr>
  </w:style>
  <w:style w:type="character" w:customStyle="1" w:styleId="xxnormaltextrun">
    <w:name w:val="x_xnormaltextrun"/>
    <w:basedOn w:val="DefaultParagraphFont"/>
    <w:rsid w:val="00DA5C12"/>
  </w:style>
  <w:style w:type="character" w:styleId="Hyperlink">
    <w:name w:val="Hyperlink"/>
    <w:basedOn w:val="DefaultParagraphFont"/>
    <w:uiPriority w:val="99"/>
    <w:unhideWhenUsed/>
    <w:rsid w:val="00DA5C12"/>
    <w:rPr>
      <w:color w:val="0563C1" w:themeColor="hyperlink"/>
      <w:u w:val="single"/>
    </w:rPr>
  </w:style>
  <w:style w:type="character" w:styleId="UnresolvedMention">
    <w:name w:val="Unresolved Mention"/>
    <w:basedOn w:val="DefaultParagraphFont"/>
    <w:uiPriority w:val="99"/>
    <w:semiHidden/>
    <w:unhideWhenUsed/>
    <w:rsid w:val="00DA5C12"/>
    <w:rPr>
      <w:color w:val="605E5C"/>
      <w:shd w:val="clear" w:color="auto" w:fill="E1DFDD"/>
    </w:rPr>
  </w:style>
  <w:style w:type="paragraph" w:customStyle="1" w:styleId="pf0">
    <w:name w:val="pf0"/>
    <w:basedOn w:val="Normal"/>
    <w:rsid w:val="00DA5C12"/>
    <w:pPr>
      <w:spacing w:before="100" w:beforeAutospacing="1" w:after="100" w:afterAutospacing="1"/>
      <w:ind w:left="1080"/>
    </w:pPr>
    <w:rPr>
      <w:rFonts w:ascii="Times New Roman" w:eastAsia="Times New Roman" w:hAnsi="Times New Roman" w:cs="Times New Roman"/>
      <w:sz w:val="24"/>
      <w:szCs w:val="24"/>
    </w:rPr>
  </w:style>
  <w:style w:type="paragraph" w:customStyle="1" w:styleId="pf1">
    <w:name w:val="pf1"/>
    <w:basedOn w:val="Normal"/>
    <w:rsid w:val="00DA5C12"/>
    <w:pPr>
      <w:spacing w:before="100" w:beforeAutospacing="1" w:after="100" w:afterAutospacing="1"/>
      <w:ind w:left="1080"/>
    </w:pPr>
    <w:rPr>
      <w:rFonts w:ascii="Times New Roman" w:eastAsia="Times New Roman" w:hAnsi="Times New Roman" w:cs="Times New Roman"/>
      <w:sz w:val="24"/>
      <w:szCs w:val="24"/>
    </w:rPr>
  </w:style>
  <w:style w:type="character" w:customStyle="1" w:styleId="cf11">
    <w:name w:val="cf11"/>
    <w:basedOn w:val="DefaultParagraphFont"/>
    <w:rsid w:val="00DA5C12"/>
    <w:rPr>
      <w:rFonts w:ascii="Segoe UI" w:hAnsi="Segoe UI" w:cs="Segoe UI" w:hint="default"/>
      <w:sz w:val="18"/>
      <w:szCs w:val="18"/>
    </w:rPr>
  </w:style>
  <w:style w:type="character" w:customStyle="1" w:styleId="cf21">
    <w:name w:val="cf21"/>
    <w:basedOn w:val="DefaultParagraphFont"/>
    <w:rsid w:val="00DA5C12"/>
    <w:rPr>
      <w:rFonts w:ascii="Segoe UI" w:hAnsi="Segoe UI" w:cs="Segoe UI" w:hint="default"/>
      <w:i/>
      <w:iCs/>
      <w:sz w:val="18"/>
      <w:szCs w:val="18"/>
    </w:rPr>
  </w:style>
  <w:style w:type="character" w:customStyle="1" w:styleId="advancedproofingissue">
    <w:name w:val="advancedproofingissue"/>
    <w:basedOn w:val="DefaultParagraphFont"/>
    <w:rsid w:val="00DA5C12"/>
  </w:style>
  <w:style w:type="character" w:styleId="FollowedHyperlink">
    <w:name w:val="FollowedHyperlink"/>
    <w:basedOn w:val="DefaultParagraphFont"/>
    <w:uiPriority w:val="99"/>
    <w:semiHidden/>
    <w:unhideWhenUsed/>
    <w:rsid w:val="00DA5C12"/>
    <w:rPr>
      <w:color w:val="954F72" w:themeColor="followedHyperlink"/>
      <w:u w:val="single"/>
    </w:rPr>
  </w:style>
  <w:style w:type="character" w:customStyle="1" w:styleId="ui-provider">
    <w:name w:val="ui-provider"/>
    <w:basedOn w:val="DefaultParagraphFont"/>
    <w:rsid w:val="00DA5C12"/>
  </w:style>
  <w:style w:type="paragraph" w:customStyle="1" w:styleId="Accessibility">
    <w:name w:val="Accessibility"/>
    <w:basedOn w:val="Heading1"/>
    <w:rsid w:val="00DA5C12"/>
    <w:pPr>
      <w:numPr>
        <w:numId w:val="6"/>
      </w:numPr>
      <w:tabs>
        <w:tab w:val="left" w:pos="7830"/>
      </w:tabs>
    </w:pPr>
    <w:rPr>
      <w:rFonts w:cs="Arial"/>
      <w:b w:val="0"/>
      <w:szCs w:val="28"/>
      <w:u w:val="single"/>
    </w:rPr>
  </w:style>
  <w:style w:type="character" w:customStyle="1" w:styleId="Heading2Char">
    <w:name w:val="Heading 2 Char"/>
    <w:basedOn w:val="DefaultParagraphFont"/>
    <w:link w:val="Heading2"/>
    <w:uiPriority w:val="9"/>
    <w:rsid w:val="00596DF4"/>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uiPriority w:val="9"/>
    <w:rsid w:val="00125AC9"/>
    <w:rPr>
      <w:rFonts w:ascii="Arial" w:hAnsi="Arial" w:cs="Arial"/>
      <w:b/>
      <w:bCs/>
      <w:kern w:val="0"/>
      <w:sz w:val="24"/>
      <w:szCs w:val="24"/>
      <w:u w:val="single"/>
      <w14:ligatures w14:val="none"/>
    </w:rPr>
  </w:style>
  <w:style w:type="numbering" w:customStyle="1" w:styleId="AttachmentNew">
    <w:name w:val="Attachment New"/>
    <w:uiPriority w:val="99"/>
    <w:rsid w:val="004B6737"/>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6481">
      <w:bodyDiv w:val="1"/>
      <w:marLeft w:val="0"/>
      <w:marRight w:val="0"/>
      <w:marTop w:val="0"/>
      <w:marBottom w:val="0"/>
      <w:divBdr>
        <w:top w:val="none" w:sz="0" w:space="0" w:color="auto"/>
        <w:left w:val="none" w:sz="0" w:space="0" w:color="auto"/>
        <w:bottom w:val="none" w:sz="0" w:space="0" w:color="auto"/>
        <w:right w:val="none" w:sz="0" w:space="0" w:color="auto"/>
      </w:divBdr>
    </w:div>
    <w:div w:id="869756662">
      <w:bodyDiv w:val="1"/>
      <w:marLeft w:val="0"/>
      <w:marRight w:val="0"/>
      <w:marTop w:val="0"/>
      <w:marBottom w:val="0"/>
      <w:divBdr>
        <w:top w:val="none" w:sz="0" w:space="0" w:color="auto"/>
        <w:left w:val="none" w:sz="0" w:space="0" w:color="auto"/>
        <w:bottom w:val="none" w:sz="0" w:space="0" w:color="auto"/>
        <w:right w:val="none" w:sz="0" w:space="0" w:color="auto"/>
      </w:divBdr>
    </w:div>
    <w:div w:id="1321739784">
      <w:bodyDiv w:val="1"/>
      <w:marLeft w:val="0"/>
      <w:marRight w:val="0"/>
      <w:marTop w:val="0"/>
      <w:marBottom w:val="0"/>
      <w:divBdr>
        <w:top w:val="none" w:sz="0" w:space="0" w:color="auto"/>
        <w:left w:val="none" w:sz="0" w:space="0" w:color="auto"/>
        <w:bottom w:val="none" w:sz="0" w:space="0" w:color="auto"/>
        <w:right w:val="none" w:sz="0" w:space="0" w:color="auto"/>
      </w:divBdr>
    </w:div>
    <w:div w:id="15270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41d56f-6ca1-4d16-908f-d9eaae11fece">
      <Terms xmlns="http://schemas.microsoft.com/office/infopath/2007/PartnerControls"/>
    </lcf76f155ced4ddcb4097134ff3c332f>
    <TaxCatchAll xmlns="db4b35ea-5a1b-4390-964d-1c6847989529" xsi:nil="true"/>
    <Greg xmlns="0441d56f-6ca1-4d16-908f-d9eaae11fece">true</Greg>
    <Completed xmlns="0441d56f-6ca1-4d16-908f-d9eaae11fece">false</Comple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171BC4-97F6-4596-A41B-58BDDC21AAB5}">
  <ds:schemaRefs>
    <ds:schemaRef ds:uri="http://schemas.openxmlformats.org/officeDocument/2006/bibliography"/>
  </ds:schemaRefs>
</ds:datastoreItem>
</file>

<file path=customXml/itemProps2.xml><?xml version="1.0" encoding="utf-8"?>
<ds:datastoreItem xmlns:ds="http://schemas.openxmlformats.org/officeDocument/2006/customXml" ds:itemID="{0622AC6F-168A-45DC-92F9-E0E846D7C297}">
  <ds:schemaRefs>
    <ds:schemaRef ds:uri="0441d56f-6ca1-4d16-908f-d9eaae11fece"/>
    <ds:schemaRef ds:uri="http://purl.org/dc/dcmitype/"/>
    <ds:schemaRef ds:uri="http://schemas.microsoft.com/office/2006/documentManagement/types"/>
    <ds:schemaRef ds:uri="http://www.w3.org/XML/1998/namespace"/>
    <ds:schemaRef ds:uri="db4b35ea-5a1b-4390-964d-1c6847989529"/>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2F00EC8C-E549-48E0-BCE0-66C9D40F2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2328D2-624E-45A6-9B58-4AFAF6730C73}">
  <ds:schemaRefs>
    <ds:schemaRef ds:uri="http://schemas.microsoft.com/sharepoint/v3/contenttype/forms"/>
  </ds:schemaRefs>
</ds:datastoreItem>
</file>

<file path=docMetadata/LabelInfo.xml><?xml version="1.0" encoding="utf-8"?>
<clbl:labelList xmlns:clbl="http://schemas.microsoft.com/office/2020/mipLabelMetadata">
  <clbl:label id="{b914b00c-2991-499a-b3b0-8e4b1f080205}" enabled="0" method="" siteId="{b914b00c-2991-499a-b3b0-8e4b1f080205}"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6795</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MH_Utilization_Standards_and_Methodology_RY2026</dc:title>
  <dc:subject/>
  <dc:creator/>
  <cp:keywords/>
  <dc:description/>
  <cp:lastModifiedBy/>
  <cp:revision>1</cp:revision>
  <dcterms:created xsi:type="dcterms:W3CDTF">2025-12-02T19:46:00Z</dcterms:created>
  <dcterms:modified xsi:type="dcterms:W3CDTF">2025-12-10T20:34:00Z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y fmtid="{D5CDD505-2E9C-101B-9397-08002B2CF9AE}" pid="4" name="GrammarlyDocumentId">
    <vt:lpwstr>eb87ac7b9fb1c50625dcbfaecce551bf62c26cb6eb3c0945842bc0c1841e1ba2</vt:lpwstr>
  </property>
</Properties>
</file>