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CE85" w14:textId="6385B4BD" w:rsidR="00E90BDD" w:rsidRPr="00915CF4" w:rsidRDefault="00E90BDD" w:rsidP="000668DA">
      <w:pPr>
        <w:pStyle w:val="Heading1"/>
        <w:spacing w:after="160" w:line="240" w:lineRule="auto"/>
        <w:rPr>
          <w:color w:val="auto"/>
          <w:u w:val="none"/>
        </w:rPr>
      </w:pPr>
      <w:r w:rsidRPr="00915CF4">
        <w:rPr>
          <w:color w:val="auto"/>
          <w:u w:val="none"/>
        </w:rPr>
        <w:t>Geographic Access Measurement Methodology</w:t>
      </w:r>
    </w:p>
    <w:p w14:paraId="6090868D" w14:textId="0440EBC3" w:rsidR="008F3901" w:rsidRPr="00915CF4" w:rsidRDefault="001629B8" w:rsidP="000668DA">
      <w:pPr>
        <w:spacing w:line="240" w:lineRule="auto"/>
        <w:rPr>
          <w:rFonts w:ascii="Arial" w:hAnsi="Arial" w:cs="Arial"/>
          <w:sz w:val="24"/>
          <w:szCs w:val="24"/>
        </w:rPr>
      </w:pPr>
      <w:r w:rsidRPr="00915CF4">
        <w:rPr>
          <w:rFonts w:ascii="Arial" w:hAnsi="Arial" w:cs="Arial"/>
          <w:sz w:val="24"/>
          <w:szCs w:val="24"/>
        </w:rPr>
        <w:t xml:space="preserve">The Department </w:t>
      </w:r>
      <w:r w:rsidR="00BC6C6C" w:rsidRPr="00915CF4">
        <w:rPr>
          <w:rFonts w:ascii="Arial" w:hAnsi="Arial" w:cs="Arial"/>
          <w:sz w:val="24"/>
          <w:szCs w:val="24"/>
        </w:rPr>
        <w:t>of Managed Heal</w:t>
      </w:r>
      <w:r w:rsidR="00DB4ACC" w:rsidRPr="00915CF4">
        <w:rPr>
          <w:rFonts w:ascii="Arial" w:hAnsi="Arial" w:cs="Arial"/>
          <w:sz w:val="24"/>
          <w:szCs w:val="24"/>
        </w:rPr>
        <w:t>th Care (</w:t>
      </w:r>
      <w:r w:rsidR="00774BA8" w:rsidRPr="00915CF4">
        <w:rPr>
          <w:rFonts w:ascii="Arial" w:hAnsi="Arial" w:cs="Arial"/>
          <w:sz w:val="24"/>
          <w:szCs w:val="24"/>
        </w:rPr>
        <w:t>DMHC</w:t>
      </w:r>
      <w:r w:rsidR="00DB4ACC" w:rsidRPr="00915CF4">
        <w:rPr>
          <w:rFonts w:ascii="Arial" w:hAnsi="Arial" w:cs="Arial"/>
          <w:sz w:val="24"/>
          <w:szCs w:val="24"/>
        </w:rPr>
        <w:t xml:space="preserve">) </w:t>
      </w:r>
      <w:r w:rsidRPr="00915CF4">
        <w:rPr>
          <w:rFonts w:ascii="Arial" w:hAnsi="Arial" w:cs="Arial"/>
          <w:sz w:val="24"/>
          <w:szCs w:val="24"/>
        </w:rPr>
        <w:t xml:space="preserve">shall determine </w:t>
      </w:r>
      <w:r w:rsidR="002A6E94" w:rsidRPr="00915CF4">
        <w:rPr>
          <w:rFonts w:ascii="Arial" w:hAnsi="Arial" w:cs="Arial"/>
          <w:sz w:val="24"/>
          <w:szCs w:val="24"/>
        </w:rPr>
        <w:t xml:space="preserve">health care service plan (plan) </w:t>
      </w:r>
      <w:r w:rsidRPr="00915CF4">
        <w:rPr>
          <w:rFonts w:ascii="Arial" w:hAnsi="Arial" w:cs="Arial"/>
          <w:sz w:val="24"/>
          <w:szCs w:val="24"/>
        </w:rPr>
        <w:t xml:space="preserve">compliance with the geographic accessibility standards set forth in </w:t>
      </w:r>
      <w:r w:rsidR="00EF5888" w:rsidRPr="00915CF4">
        <w:rPr>
          <w:rFonts w:ascii="Arial" w:hAnsi="Arial" w:cs="Arial"/>
          <w:sz w:val="24"/>
          <w:szCs w:val="24"/>
        </w:rPr>
        <w:t xml:space="preserve">Rule </w:t>
      </w:r>
      <w:r w:rsidR="00B86708" w:rsidRPr="00915CF4">
        <w:rPr>
          <w:rFonts w:ascii="Arial" w:hAnsi="Arial" w:cs="Arial"/>
          <w:sz w:val="24"/>
          <w:szCs w:val="24"/>
        </w:rPr>
        <w:t>1300.67.2</w:t>
      </w:r>
      <w:r w:rsidR="00CF2D65" w:rsidRPr="00915CF4">
        <w:rPr>
          <w:rFonts w:ascii="Arial" w:hAnsi="Arial" w:cs="Arial"/>
          <w:strike/>
          <w:sz w:val="24"/>
          <w:szCs w:val="24"/>
        </w:rPr>
        <w:t>(a)</w:t>
      </w:r>
      <w:r w:rsidR="00496C19" w:rsidRPr="00915CF4">
        <w:rPr>
          <w:rFonts w:ascii="Arial" w:hAnsi="Arial" w:cs="Arial"/>
          <w:sz w:val="24"/>
          <w:szCs w:val="24"/>
          <w:u w:val="single"/>
        </w:rPr>
        <w:t>(c)</w:t>
      </w:r>
      <w:r w:rsidR="00496C19" w:rsidRPr="00915CF4">
        <w:rPr>
          <w:rFonts w:ascii="Arial" w:hAnsi="Arial" w:cs="Arial"/>
          <w:sz w:val="24"/>
          <w:szCs w:val="24"/>
        </w:rPr>
        <w:t xml:space="preserve"> </w:t>
      </w:r>
      <w:r w:rsidRPr="00915CF4">
        <w:rPr>
          <w:rFonts w:ascii="Arial" w:hAnsi="Arial" w:cs="Arial"/>
          <w:sz w:val="24"/>
          <w:szCs w:val="24"/>
        </w:rPr>
        <w:t>by measuring the</w:t>
      </w:r>
      <w:r w:rsidR="00B87F49" w:rsidRPr="00915CF4">
        <w:rPr>
          <w:rFonts w:ascii="Arial" w:hAnsi="Arial" w:cs="Arial"/>
          <w:sz w:val="24"/>
          <w:szCs w:val="24"/>
        </w:rPr>
        <w:t xml:space="preserve"> driving</w:t>
      </w:r>
      <w:r w:rsidRPr="00915CF4">
        <w:rPr>
          <w:rFonts w:ascii="Arial" w:hAnsi="Arial" w:cs="Arial"/>
          <w:sz w:val="24"/>
          <w:szCs w:val="24"/>
        </w:rPr>
        <w:t xml:space="preserve"> distance </w:t>
      </w:r>
      <w:r w:rsidR="00B87F49" w:rsidRPr="00915CF4">
        <w:rPr>
          <w:rFonts w:ascii="Arial" w:hAnsi="Arial" w:cs="Arial"/>
          <w:sz w:val="24"/>
          <w:szCs w:val="24"/>
        </w:rPr>
        <w:t xml:space="preserve">and expected driving time </w:t>
      </w:r>
      <w:r w:rsidRPr="00915CF4">
        <w:rPr>
          <w:rFonts w:ascii="Arial" w:hAnsi="Arial" w:cs="Arial"/>
          <w:sz w:val="24"/>
          <w:szCs w:val="24"/>
        </w:rPr>
        <w:t xml:space="preserve">between </w:t>
      </w:r>
      <w:r w:rsidR="00B02D5A" w:rsidRPr="00915CF4">
        <w:rPr>
          <w:rFonts w:ascii="Arial" w:hAnsi="Arial" w:cs="Arial"/>
          <w:sz w:val="24"/>
          <w:szCs w:val="24"/>
        </w:rPr>
        <w:t xml:space="preserve">the reported practice address </w:t>
      </w:r>
      <w:r w:rsidR="00B041D9" w:rsidRPr="00915CF4">
        <w:rPr>
          <w:rFonts w:ascii="Arial" w:hAnsi="Arial" w:cs="Arial"/>
          <w:sz w:val="24"/>
          <w:szCs w:val="24"/>
        </w:rPr>
        <w:t xml:space="preserve">of </w:t>
      </w:r>
      <w:r w:rsidRPr="00915CF4">
        <w:rPr>
          <w:rFonts w:ascii="Arial" w:hAnsi="Arial" w:cs="Arial"/>
          <w:sz w:val="24"/>
          <w:szCs w:val="24"/>
        </w:rPr>
        <w:t>a network provider</w:t>
      </w:r>
      <w:r w:rsidR="00B041D9" w:rsidRPr="00915CF4">
        <w:rPr>
          <w:rFonts w:ascii="Arial" w:hAnsi="Arial" w:cs="Arial"/>
          <w:sz w:val="24"/>
          <w:szCs w:val="24"/>
        </w:rPr>
        <w:t xml:space="preserve"> </w:t>
      </w:r>
      <w:r w:rsidRPr="00915CF4">
        <w:rPr>
          <w:rFonts w:ascii="Arial" w:hAnsi="Arial" w:cs="Arial"/>
          <w:sz w:val="24"/>
          <w:szCs w:val="24"/>
        </w:rPr>
        <w:t xml:space="preserve">and the population points contained within a plan’s network service area, as </w:t>
      </w:r>
      <w:r w:rsidR="00A92D66" w:rsidRPr="00915CF4">
        <w:rPr>
          <w:rFonts w:ascii="Arial" w:hAnsi="Arial" w:cs="Arial"/>
          <w:sz w:val="24"/>
          <w:szCs w:val="24"/>
        </w:rPr>
        <w:t xml:space="preserve">these terms are </w:t>
      </w:r>
      <w:r w:rsidRPr="00915CF4">
        <w:rPr>
          <w:rFonts w:ascii="Arial" w:hAnsi="Arial" w:cs="Arial"/>
          <w:sz w:val="24"/>
          <w:szCs w:val="24"/>
        </w:rPr>
        <w:t xml:space="preserve">defined in </w:t>
      </w:r>
      <w:r w:rsidR="00EF5888" w:rsidRPr="00915CF4">
        <w:rPr>
          <w:rFonts w:ascii="Arial" w:hAnsi="Arial" w:cs="Arial"/>
          <w:sz w:val="24"/>
          <w:szCs w:val="24"/>
        </w:rPr>
        <w:t>Rule</w:t>
      </w:r>
      <w:r w:rsidR="008B74FC" w:rsidRPr="00915CF4">
        <w:rPr>
          <w:rFonts w:ascii="Arial" w:hAnsi="Arial" w:cs="Arial"/>
          <w:sz w:val="24"/>
          <w:szCs w:val="24"/>
        </w:rPr>
        <w:t xml:space="preserve"> </w:t>
      </w:r>
      <w:r w:rsidRPr="00915CF4">
        <w:rPr>
          <w:rFonts w:ascii="Arial" w:hAnsi="Arial" w:cs="Arial"/>
          <w:sz w:val="24"/>
          <w:szCs w:val="24"/>
        </w:rPr>
        <w:t>1300.67.2.2(b)(11)</w:t>
      </w:r>
      <w:r w:rsidR="00B87F49" w:rsidRPr="00915CF4">
        <w:rPr>
          <w:rFonts w:ascii="Arial" w:hAnsi="Arial" w:cs="Arial"/>
          <w:sz w:val="24"/>
          <w:szCs w:val="24"/>
        </w:rPr>
        <w:t xml:space="preserve"> and below</w:t>
      </w:r>
      <w:r w:rsidRPr="00915CF4">
        <w:rPr>
          <w:rFonts w:ascii="Arial" w:hAnsi="Arial" w:cs="Arial"/>
          <w:sz w:val="24"/>
          <w:szCs w:val="24"/>
        </w:rPr>
        <w:t>.</w:t>
      </w:r>
      <w:r w:rsidR="00093174" w:rsidRPr="00915CF4">
        <w:rPr>
          <w:rStyle w:val="FootnoteReference"/>
          <w:rFonts w:ascii="Arial" w:hAnsi="Arial" w:cs="Arial"/>
          <w:sz w:val="24"/>
          <w:szCs w:val="24"/>
        </w:rPr>
        <w:footnoteReference w:id="2"/>
      </w:r>
      <w:r w:rsidR="00361E39" w:rsidRPr="00915CF4">
        <w:rPr>
          <w:rStyle w:val="ui-provider"/>
          <w:rFonts w:ascii="Arial" w:hAnsi="Arial" w:cs="Arial"/>
          <w:sz w:val="24"/>
          <w:szCs w:val="24"/>
        </w:rPr>
        <w:t xml:space="preserve"> </w:t>
      </w:r>
      <w:r w:rsidR="00384624" w:rsidRPr="00915CF4">
        <w:rPr>
          <w:rFonts w:ascii="Arial" w:hAnsi="Arial" w:cs="Arial"/>
          <w:sz w:val="24"/>
          <w:szCs w:val="24"/>
        </w:rPr>
        <w:t>The DMHC shall use geographic information system (GIS) software that utilizes technology that is generally accepted in the industry to calculate these measurements.</w:t>
      </w:r>
    </w:p>
    <w:p w14:paraId="5A44B512" w14:textId="302D7813" w:rsidR="00436322" w:rsidRPr="00915CF4" w:rsidRDefault="00101C72" w:rsidP="000668DA">
      <w:pPr>
        <w:pStyle w:val="Heading2"/>
        <w:spacing w:after="160" w:line="240" w:lineRule="auto"/>
      </w:pPr>
      <w:r w:rsidRPr="00915CF4">
        <w:t xml:space="preserve">Identifying </w:t>
      </w:r>
      <w:r w:rsidR="003E3B68" w:rsidRPr="00915CF4">
        <w:t>Network Service Area</w:t>
      </w:r>
      <w:r w:rsidR="004A5BDE" w:rsidRPr="00915CF4">
        <w:t xml:space="preserve"> and Population Points</w:t>
      </w:r>
    </w:p>
    <w:p w14:paraId="70DC3CE7" w14:textId="29E0C08F" w:rsidR="00246A9B" w:rsidRPr="00915CF4" w:rsidRDefault="008F3901" w:rsidP="000668DA">
      <w:pPr>
        <w:spacing w:line="240" w:lineRule="auto"/>
        <w:rPr>
          <w:rStyle w:val="cf01"/>
          <w:rFonts w:ascii="Arial" w:hAnsi="Arial" w:cs="Arial"/>
          <w:sz w:val="24"/>
          <w:szCs w:val="24"/>
        </w:rPr>
      </w:pPr>
      <w:r w:rsidRPr="00915CF4">
        <w:rPr>
          <w:rStyle w:val="cf01"/>
          <w:rFonts w:ascii="Arial" w:hAnsi="Arial" w:cs="Arial"/>
          <w:sz w:val="24"/>
          <w:szCs w:val="24"/>
        </w:rPr>
        <w:t xml:space="preserve">The DMHC shall measure according to </w:t>
      </w:r>
      <w:r w:rsidR="005710D3" w:rsidRPr="00915CF4">
        <w:rPr>
          <w:rStyle w:val="cf01"/>
          <w:rFonts w:ascii="Arial" w:hAnsi="Arial" w:cs="Arial"/>
          <w:sz w:val="24"/>
          <w:szCs w:val="24"/>
        </w:rPr>
        <w:t xml:space="preserve">the </w:t>
      </w:r>
      <w:r w:rsidRPr="00915CF4">
        <w:rPr>
          <w:rStyle w:val="cf01"/>
          <w:rFonts w:ascii="Arial" w:hAnsi="Arial" w:cs="Arial"/>
          <w:sz w:val="24"/>
          <w:szCs w:val="24"/>
        </w:rPr>
        <w:t xml:space="preserve">population points </w:t>
      </w:r>
      <w:r w:rsidR="00506EC7" w:rsidRPr="00915CF4">
        <w:rPr>
          <w:rStyle w:val="cf01"/>
          <w:rFonts w:ascii="Arial" w:hAnsi="Arial" w:cs="Arial"/>
          <w:sz w:val="24"/>
          <w:szCs w:val="24"/>
        </w:rPr>
        <w:t xml:space="preserve">within the </w:t>
      </w:r>
      <w:r w:rsidR="08A1D12A" w:rsidRPr="00915CF4">
        <w:rPr>
          <w:rStyle w:val="cf01"/>
          <w:rFonts w:ascii="Arial" w:hAnsi="Arial" w:cs="Arial"/>
          <w:sz w:val="24"/>
          <w:szCs w:val="24"/>
        </w:rPr>
        <w:t>counties and ZIP Codes (CountyZIPs)</w:t>
      </w:r>
      <w:r w:rsidRPr="00915CF4">
        <w:rPr>
          <w:rStyle w:val="cf01"/>
          <w:rFonts w:ascii="Arial" w:hAnsi="Arial" w:cs="Arial"/>
          <w:sz w:val="24"/>
          <w:szCs w:val="24"/>
        </w:rPr>
        <w:t xml:space="preserve"> in the plan's approved network service area</w:t>
      </w:r>
      <w:r w:rsidR="00F30EA9" w:rsidRPr="00915CF4">
        <w:rPr>
          <w:rStyle w:val="cf01"/>
          <w:rFonts w:ascii="Arial" w:hAnsi="Arial" w:cs="Arial"/>
          <w:sz w:val="24"/>
          <w:szCs w:val="24"/>
        </w:rPr>
        <w:t xml:space="preserve">, </w:t>
      </w:r>
      <w:r w:rsidR="00F30EA9" w:rsidRPr="00915CF4">
        <w:rPr>
          <w:rStyle w:val="cf01"/>
          <w:rFonts w:ascii="Arial" w:hAnsi="Arial" w:cs="Arial"/>
          <w:strike/>
          <w:sz w:val="24"/>
          <w:szCs w:val="24"/>
        </w:rPr>
        <w:t>according to</w:t>
      </w:r>
      <w:r w:rsidR="00F30EA9" w:rsidRPr="00915CF4">
        <w:rPr>
          <w:rStyle w:val="cf01"/>
          <w:rFonts w:ascii="Arial" w:hAnsi="Arial" w:cs="Arial"/>
          <w:sz w:val="24"/>
          <w:szCs w:val="24"/>
        </w:rPr>
        <w:t xml:space="preserve"> </w:t>
      </w:r>
      <w:r w:rsidR="007F46F6" w:rsidRPr="00915CF4">
        <w:rPr>
          <w:rStyle w:val="cf01"/>
          <w:rFonts w:ascii="Arial" w:hAnsi="Arial" w:cs="Arial"/>
          <w:sz w:val="24"/>
          <w:szCs w:val="24"/>
          <w:u w:val="single"/>
        </w:rPr>
        <w:t>using</w:t>
      </w:r>
      <w:r w:rsidR="007F46F6" w:rsidRPr="00915CF4">
        <w:rPr>
          <w:rStyle w:val="cf01"/>
          <w:rFonts w:ascii="Arial" w:hAnsi="Arial" w:cs="Arial"/>
          <w:sz w:val="24"/>
          <w:szCs w:val="24"/>
        </w:rPr>
        <w:t xml:space="preserve"> </w:t>
      </w:r>
      <w:r w:rsidR="00F30EA9" w:rsidRPr="00915CF4">
        <w:rPr>
          <w:rStyle w:val="cf01"/>
          <w:rFonts w:ascii="Arial" w:hAnsi="Arial" w:cs="Arial"/>
          <w:sz w:val="24"/>
          <w:szCs w:val="24"/>
        </w:rPr>
        <w:t>the standardized ZIP Code</w:t>
      </w:r>
      <w:r w:rsidR="006529A4" w:rsidRPr="00915CF4">
        <w:rPr>
          <w:rStyle w:val="cf01"/>
          <w:rFonts w:ascii="Arial" w:hAnsi="Arial" w:cs="Arial"/>
          <w:sz w:val="24"/>
          <w:szCs w:val="24"/>
          <w:u w:val="single"/>
        </w:rPr>
        <w:t>,</w:t>
      </w:r>
      <w:r w:rsidR="00897E43" w:rsidRPr="00915CF4">
        <w:rPr>
          <w:rStyle w:val="cf01"/>
          <w:rFonts w:ascii="Arial" w:hAnsi="Arial" w:cs="Arial"/>
          <w:strike/>
          <w:sz w:val="24"/>
          <w:szCs w:val="24"/>
        </w:rPr>
        <w:t xml:space="preserve"> and</w:t>
      </w:r>
      <w:r w:rsidR="00897E43" w:rsidRPr="00915CF4">
        <w:rPr>
          <w:rStyle w:val="cf01"/>
          <w:rFonts w:ascii="Arial" w:hAnsi="Arial" w:cs="Arial"/>
          <w:sz w:val="24"/>
          <w:szCs w:val="24"/>
        </w:rPr>
        <w:t xml:space="preserve"> </w:t>
      </w:r>
      <w:r w:rsidR="00781EF9" w:rsidRPr="00915CF4">
        <w:rPr>
          <w:rStyle w:val="cf01"/>
          <w:rFonts w:ascii="Arial" w:hAnsi="Arial" w:cs="Arial"/>
          <w:sz w:val="24"/>
          <w:szCs w:val="24"/>
        </w:rPr>
        <w:t>c</w:t>
      </w:r>
      <w:r w:rsidR="00F30EA9" w:rsidRPr="00915CF4">
        <w:rPr>
          <w:rStyle w:val="cf01"/>
          <w:rFonts w:ascii="Arial" w:hAnsi="Arial" w:cs="Arial"/>
          <w:sz w:val="24"/>
          <w:szCs w:val="24"/>
        </w:rPr>
        <w:t>ounty</w:t>
      </w:r>
      <w:r w:rsidR="005B52E8" w:rsidRPr="00915CF4">
        <w:rPr>
          <w:rStyle w:val="cf01"/>
          <w:rFonts w:ascii="Arial" w:hAnsi="Arial" w:cs="Arial"/>
          <w:sz w:val="24"/>
          <w:szCs w:val="24"/>
        </w:rPr>
        <w:t xml:space="preserve"> </w:t>
      </w:r>
      <w:r w:rsidR="005B52E8" w:rsidRPr="00915CF4">
        <w:rPr>
          <w:rStyle w:val="cf01"/>
          <w:rFonts w:ascii="Arial" w:hAnsi="Arial" w:cs="Arial"/>
          <w:sz w:val="24"/>
          <w:szCs w:val="24"/>
          <w:u w:val="single"/>
        </w:rPr>
        <w:t>and population points</w:t>
      </w:r>
      <w:r w:rsidR="00F30EA9" w:rsidRPr="00915CF4">
        <w:rPr>
          <w:rStyle w:val="cf01"/>
          <w:rFonts w:ascii="Arial" w:hAnsi="Arial" w:cs="Arial"/>
          <w:sz w:val="24"/>
          <w:szCs w:val="24"/>
        </w:rPr>
        <w:t xml:space="preserve"> list released annually, as set forth in Rule 1300.67.2.2(h)(8)(D)</w:t>
      </w:r>
      <w:r w:rsidR="006D45A1" w:rsidRPr="00915CF4">
        <w:rPr>
          <w:rStyle w:val="cf01"/>
          <w:rFonts w:ascii="Arial" w:hAnsi="Arial" w:cs="Arial"/>
          <w:sz w:val="24"/>
          <w:szCs w:val="24"/>
        </w:rPr>
        <w:t>.</w:t>
      </w:r>
    </w:p>
    <w:p w14:paraId="2386BEF1" w14:textId="34138217" w:rsidR="008F3901" w:rsidRPr="00915CF4" w:rsidRDefault="00C70E21" w:rsidP="000668DA">
      <w:pPr>
        <w:spacing w:line="240" w:lineRule="auto"/>
        <w:rPr>
          <w:rStyle w:val="cf01"/>
          <w:rFonts w:ascii="Arial" w:hAnsi="Arial" w:cs="Arial"/>
          <w:sz w:val="24"/>
          <w:szCs w:val="24"/>
        </w:rPr>
      </w:pPr>
      <w:r w:rsidRPr="00915CF4">
        <w:rPr>
          <w:rStyle w:val="cf01"/>
          <w:rFonts w:ascii="Arial" w:hAnsi="Arial" w:cs="Arial"/>
          <w:sz w:val="24"/>
          <w:szCs w:val="24"/>
          <w:u w:val="single"/>
        </w:rPr>
        <w:t xml:space="preserve">The plan’s </w:t>
      </w:r>
      <w:r w:rsidR="00ED06C6" w:rsidRPr="00915CF4">
        <w:rPr>
          <w:rStyle w:val="cf01"/>
          <w:rFonts w:ascii="Arial" w:hAnsi="Arial" w:cs="Arial"/>
          <w:sz w:val="24"/>
          <w:szCs w:val="24"/>
          <w:u w:val="single"/>
        </w:rPr>
        <w:t xml:space="preserve">current </w:t>
      </w:r>
      <w:r w:rsidRPr="00915CF4">
        <w:rPr>
          <w:rStyle w:val="cf01"/>
          <w:rFonts w:ascii="Arial" w:hAnsi="Arial" w:cs="Arial"/>
          <w:sz w:val="24"/>
          <w:szCs w:val="24"/>
          <w:u w:val="single"/>
        </w:rPr>
        <w:t xml:space="preserve">network service area must </w:t>
      </w:r>
      <w:r w:rsidR="009E656D" w:rsidRPr="00915CF4">
        <w:rPr>
          <w:rStyle w:val="cf01"/>
          <w:rFonts w:ascii="Arial" w:hAnsi="Arial" w:cs="Arial"/>
          <w:sz w:val="24"/>
          <w:szCs w:val="24"/>
          <w:u w:val="single"/>
        </w:rPr>
        <w:t xml:space="preserve">be </w:t>
      </w:r>
      <w:r w:rsidR="00ED06C6" w:rsidRPr="00915CF4">
        <w:rPr>
          <w:rStyle w:val="cf01"/>
          <w:rFonts w:ascii="Arial" w:hAnsi="Arial" w:cs="Arial"/>
          <w:sz w:val="24"/>
          <w:szCs w:val="24"/>
          <w:u w:val="single"/>
        </w:rPr>
        <w:t xml:space="preserve">approved and </w:t>
      </w:r>
      <w:r w:rsidRPr="00915CF4">
        <w:rPr>
          <w:rStyle w:val="cf01"/>
          <w:rFonts w:ascii="Arial" w:hAnsi="Arial" w:cs="Arial"/>
          <w:sz w:val="24"/>
          <w:szCs w:val="24"/>
          <w:u w:val="single"/>
        </w:rPr>
        <w:t>on file with the DMHC.</w:t>
      </w:r>
      <w:r w:rsidRPr="00915CF4">
        <w:rPr>
          <w:rStyle w:val="cf01"/>
          <w:rFonts w:ascii="Arial" w:hAnsi="Arial" w:cs="Arial"/>
          <w:sz w:val="24"/>
          <w:szCs w:val="24"/>
        </w:rPr>
        <w:t xml:space="preserve"> </w:t>
      </w:r>
      <w:r w:rsidR="008833F4" w:rsidRPr="00915CF4">
        <w:rPr>
          <w:rFonts w:ascii="Arial" w:hAnsi="Arial" w:cs="Arial"/>
          <w:sz w:val="24"/>
          <w:szCs w:val="24"/>
          <w:u w:val="single"/>
        </w:rPr>
        <w:t xml:space="preserve">DMHC will review a plan’s network according to the approved network service area on file with the DMHC. </w:t>
      </w:r>
      <w:r w:rsidR="008F3901" w:rsidRPr="00915CF4">
        <w:rPr>
          <w:rStyle w:val="cf01"/>
          <w:rFonts w:ascii="Arial" w:hAnsi="Arial" w:cs="Arial"/>
          <w:sz w:val="24"/>
          <w:szCs w:val="24"/>
        </w:rPr>
        <w:t xml:space="preserve">Where the </w:t>
      </w:r>
      <w:r w:rsidR="000F6238" w:rsidRPr="00915CF4">
        <w:rPr>
          <w:rStyle w:val="cf01"/>
          <w:rFonts w:ascii="Arial" w:hAnsi="Arial" w:cs="Arial"/>
          <w:sz w:val="24"/>
          <w:szCs w:val="24"/>
        </w:rPr>
        <w:t>p</w:t>
      </w:r>
      <w:r w:rsidR="008F3901" w:rsidRPr="00915CF4">
        <w:rPr>
          <w:rStyle w:val="cf01"/>
          <w:rFonts w:ascii="Arial" w:hAnsi="Arial" w:cs="Arial"/>
          <w:sz w:val="24"/>
          <w:szCs w:val="24"/>
        </w:rPr>
        <w:t xml:space="preserve">lan's approved network service area </w:t>
      </w:r>
      <w:r w:rsidR="1469C7F5" w:rsidRPr="00915CF4">
        <w:rPr>
          <w:rStyle w:val="cf01"/>
          <w:rFonts w:ascii="Arial" w:hAnsi="Arial" w:cs="Arial"/>
          <w:sz w:val="24"/>
          <w:szCs w:val="24"/>
        </w:rPr>
        <w:t xml:space="preserve">counties and </w:t>
      </w:r>
      <w:r w:rsidR="1C609397" w:rsidRPr="00915CF4">
        <w:rPr>
          <w:rStyle w:val="cf01"/>
          <w:rFonts w:ascii="Arial" w:hAnsi="Arial" w:cs="Arial"/>
          <w:sz w:val="24"/>
          <w:szCs w:val="24"/>
        </w:rPr>
        <w:t>ZIP</w:t>
      </w:r>
      <w:r w:rsidR="008F3901" w:rsidRPr="00915CF4">
        <w:rPr>
          <w:rStyle w:val="cf01"/>
          <w:rFonts w:ascii="Arial" w:hAnsi="Arial" w:cs="Arial"/>
          <w:sz w:val="24"/>
          <w:szCs w:val="24"/>
        </w:rPr>
        <w:t xml:space="preserve"> Codes are not reflected on the D</w:t>
      </w:r>
      <w:r w:rsidR="00F50716" w:rsidRPr="00915CF4">
        <w:rPr>
          <w:rStyle w:val="cf01"/>
          <w:rFonts w:ascii="Arial" w:hAnsi="Arial" w:cs="Arial"/>
          <w:sz w:val="24"/>
          <w:szCs w:val="24"/>
        </w:rPr>
        <w:t>MHC’s</w:t>
      </w:r>
      <w:r w:rsidR="008F3901" w:rsidRPr="00915CF4">
        <w:rPr>
          <w:rStyle w:val="cf01"/>
          <w:rFonts w:ascii="Arial" w:hAnsi="Arial" w:cs="Arial"/>
          <w:sz w:val="24"/>
          <w:szCs w:val="24"/>
        </w:rPr>
        <w:t xml:space="preserve"> standardized list because they are outdated or otherwise not comparable, the D</w:t>
      </w:r>
      <w:r w:rsidR="00F50716" w:rsidRPr="00915CF4">
        <w:rPr>
          <w:rStyle w:val="cf01"/>
          <w:rFonts w:ascii="Arial" w:hAnsi="Arial" w:cs="Arial"/>
          <w:sz w:val="24"/>
          <w:szCs w:val="24"/>
        </w:rPr>
        <w:t xml:space="preserve">MHC </w:t>
      </w:r>
      <w:r w:rsidR="008F3901" w:rsidRPr="00915CF4">
        <w:rPr>
          <w:rStyle w:val="cf01"/>
          <w:rFonts w:ascii="Arial" w:hAnsi="Arial" w:cs="Arial"/>
          <w:sz w:val="24"/>
          <w:szCs w:val="24"/>
        </w:rPr>
        <w:t xml:space="preserve">may require health plans to reconcile the </w:t>
      </w:r>
      <w:r w:rsidR="00E51981" w:rsidRPr="00915CF4">
        <w:rPr>
          <w:rStyle w:val="cf01"/>
          <w:rFonts w:ascii="Arial" w:hAnsi="Arial" w:cs="Arial"/>
          <w:sz w:val="24"/>
          <w:szCs w:val="24"/>
        </w:rPr>
        <w:t>CountyZIPs</w:t>
      </w:r>
      <w:r w:rsidR="00757402" w:rsidRPr="00915CF4">
        <w:rPr>
          <w:rStyle w:val="cf01"/>
          <w:rFonts w:ascii="Arial" w:hAnsi="Arial" w:cs="Arial"/>
          <w:sz w:val="24"/>
          <w:szCs w:val="24"/>
        </w:rPr>
        <w:t xml:space="preserve"> </w:t>
      </w:r>
      <w:r w:rsidR="008F3901" w:rsidRPr="00915CF4">
        <w:rPr>
          <w:rFonts w:ascii="Arial" w:hAnsi="Arial" w:cs="Arial"/>
          <w:sz w:val="24"/>
          <w:szCs w:val="24"/>
        </w:rPr>
        <w:t xml:space="preserve">listed in the </w:t>
      </w:r>
      <w:r w:rsidR="00757402" w:rsidRPr="00915CF4">
        <w:rPr>
          <w:rFonts w:ascii="Arial" w:hAnsi="Arial" w:cs="Arial"/>
          <w:sz w:val="24"/>
          <w:szCs w:val="24"/>
        </w:rPr>
        <w:t xml:space="preserve">network </w:t>
      </w:r>
      <w:r w:rsidR="008F3901" w:rsidRPr="00915CF4">
        <w:rPr>
          <w:rFonts w:ascii="Arial" w:hAnsi="Arial" w:cs="Arial"/>
          <w:sz w:val="24"/>
          <w:szCs w:val="24"/>
        </w:rPr>
        <w:t xml:space="preserve">service area on file with the Department through a </w:t>
      </w:r>
      <w:r w:rsidR="00A1104E" w:rsidRPr="00915CF4">
        <w:rPr>
          <w:rFonts w:ascii="Arial" w:hAnsi="Arial" w:cs="Arial"/>
          <w:sz w:val="24"/>
          <w:szCs w:val="24"/>
          <w:u w:val="single"/>
        </w:rPr>
        <w:t>N</w:t>
      </w:r>
      <w:r w:rsidR="00723833" w:rsidRPr="00915CF4">
        <w:rPr>
          <w:rFonts w:ascii="Arial" w:hAnsi="Arial" w:cs="Arial"/>
          <w:sz w:val="24"/>
          <w:szCs w:val="24"/>
          <w:u w:val="single"/>
        </w:rPr>
        <w:t xml:space="preserve">otice of </w:t>
      </w:r>
      <w:r w:rsidR="00A1104E" w:rsidRPr="00915CF4">
        <w:rPr>
          <w:rFonts w:ascii="Arial" w:hAnsi="Arial" w:cs="Arial"/>
          <w:sz w:val="24"/>
          <w:szCs w:val="24"/>
          <w:u w:val="single"/>
        </w:rPr>
        <w:t>M</w:t>
      </w:r>
      <w:r w:rsidR="00723833" w:rsidRPr="00915CF4">
        <w:rPr>
          <w:rFonts w:ascii="Arial" w:hAnsi="Arial" w:cs="Arial"/>
          <w:sz w:val="24"/>
          <w:szCs w:val="24"/>
          <w:u w:val="single"/>
        </w:rPr>
        <w:t xml:space="preserve">aterial </w:t>
      </w:r>
      <w:r w:rsidR="00A1104E" w:rsidRPr="00915CF4">
        <w:rPr>
          <w:rFonts w:ascii="Arial" w:hAnsi="Arial" w:cs="Arial"/>
          <w:sz w:val="24"/>
          <w:szCs w:val="24"/>
          <w:u w:val="single"/>
        </w:rPr>
        <w:t>M</w:t>
      </w:r>
      <w:r w:rsidR="00723833" w:rsidRPr="00915CF4">
        <w:rPr>
          <w:rFonts w:ascii="Arial" w:hAnsi="Arial" w:cs="Arial"/>
          <w:sz w:val="24"/>
          <w:szCs w:val="24"/>
          <w:u w:val="single"/>
        </w:rPr>
        <w:t>odification</w:t>
      </w:r>
      <w:r w:rsidR="00723833" w:rsidRPr="00915CF4">
        <w:rPr>
          <w:rFonts w:ascii="Arial" w:hAnsi="Arial" w:cs="Arial"/>
          <w:sz w:val="24"/>
          <w:szCs w:val="24"/>
        </w:rPr>
        <w:t xml:space="preserve"> </w:t>
      </w:r>
      <w:r w:rsidR="00476386" w:rsidRPr="00915CF4">
        <w:rPr>
          <w:rFonts w:ascii="Arial" w:hAnsi="Arial" w:cs="Arial"/>
          <w:sz w:val="24"/>
          <w:szCs w:val="24"/>
        </w:rPr>
        <w:t xml:space="preserve">filing pursuant to </w:t>
      </w:r>
      <w:r w:rsidR="005B7194" w:rsidRPr="00915CF4">
        <w:rPr>
          <w:rFonts w:ascii="Arial" w:hAnsi="Arial" w:cs="Arial"/>
          <w:sz w:val="24"/>
          <w:szCs w:val="24"/>
        </w:rPr>
        <w:t>Health and Safety Code s</w:t>
      </w:r>
      <w:r w:rsidR="00476386" w:rsidRPr="00915CF4">
        <w:rPr>
          <w:rFonts w:ascii="Arial" w:hAnsi="Arial" w:cs="Arial"/>
          <w:sz w:val="24"/>
          <w:szCs w:val="24"/>
        </w:rPr>
        <w:t>ection 1352</w:t>
      </w:r>
      <w:r w:rsidR="66C7FAD0" w:rsidRPr="00915CF4">
        <w:rPr>
          <w:rFonts w:ascii="Arial" w:hAnsi="Arial" w:cs="Arial"/>
          <w:sz w:val="24"/>
          <w:szCs w:val="24"/>
        </w:rPr>
        <w:t>.</w:t>
      </w:r>
      <w:r w:rsidR="008F3901" w:rsidRPr="00915CF4">
        <w:rPr>
          <w:rStyle w:val="cf01"/>
          <w:rFonts w:ascii="Arial" w:hAnsi="Arial" w:cs="Arial"/>
          <w:sz w:val="24"/>
          <w:szCs w:val="24"/>
        </w:rPr>
        <w:t xml:space="preserve"> </w:t>
      </w:r>
      <w:r w:rsidR="00EC427C" w:rsidRPr="00915CF4">
        <w:rPr>
          <w:rStyle w:val="cf01"/>
          <w:rFonts w:ascii="Arial" w:hAnsi="Arial" w:cs="Arial"/>
          <w:sz w:val="24"/>
          <w:szCs w:val="24"/>
          <w:u w:val="single"/>
        </w:rPr>
        <w:t xml:space="preserve">Plans that </w:t>
      </w:r>
      <w:r w:rsidR="00584DF0" w:rsidRPr="00915CF4">
        <w:rPr>
          <w:rStyle w:val="cf01"/>
          <w:rFonts w:ascii="Arial" w:hAnsi="Arial" w:cs="Arial"/>
          <w:sz w:val="24"/>
          <w:szCs w:val="24"/>
          <w:u w:val="single"/>
        </w:rPr>
        <w:t>elect</w:t>
      </w:r>
      <w:r w:rsidR="00EC427C" w:rsidRPr="00915CF4">
        <w:rPr>
          <w:rStyle w:val="cf01"/>
          <w:rFonts w:ascii="Arial" w:hAnsi="Arial" w:cs="Arial"/>
          <w:sz w:val="24"/>
          <w:szCs w:val="24"/>
          <w:u w:val="single"/>
        </w:rPr>
        <w:t xml:space="preserve"> to have a network service area in</w:t>
      </w:r>
      <w:r w:rsidR="00E513CE" w:rsidRPr="00915CF4">
        <w:rPr>
          <w:rStyle w:val="cf01"/>
          <w:rFonts w:ascii="Arial" w:hAnsi="Arial" w:cs="Arial"/>
          <w:sz w:val="24"/>
          <w:szCs w:val="24"/>
          <w:u w:val="single"/>
        </w:rPr>
        <w:t xml:space="preserve"> </w:t>
      </w:r>
      <w:r w:rsidR="00D67560" w:rsidRPr="00915CF4">
        <w:rPr>
          <w:rStyle w:val="cf01"/>
          <w:rFonts w:ascii="Arial" w:hAnsi="Arial" w:cs="Arial"/>
          <w:sz w:val="24"/>
          <w:szCs w:val="24"/>
          <w:u w:val="single"/>
        </w:rPr>
        <w:t>only part of a</w:t>
      </w:r>
      <w:r w:rsidR="00EC427C" w:rsidRPr="00915CF4">
        <w:rPr>
          <w:rStyle w:val="cf01"/>
          <w:rFonts w:ascii="Arial" w:hAnsi="Arial" w:cs="Arial"/>
          <w:sz w:val="24"/>
          <w:szCs w:val="24"/>
          <w:u w:val="single"/>
        </w:rPr>
        <w:t xml:space="preserve"> count</w:t>
      </w:r>
      <w:r w:rsidR="00E513CE" w:rsidRPr="00915CF4">
        <w:rPr>
          <w:rStyle w:val="cf01"/>
          <w:rFonts w:ascii="Arial" w:hAnsi="Arial" w:cs="Arial"/>
          <w:sz w:val="24"/>
          <w:szCs w:val="24"/>
          <w:u w:val="single"/>
        </w:rPr>
        <w:t xml:space="preserve">y should anticipate </w:t>
      </w:r>
      <w:r w:rsidR="00D67560" w:rsidRPr="00915CF4">
        <w:rPr>
          <w:rStyle w:val="cf01"/>
          <w:rFonts w:ascii="Arial" w:hAnsi="Arial" w:cs="Arial"/>
          <w:sz w:val="24"/>
          <w:szCs w:val="24"/>
          <w:u w:val="single"/>
        </w:rPr>
        <w:t xml:space="preserve">the need for </w:t>
      </w:r>
      <w:r w:rsidR="00E513CE" w:rsidRPr="00915CF4">
        <w:rPr>
          <w:rStyle w:val="cf01"/>
          <w:rFonts w:ascii="Arial" w:hAnsi="Arial" w:cs="Arial"/>
          <w:sz w:val="24"/>
          <w:szCs w:val="24"/>
          <w:u w:val="single"/>
        </w:rPr>
        <w:t xml:space="preserve">a reconciliation filing </w:t>
      </w:r>
      <w:r w:rsidR="002B702F" w:rsidRPr="00915CF4">
        <w:rPr>
          <w:rFonts w:ascii="Arial" w:hAnsi="Arial" w:cs="Arial"/>
          <w:sz w:val="24"/>
          <w:szCs w:val="24"/>
          <w:u w:val="single"/>
        </w:rPr>
        <w:t>when the annual list of county and ZIP Code updates published by</w:t>
      </w:r>
      <w:r w:rsidR="00821DCB" w:rsidRPr="00915CF4">
        <w:rPr>
          <w:rFonts w:ascii="Arial" w:hAnsi="Arial" w:cs="Arial"/>
          <w:sz w:val="24"/>
          <w:szCs w:val="24"/>
          <w:u w:val="single"/>
        </w:rPr>
        <w:t xml:space="preserve"> the</w:t>
      </w:r>
      <w:r w:rsidR="002B702F" w:rsidRPr="00915CF4">
        <w:rPr>
          <w:rFonts w:ascii="Arial" w:hAnsi="Arial" w:cs="Arial"/>
          <w:sz w:val="24"/>
          <w:szCs w:val="24"/>
          <w:u w:val="single"/>
        </w:rPr>
        <w:t xml:space="preserve"> DMHC affects the approved partial-county network service are</w:t>
      </w:r>
      <w:r w:rsidR="00821DCB" w:rsidRPr="00915CF4">
        <w:rPr>
          <w:rFonts w:ascii="Arial" w:hAnsi="Arial" w:cs="Arial"/>
          <w:sz w:val="24"/>
          <w:szCs w:val="24"/>
          <w:u w:val="single"/>
        </w:rPr>
        <w:t>a</w:t>
      </w:r>
      <w:r w:rsidR="00D67560" w:rsidRPr="00915CF4">
        <w:rPr>
          <w:rStyle w:val="cf01"/>
          <w:rFonts w:ascii="Arial" w:hAnsi="Arial" w:cs="Arial"/>
          <w:sz w:val="24"/>
          <w:szCs w:val="24"/>
          <w:u w:val="single"/>
        </w:rPr>
        <w:t>.</w:t>
      </w:r>
      <w:r w:rsidR="00D9447D" w:rsidRPr="00915CF4">
        <w:rPr>
          <w:rStyle w:val="cf01"/>
          <w:rFonts w:ascii="Arial" w:hAnsi="Arial" w:cs="Arial"/>
          <w:sz w:val="24"/>
          <w:szCs w:val="24"/>
          <w:u w:val="single"/>
        </w:rPr>
        <w:t xml:space="preserve"> </w:t>
      </w:r>
      <w:r w:rsidR="008F3901" w:rsidRPr="00915CF4">
        <w:rPr>
          <w:rStyle w:val="cf01"/>
          <w:rFonts w:ascii="Arial" w:hAnsi="Arial" w:cs="Arial"/>
          <w:sz w:val="24"/>
          <w:szCs w:val="24"/>
        </w:rPr>
        <w:t xml:space="preserve">Similarly, plans may be required to </w:t>
      </w:r>
      <w:r w:rsidR="008F3901" w:rsidRPr="00915CF4">
        <w:rPr>
          <w:rStyle w:val="cf01"/>
          <w:rFonts w:ascii="Arial" w:hAnsi="Arial" w:cs="Arial"/>
          <w:strike/>
          <w:sz w:val="24"/>
          <w:szCs w:val="24"/>
        </w:rPr>
        <w:t xml:space="preserve">re-file </w:t>
      </w:r>
      <w:r w:rsidR="00964A22" w:rsidRPr="00915CF4">
        <w:rPr>
          <w:rStyle w:val="cf01"/>
          <w:rFonts w:ascii="Arial" w:hAnsi="Arial" w:cs="Arial"/>
          <w:sz w:val="24"/>
          <w:szCs w:val="24"/>
          <w:u w:val="single"/>
        </w:rPr>
        <w:t xml:space="preserve">file a new </w:t>
      </w:r>
      <w:r w:rsidR="00A1104E" w:rsidRPr="00915CF4">
        <w:rPr>
          <w:rStyle w:val="cf01"/>
          <w:rFonts w:ascii="Arial" w:hAnsi="Arial" w:cs="Arial"/>
          <w:sz w:val="24"/>
          <w:szCs w:val="24"/>
          <w:u w:val="single"/>
        </w:rPr>
        <w:t>Notice of Material Modification</w:t>
      </w:r>
      <w:r w:rsidR="00A1104E" w:rsidRPr="00915CF4">
        <w:rPr>
          <w:rStyle w:val="cf01"/>
          <w:rFonts w:ascii="Arial" w:hAnsi="Arial" w:cs="Arial"/>
          <w:sz w:val="24"/>
          <w:szCs w:val="24"/>
        </w:rPr>
        <w:t xml:space="preserve"> </w:t>
      </w:r>
      <w:r w:rsidR="00B23C1C" w:rsidRPr="00915CF4">
        <w:rPr>
          <w:rStyle w:val="cf01"/>
          <w:rFonts w:ascii="Arial" w:hAnsi="Arial" w:cs="Arial"/>
          <w:strike/>
          <w:sz w:val="24"/>
          <w:szCs w:val="24"/>
        </w:rPr>
        <w:t xml:space="preserve">a </w:t>
      </w:r>
      <w:r w:rsidR="005C23B1" w:rsidRPr="00915CF4">
        <w:rPr>
          <w:rStyle w:val="cf01"/>
          <w:rFonts w:ascii="Arial" w:hAnsi="Arial" w:cs="Arial"/>
          <w:strike/>
          <w:sz w:val="24"/>
          <w:szCs w:val="24"/>
        </w:rPr>
        <w:t>p</w:t>
      </w:r>
      <w:r w:rsidR="00815345" w:rsidRPr="00915CF4">
        <w:rPr>
          <w:rStyle w:val="cf01"/>
          <w:rFonts w:ascii="Arial" w:hAnsi="Arial" w:cs="Arial"/>
          <w:strike/>
          <w:sz w:val="24"/>
          <w:szCs w:val="24"/>
        </w:rPr>
        <w:t>ast</w:t>
      </w:r>
      <w:r w:rsidR="005C23B1" w:rsidRPr="00915CF4">
        <w:rPr>
          <w:rStyle w:val="cf01"/>
          <w:rFonts w:ascii="Arial" w:hAnsi="Arial" w:cs="Arial"/>
          <w:strike/>
          <w:sz w:val="24"/>
          <w:szCs w:val="24"/>
        </w:rPr>
        <w:t xml:space="preserve"> </w:t>
      </w:r>
      <w:r w:rsidR="00E068FC" w:rsidRPr="00915CF4">
        <w:rPr>
          <w:rStyle w:val="cf01"/>
          <w:rFonts w:ascii="Arial" w:hAnsi="Arial" w:cs="Arial"/>
          <w:strike/>
          <w:sz w:val="24"/>
          <w:szCs w:val="24"/>
        </w:rPr>
        <w:t>request</w:t>
      </w:r>
      <w:r w:rsidR="00E068FC" w:rsidRPr="00915CF4">
        <w:rPr>
          <w:rStyle w:val="cf01"/>
          <w:rFonts w:ascii="Arial" w:hAnsi="Arial" w:cs="Arial"/>
          <w:sz w:val="24"/>
          <w:szCs w:val="24"/>
        </w:rPr>
        <w:t xml:space="preserve"> for </w:t>
      </w:r>
      <w:r w:rsidR="008F3901" w:rsidRPr="00915CF4">
        <w:rPr>
          <w:rStyle w:val="cf01"/>
          <w:rFonts w:ascii="Arial" w:hAnsi="Arial" w:cs="Arial"/>
          <w:sz w:val="24"/>
          <w:szCs w:val="24"/>
        </w:rPr>
        <w:t xml:space="preserve">alternative </w:t>
      </w:r>
      <w:r w:rsidR="00E068FC" w:rsidRPr="00915CF4">
        <w:rPr>
          <w:rStyle w:val="cf01"/>
          <w:rFonts w:ascii="Arial" w:hAnsi="Arial" w:cs="Arial"/>
          <w:sz w:val="24"/>
          <w:szCs w:val="24"/>
        </w:rPr>
        <w:t xml:space="preserve">standards of </w:t>
      </w:r>
      <w:r w:rsidR="008F3901" w:rsidRPr="00915CF4">
        <w:rPr>
          <w:rStyle w:val="cf01"/>
          <w:rFonts w:ascii="Arial" w:hAnsi="Arial" w:cs="Arial"/>
          <w:sz w:val="24"/>
          <w:szCs w:val="24"/>
        </w:rPr>
        <w:t>access</w:t>
      </w:r>
      <w:r w:rsidR="006C2E4E" w:rsidRPr="00915CF4">
        <w:rPr>
          <w:rStyle w:val="cf01"/>
          <w:rFonts w:ascii="Arial" w:hAnsi="Arial" w:cs="Arial"/>
          <w:sz w:val="24"/>
          <w:szCs w:val="24"/>
        </w:rPr>
        <w:t>ibility</w:t>
      </w:r>
      <w:r w:rsidR="008F3901" w:rsidRPr="00915CF4">
        <w:rPr>
          <w:rStyle w:val="cf01"/>
          <w:rFonts w:ascii="Arial" w:hAnsi="Arial" w:cs="Arial"/>
          <w:sz w:val="24"/>
          <w:szCs w:val="24"/>
        </w:rPr>
        <w:t xml:space="preserve"> under Rule 1300.67.2.1</w:t>
      </w:r>
      <w:r w:rsidR="00F64C53" w:rsidRPr="00915CF4">
        <w:rPr>
          <w:rStyle w:val="cf01"/>
          <w:rFonts w:ascii="Arial" w:hAnsi="Arial" w:cs="Arial"/>
          <w:sz w:val="24"/>
          <w:szCs w:val="24"/>
        </w:rPr>
        <w:t>, as applicable,</w:t>
      </w:r>
      <w:r w:rsidR="008F3901" w:rsidRPr="00915CF4">
        <w:rPr>
          <w:rStyle w:val="cf01"/>
          <w:rFonts w:ascii="Arial" w:hAnsi="Arial" w:cs="Arial"/>
          <w:sz w:val="24"/>
          <w:szCs w:val="24"/>
        </w:rPr>
        <w:t xml:space="preserve"> </w:t>
      </w:r>
      <w:r w:rsidR="000B79CD" w:rsidRPr="00915CF4">
        <w:rPr>
          <w:rStyle w:val="cf01"/>
          <w:rFonts w:ascii="Arial" w:hAnsi="Arial" w:cs="Arial"/>
          <w:sz w:val="24"/>
          <w:szCs w:val="24"/>
        </w:rPr>
        <w:t>to conform to</w:t>
      </w:r>
      <w:r w:rsidR="008F3901" w:rsidRPr="00915CF4">
        <w:rPr>
          <w:rStyle w:val="cf01"/>
          <w:rFonts w:ascii="Arial" w:hAnsi="Arial" w:cs="Arial"/>
          <w:sz w:val="24"/>
          <w:szCs w:val="24"/>
        </w:rPr>
        <w:t xml:space="preserve"> the </w:t>
      </w:r>
      <w:r w:rsidR="00E96045" w:rsidRPr="00915CF4">
        <w:rPr>
          <w:rStyle w:val="cf01"/>
          <w:rFonts w:ascii="Arial" w:hAnsi="Arial" w:cs="Arial"/>
          <w:sz w:val="24"/>
          <w:szCs w:val="24"/>
        </w:rPr>
        <w:t>DMHC's</w:t>
      </w:r>
      <w:r w:rsidR="008F3901" w:rsidRPr="00915CF4">
        <w:rPr>
          <w:rStyle w:val="cf01"/>
          <w:rFonts w:ascii="Arial" w:hAnsi="Arial" w:cs="Arial"/>
          <w:sz w:val="24"/>
          <w:szCs w:val="24"/>
        </w:rPr>
        <w:t xml:space="preserve"> </w:t>
      </w:r>
      <w:r w:rsidR="54F54EEC" w:rsidRPr="00915CF4">
        <w:rPr>
          <w:rStyle w:val="cf01"/>
          <w:rFonts w:ascii="Arial" w:hAnsi="Arial" w:cs="Arial"/>
          <w:sz w:val="24"/>
          <w:szCs w:val="24"/>
        </w:rPr>
        <w:t xml:space="preserve">current </w:t>
      </w:r>
      <w:r w:rsidR="008F3901" w:rsidRPr="00915CF4">
        <w:rPr>
          <w:rStyle w:val="cf01"/>
          <w:rFonts w:ascii="Arial" w:hAnsi="Arial" w:cs="Arial"/>
          <w:sz w:val="24"/>
          <w:szCs w:val="24"/>
        </w:rPr>
        <w:t xml:space="preserve">standardized </w:t>
      </w:r>
      <w:r w:rsidR="00813D78" w:rsidRPr="00915CF4">
        <w:rPr>
          <w:rStyle w:val="cf01"/>
          <w:rFonts w:ascii="Arial" w:hAnsi="Arial" w:cs="Arial"/>
          <w:sz w:val="24"/>
          <w:szCs w:val="24"/>
        </w:rPr>
        <w:t>list</w:t>
      </w:r>
      <w:r w:rsidR="000B79CD" w:rsidRPr="00915CF4">
        <w:rPr>
          <w:rStyle w:val="cf01"/>
          <w:rFonts w:ascii="Arial" w:hAnsi="Arial" w:cs="Arial"/>
          <w:sz w:val="24"/>
          <w:szCs w:val="24"/>
        </w:rPr>
        <w:t xml:space="preserve"> and population points</w:t>
      </w:r>
      <w:r w:rsidR="008F3901" w:rsidRPr="00915CF4">
        <w:rPr>
          <w:rStyle w:val="cf01"/>
          <w:rFonts w:ascii="Arial" w:hAnsi="Arial" w:cs="Arial"/>
          <w:sz w:val="24"/>
          <w:szCs w:val="24"/>
        </w:rPr>
        <w:t>.</w:t>
      </w:r>
    </w:p>
    <w:p w14:paraId="1DDCF04C" w14:textId="77777777" w:rsidR="00AB5A8A" w:rsidRPr="00915CF4" w:rsidRDefault="00101C72" w:rsidP="000668DA">
      <w:pPr>
        <w:pStyle w:val="Heading2"/>
        <w:spacing w:after="160" w:line="240" w:lineRule="auto"/>
        <w:rPr>
          <w:rStyle w:val="cf01"/>
          <w:rFonts w:ascii="Arial" w:hAnsi="Arial" w:cs="Arial"/>
          <w:sz w:val="24"/>
          <w:szCs w:val="24"/>
        </w:rPr>
      </w:pPr>
      <w:r w:rsidRPr="00915CF4">
        <w:rPr>
          <w:rStyle w:val="cf01"/>
          <w:rFonts w:ascii="Arial" w:hAnsi="Arial" w:cs="Arial"/>
          <w:sz w:val="24"/>
          <w:szCs w:val="24"/>
        </w:rPr>
        <w:t>Identifying Provider Location</w:t>
      </w:r>
    </w:p>
    <w:p w14:paraId="0177725C" w14:textId="6FB42593" w:rsidR="001E34A0" w:rsidRPr="00915CF4" w:rsidRDefault="00C3748F" w:rsidP="000668DA">
      <w:pPr>
        <w:spacing w:line="240" w:lineRule="auto"/>
        <w:rPr>
          <w:rFonts w:ascii="Arial" w:hAnsi="Arial" w:cs="Arial"/>
          <w:sz w:val="24"/>
          <w:szCs w:val="24"/>
          <w:u w:val="single"/>
        </w:rPr>
      </w:pPr>
      <w:r w:rsidRPr="00915CF4">
        <w:rPr>
          <w:rFonts w:ascii="Arial" w:hAnsi="Arial" w:cs="Arial"/>
          <w:sz w:val="24"/>
          <w:szCs w:val="24"/>
          <w:u w:val="single"/>
        </w:rPr>
        <w:t xml:space="preserve">A plan shall rely only on the accurate primary practice address and secondary practice addresses for a network provider to demonstrate compliance with the requirements in </w:t>
      </w:r>
      <w:r w:rsidR="0059522E" w:rsidRPr="00915CF4">
        <w:rPr>
          <w:rFonts w:ascii="Arial" w:hAnsi="Arial" w:cs="Arial"/>
          <w:sz w:val="24"/>
          <w:szCs w:val="24"/>
          <w:u w:val="single"/>
        </w:rPr>
        <w:t>Rule 1300.67.2</w:t>
      </w:r>
      <w:r w:rsidRPr="00915CF4">
        <w:rPr>
          <w:rFonts w:ascii="Arial" w:hAnsi="Arial" w:cs="Arial"/>
          <w:sz w:val="24"/>
          <w:szCs w:val="24"/>
          <w:u w:val="single"/>
        </w:rPr>
        <w:t xml:space="preserve">, as these terms are defined in Rule 1300.67.2.2(b). Where a plan reports a primary </w:t>
      </w:r>
      <w:r w:rsidR="00661FD5" w:rsidRPr="00915CF4">
        <w:rPr>
          <w:rFonts w:ascii="Arial" w:hAnsi="Arial" w:cs="Arial"/>
          <w:sz w:val="24"/>
          <w:szCs w:val="24"/>
          <w:u w:val="single"/>
        </w:rPr>
        <w:t xml:space="preserve">outpatient </w:t>
      </w:r>
      <w:r w:rsidRPr="00915CF4">
        <w:rPr>
          <w:rFonts w:ascii="Arial" w:hAnsi="Arial" w:cs="Arial"/>
          <w:sz w:val="24"/>
          <w:szCs w:val="24"/>
          <w:u w:val="single"/>
        </w:rPr>
        <w:t xml:space="preserve">practice address and also reports </w:t>
      </w:r>
      <w:r w:rsidR="00A9263D" w:rsidRPr="00915CF4">
        <w:rPr>
          <w:rFonts w:ascii="Arial" w:hAnsi="Arial" w:cs="Arial"/>
          <w:sz w:val="24"/>
          <w:szCs w:val="24"/>
          <w:u w:val="single"/>
        </w:rPr>
        <w:t xml:space="preserve">two or more </w:t>
      </w:r>
      <w:r w:rsidRPr="00915CF4">
        <w:rPr>
          <w:rFonts w:ascii="Arial" w:hAnsi="Arial" w:cs="Arial"/>
          <w:sz w:val="24"/>
          <w:szCs w:val="24"/>
          <w:u w:val="single"/>
        </w:rPr>
        <w:t xml:space="preserve">secondary </w:t>
      </w:r>
      <w:r w:rsidR="00045616" w:rsidRPr="00915CF4">
        <w:rPr>
          <w:rFonts w:ascii="Arial" w:hAnsi="Arial" w:cs="Arial"/>
          <w:sz w:val="24"/>
          <w:szCs w:val="24"/>
          <w:u w:val="single"/>
        </w:rPr>
        <w:t xml:space="preserve">outpatient </w:t>
      </w:r>
      <w:r w:rsidRPr="00915CF4">
        <w:rPr>
          <w:rFonts w:ascii="Arial" w:hAnsi="Arial" w:cs="Arial"/>
          <w:sz w:val="24"/>
          <w:szCs w:val="24"/>
          <w:u w:val="single"/>
        </w:rPr>
        <w:t>practice address</w:t>
      </w:r>
      <w:r w:rsidR="0069307A" w:rsidRPr="00915CF4">
        <w:rPr>
          <w:rFonts w:ascii="Arial" w:hAnsi="Arial" w:cs="Arial"/>
          <w:sz w:val="24"/>
          <w:szCs w:val="24"/>
          <w:u w:val="single"/>
        </w:rPr>
        <w:t>es</w:t>
      </w:r>
      <w:r w:rsidRPr="00915CF4">
        <w:rPr>
          <w:rFonts w:ascii="Arial" w:hAnsi="Arial" w:cs="Arial"/>
          <w:sz w:val="24"/>
          <w:szCs w:val="24"/>
          <w:u w:val="single"/>
        </w:rPr>
        <w:t xml:space="preserve"> for a provider, the D</w:t>
      </w:r>
      <w:r w:rsidR="002E77D3" w:rsidRPr="00915CF4">
        <w:rPr>
          <w:rFonts w:ascii="Arial" w:hAnsi="Arial" w:cs="Arial"/>
          <w:sz w:val="24"/>
          <w:szCs w:val="24"/>
          <w:u w:val="single"/>
        </w:rPr>
        <w:t xml:space="preserve">MHC </w:t>
      </w:r>
      <w:r w:rsidRPr="00915CF4">
        <w:rPr>
          <w:rFonts w:ascii="Arial" w:hAnsi="Arial" w:cs="Arial"/>
          <w:sz w:val="24"/>
          <w:szCs w:val="24"/>
          <w:u w:val="single"/>
        </w:rPr>
        <w:t>may require the plan to provide further information to demonstrate compliance with this accuracy requirement</w:t>
      </w:r>
      <w:r w:rsidR="00EB6020" w:rsidRPr="00915CF4">
        <w:rPr>
          <w:rFonts w:ascii="Arial" w:hAnsi="Arial" w:cs="Arial"/>
          <w:sz w:val="24"/>
          <w:szCs w:val="24"/>
          <w:u w:val="single"/>
        </w:rPr>
        <w:t xml:space="preserve"> in the following circumstances</w:t>
      </w:r>
      <w:r w:rsidR="00CE4840" w:rsidRPr="00915CF4">
        <w:rPr>
          <w:rFonts w:ascii="Arial" w:hAnsi="Arial" w:cs="Arial"/>
          <w:sz w:val="24"/>
          <w:szCs w:val="24"/>
          <w:u w:val="single"/>
        </w:rPr>
        <w:t>:</w:t>
      </w:r>
    </w:p>
    <w:p w14:paraId="271A4B46" w14:textId="758A8801" w:rsidR="006F4966" w:rsidRPr="00915CF4" w:rsidRDefault="006E71D7" w:rsidP="000668DA">
      <w:pPr>
        <w:pStyle w:val="ListParagraph"/>
        <w:numPr>
          <w:ilvl w:val="0"/>
          <w:numId w:val="9"/>
        </w:numPr>
        <w:spacing w:after="160"/>
        <w:rPr>
          <w:rFonts w:ascii="Arial" w:hAnsi="Arial" w:cs="Arial"/>
          <w:b/>
          <w:bCs/>
          <w:sz w:val="24"/>
          <w:szCs w:val="24"/>
          <w:u w:val="single"/>
        </w:rPr>
      </w:pPr>
      <w:r w:rsidRPr="00915CF4">
        <w:rPr>
          <w:rFonts w:ascii="Arial" w:hAnsi="Arial" w:cs="Arial"/>
          <w:sz w:val="24"/>
          <w:szCs w:val="24"/>
          <w:u w:val="single"/>
        </w:rPr>
        <w:lastRenderedPageBreak/>
        <w:t xml:space="preserve">Two or more </w:t>
      </w:r>
      <w:r w:rsidR="00C3748F" w:rsidRPr="00915CF4">
        <w:rPr>
          <w:rFonts w:ascii="Arial" w:hAnsi="Arial" w:cs="Arial"/>
          <w:sz w:val="24"/>
          <w:szCs w:val="24"/>
          <w:u w:val="single"/>
        </w:rPr>
        <w:t>secondary practice address</w:t>
      </w:r>
      <w:r w:rsidRPr="00915CF4">
        <w:rPr>
          <w:rFonts w:ascii="Arial" w:hAnsi="Arial" w:cs="Arial"/>
          <w:sz w:val="24"/>
          <w:szCs w:val="24"/>
          <w:u w:val="single"/>
        </w:rPr>
        <w:t>es</w:t>
      </w:r>
      <w:r w:rsidR="00C3748F" w:rsidRPr="00915CF4">
        <w:rPr>
          <w:rFonts w:ascii="Arial" w:hAnsi="Arial" w:cs="Arial"/>
          <w:sz w:val="24"/>
          <w:szCs w:val="24"/>
          <w:u w:val="single"/>
        </w:rPr>
        <w:t xml:space="preserve"> </w:t>
      </w:r>
      <w:r w:rsidR="00BF19F6" w:rsidRPr="00915CF4">
        <w:rPr>
          <w:rFonts w:ascii="Arial" w:hAnsi="Arial" w:cs="Arial"/>
          <w:sz w:val="24"/>
          <w:szCs w:val="24"/>
          <w:u w:val="single"/>
        </w:rPr>
        <w:t xml:space="preserve">are </w:t>
      </w:r>
      <w:r w:rsidR="00C3748F" w:rsidRPr="00915CF4">
        <w:rPr>
          <w:rFonts w:ascii="Arial" w:hAnsi="Arial" w:cs="Arial"/>
          <w:sz w:val="24"/>
          <w:szCs w:val="24"/>
          <w:u w:val="single"/>
        </w:rPr>
        <w:t xml:space="preserve">located more than </w:t>
      </w:r>
      <w:r w:rsidR="00011654" w:rsidRPr="00915CF4">
        <w:rPr>
          <w:rFonts w:ascii="Arial" w:hAnsi="Arial" w:cs="Arial"/>
          <w:sz w:val="24"/>
          <w:szCs w:val="24"/>
          <w:u w:val="single"/>
        </w:rPr>
        <w:t>135</w:t>
      </w:r>
      <w:r w:rsidR="00C3748F" w:rsidRPr="00915CF4">
        <w:rPr>
          <w:rFonts w:ascii="Arial" w:hAnsi="Arial" w:cs="Arial"/>
          <w:sz w:val="24"/>
          <w:szCs w:val="24"/>
          <w:u w:val="single"/>
        </w:rPr>
        <w:t xml:space="preserve"> miles from the primary practice address</w:t>
      </w:r>
      <w:r w:rsidR="007012D0" w:rsidRPr="00915CF4">
        <w:rPr>
          <w:rFonts w:ascii="Arial" w:hAnsi="Arial" w:cs="Arial"/>
          <w:sz w:val="24"/>
          <w:szCs w:val="24"/>
          <w:u w:val="single"/>
        </w:rPr>
        <w:t>; or</w:t>
      </w:r>
    </w:p>
    <w:p w14:paraId="07B4F912" w14:textId="77777777" w:rsidR="008B02F0" w:rsidRPr="008B02F0" w:rsidRDefault="00260FD1" w:rsidP="000668DA">
      <w:pPr>
        <w:pStyle w:val="ListParagraph"/>
        <w:numPr>
          <w:ilvl w:val="0"/>
          <w:numId w:val="9"/>
        </w:numPr>
        <w:spacing w:after="160"/>
        <w:rPr>
          <w:rFonts w:ascii="Arial" w:hAnsi="Arial" w:cs="Arial"/>
          <w:b/>
          <w:bCs/>
          <w:sz w:val="24"/>
          <w:szCs w:val="24"/>
          <w:u w:val="single"/>
        </w:rPr>
      </w:pPr>
      <w:r w:rsidRPr="00915CF4">
        <w:rPr>
          <w:rFonts w:ascii="Arial" w:hAnsi="Arial" w:cs="Arial"/>
          <w:sz w:val="24"/>
          <w:szCs w:val="24"/>
          <w:u w:val="single"/>
        </w:rPr>
        <w:t xml:space="preserve">Seven or more addresses are reported for a single </w:t>
      </w:r>
      <w:r w:rsidR="00FC19F3" w:rsidRPr="00915CF4">
        <w:rPr>
          <w:rFonts w:ascii="Arial" w:hAnsi="Arial" w:cs="Arial"/>
          <w:sz w:val="24"/>
          <w:szCs w:val="24"/>
          <w:u w:val="single"/>
        </w:rPr>
        <w:t xml:space="preserve">non-physician </w:t>
      </w:r>
      <w:r w:rsidRPr="00915CF4">
        <w:rPr>
          <w:rFonts w:ascii="Arial" w:hAnsi="Arial" w:cs="Arial"/>
          <w:sz w:val="24"/>
          <w:szCs w:val="24"/>
          <w:u w:val="single"/>
        </w:rPr>
        <w:t>provider</w:t>
      </w:r>
      <w:r w:rsidR="00FC19F3" w:rsidRPr="00915CF4">
        <w:rPr>
          <w:rFonts w:ascii="Arial" w:hAnsi="Arial" w:cs="Arial"/>
          <w:sz w:val="24"/>
          <w:szCs w:val="24"/>
          <w:u w:val="single"/>
        </w:rPr>
        <w:t xml:space="preserve"> or primary care physician (PCP)</w:t>
      </w:r>
      <w:r w:rsidR="008B02F0">
        <w:rPr>
          <w:rFonts w:ascii="Arial" w:hAnsi="Arial" w:cs="Arial"/>
          <w:sz w:val="24"/>
          <w:szCs w:val="24"/>
          <w:u w:val="single"/>
        </w:rPr>
        <w:t>; or</w:t>
      </w:r>
    </w:p>
    <w:p w14:paraId="187FE8E8" w14:textId="606B1943" w:rsidR="007012D0" w:rsidRPr="00915CF4" w:rsidRDefault="00A7060D" w:rsidP="000668DA">
      <w:pPr>
        <w:pStyle w:val="ListParagraph"/>
        <w:numPr>
          <w:ilvl w:val="0"/>
          <w:numId w:val="9"/>
        </w:numPr>
        <w:spacing w:after="160"/>
        <w:rPr>
          <w:rFonts w:ascii="Arial" w:hAnsi="Arial" w:cs="Arial"/>
          <w:b/>
          <w:bCs/>
          <w:sz w:val="24"/>
          <w:szCs w:val="24"/>
          <w:u w:val="single"/>
        </w:rPr>
      </w:pPr>
      <w:r w:rsidRPr="00915CF4">
        <w:rPr>
          <w:rFonts w:ascii="Arial" w:hAnsi="Arial" w:cs="Arial"/>
          <w:sz w:val="24"/>
          <w:szCs w:val="24"/>
          <w:u w:val="single"/>
        </w:rPr>
        <w:t>Nine or more addresses are reported</w:t>
      </w:r>
      <w:r w:rsidR="00856DE1" w:rsidRPr="00915CF4">
        <w:rPr>
          <w:rFonts w:ascii="Arial" w:hAnsi="Arial" w:cs="Arial"/>
          <w:sz w:val="24"/>
          <w:szCs w:val="24"/>
          <w:u w:val="single"/>
        </w:rPr>
        <w:t>,</w:t>
      </w:r>
      <w:r w:rsidRPr="00915CF4">
        <w:rPr>
          <w:rFonts w:ascii="Arial" w:hAnsi="Arial" w:cs="Arial"/>
          <w:sz w:val="24"/>
          <w:szCs w:val="24"/>
          <w:u w:val="single"/>
        </w:rPr>
        <w:t xml:space="preserve"> if the provider is a specialist physician.  </w:t>
      </w:r>
    </w:p>
    <w:p w14:paraId="4437CEB4" w14:textId="2F4D5460" w:rsidR="00AB5A8A" w:rsidRPr="00915CF4" w:rsidRDefault="004D5B67" w:rsidP="000668DA">
      <w:pPr>
        <w:spacing w:line="240" w:lineRule="auto"/>
        <w:rPr>
          <w:rFonts w:ascii="Arial" w:hAnsi="Arial" w:cs="Arial"/>
          <w:sz w:val="24"/>
          <w:szCs w:val="24"/>
          <w:u w:val="single"/>
        </w:rPr>
      </w:pPr>
      <w:r w:rsidRPr="00915CF4">
        <w:rPr>
          <w:rFonts w:ascii="Arial" w:hAnsi="Arial" w:cs="Arial"/>
          <w:sz w:val="24"/>
          <w:szCs w:val="24"/>
          <w:u w:val="single"/>
        </w:rPr>
        <w:t xml:space="preserve">In such cases, the Department may make a preliminary determination that one or more secondary practice addresses are not accurate. </w:t>
      </w:r>
      <w:r w:rsidR="00E82DAA" w:rsidRPr="00915CF4">
        <w:rPr>
          <w:rFonts w:ascii="Arial" w:hAnsi="Arial" w:cs="Arial"/>
          <w:sz w:val="24"/>
          <w:szCs w:val="24"/>
          <w:u w:val="single"/>
        </w:rPr>
        <w:t xml:space="preserve">In response to the DMHC’s </w:t>
      </w:r>
      <w:r w:rsidR="00073BB7" w:rsidRPr="00915CF4">
        <w:rPr>
          <w:rFonts w:ascii="Arial" w:hAnsi="Arial" w:cs="Arial"/>
          <w:sz w:val="24"/>
          <w:szCs w:val="24"/>
          <w:u w:val="single"/>
        </w:rPr>
        <w:t>findings</w:t>
      </w:r>
      <w:r w:rsidR="00E42F05" w:rsidRPr="00915CF4">
        <w:rPr>
          <w:rFonts w:ascii="Arial" w:hAnsi="Arial" w:cs="Arial"/>
          <w:sz w:val="24"/>
          <w:szCs w:val="24"/>
          <w:u w:val="single"/>
        </w:rPr>
        <w:t>,</w:t>
      </w:r>
      <w:r w:rsidR="00E82DAA" w:rsidRPr="00915CF4">
        <w:rPr>
          <w:rFonts w:ascii="Arial" w:hAnsi="Arial" w:cs="Arial"/>
          <w:sz w:val="24"/>
          <w:szCs w:val="24"/>
          <w:u w:val="single"/>
        </w:rPr>
        <w:t xml:space="preserve"> </w:t>
      </w:r>
      <w:r w:rsidR="00C06BF2" w:rsidRPr="00915CF4">
        <w:rPr>
          <w:rFonts w:ascii="Arial" w:hAnsi="Arial" w:cs="Arial"/>
          <w:sz w:val="24"/>
          <w:szCs w:val="24"/>
          <w:u w:val="single"/>
        </w:rPr>
        <w:t>a</w:t>
      </w:r>
      <w:r w:rsidR="00610392" w:rsidRPr="00915CF4">
        <w:rPr>
          <w:rFonts w:ascii="Arial" w:hAnsi="Arial" w:cs="Arial"/>
          <w:sz w:val="24"/>
          <w:szCs w:val="24"/>
          <w:u w:val="single"/>
        </w:rPr>
        <w:t xml:space="preserve"> plan may provide </w:t>
      </w:r>
      <w:r w:rsidR="00036E1B" w:rsidRPr="00915CF4">
        <w:rPr>
          <w:rFonts w:ascii="Arial" w:hAnsi="Arial" w:cs="Arial"/>
          <w:sz w:val="24"/>
          <w:szCs w:val="24"/>
          <w:u w:val="single"/>
        </w:rPr>
        <w:t xml:space="preserve">appropriate information demonstrating the </w:t>
      </w:r>
      <w:r w:rsidR="009D7EDF" w:rsidRPr="00915CF4">
        <w:rPr>
          <w:rFonts w:ascii="Arial" w:hAnsi="Arial" w:cs="Arial"/>
          <w:sz w:val="24"/>
          <w:szCs w:val="24"/>
          <w:u w:val="single"/>
        </w:rPr>
        <w:t xml:space="preserve">reported </w:t>
      </w:r>
      <w:r w:rsidR="00036E1B" w:rsidRPr="00915CF4">
        <w:rPr>
          <w:rFonts w:ascii="Arial" w:hAnsi="Arial" w:cs="Arial"/>
          <w:sz w:val="24"/>
          <w:szCs w:val="24"/>
          <w:u w:val="single"/>
        </w:rPr>
        <w:t>practice address</w:t>
      </w:r>
      <w:r w:rsidR="00273A13" w:rsidRPr="00915CF4">
        <w:rPr>
          <w:rFonts w:ascii="Arial" w:hAnsi="Arial" w:cs="Arial"/>
          <w:sz w:val="24"/>
          <w:szCs w:val="24"/>
          <w:u w:val="single"/>
        </w:rPr>
        <w:t>es</w:t>
      </w:r>
      <w:r w:rsidR="00036E1B" w:rsidRPr="00915CF4">
        <w:rPr>
          <w:rFonts w:ascii="Arial" w:hAnsi="Arial" w:cs="Arial"/>
          <w:sz w:val="24"/>
          <w:szCs w:val="24"/>
          <w:u w:val="single"/>
        </w:rPr>
        <w:t xml:space="preserve"> </w:t>
      </w:r>
      <w:r w:rsidR="00174DE7" w:rsidRPr="00915CF4">
        <w:rPr>
          <w:rFonts w:ascii="Arial" w:hAnsi="Arial" w:cs="Arial"/>
          <w:sz w:val="24"/>
          <w:szCs w:val="24"/>
          <w:u w:val="single"/>
        </w:rPr>
        <w:t xml:space="preserve">are </w:t>
      </w:r>
      <w:r w:rsidR="00036E1B" w:rsidRPr="00915CF4">
        <w:rPr>
          <w:rFonts w:ascii="Arial" w:hAnsi="Arial" w:cs="Arial"/>
          <w:sz w:val="24"/>
          <w:szCs w:val="24"/>
          <w:u w:val="single"/>
        </w:rPr>
        <w:t>accurate</w:t>
      </w:r>
      <w:r w:rsidR="00333CA6" w:rsidRPr="00915CF4">
        <w:rPr>
          <w:rFonts w:ascii="Arial" w:hAnsi="Arial" w:cs="Arial"/>
          <w:sz w:val="24"/>
          <w:szCs w:val="24"/>
          <w:u w:val="single"/>
        </w:rPr>
        <w:t xml:space="preserve">. </w:t>
      </w:r>
      <w:r w:rsidR="00036E1B" w:rsidRPr="00915CF4">
        <w:rPr>
          <w:rFonts w:ascii="Arial" w:hAnsi="Arial" w:cs="Arial"/>
          <w:sz w:val="24"/>
          <w:szCs w:val="24"/>
          <w:u w:val="single"/>
        </w:rPr>
        <w:t xml:space="preserve">Such information may include </w:t>
      </w:r>
      <w:r w:rsidR="00610392" w:rsidRPr="00915CF4">
        <w:rPr>
          <w:rFonts w:ascii="Arial" w:hAnsi="Arial" w:cs="Arial"/>
          <w:sz w:val="24"/>
          <w:szCs w:val="24"/>
          <w:u w:val="single"/>
        </w:rPr>
        <w:t xml:space="preserve">clinical encounter data </w:t>
      </w:r>
      <w:r w:rsidR="00F4084A" w:rsidRPr="00915CF4">
        <w:rPr>
          <w:rFonts w:ascii="Arial" w:hAnsi="Arial" w:cs="Arial"/>
          <w:sz w:val="24"/>
          <w:szCs w:val="24"/>
          <w:u w:val="single"/>
        </w:rPr>
        <w:t xml:space="preserve">or other similar data </w:t>
      </w:r>
      <w:r w:rsidR="00610392" w:rsidRPr="00915CF4">
        <w:rPr>
          <w:rFonts w:ascii="Arial" w:hAnsi="Arial" w:cs="Arial"/>
          <w:sz w:val="24"/>
          <w:szCs w:val="24"/>
          <w:u w:val="single"/>
        </w:rPr>
        <w:t>received within the past yea</w:t>
      </w:r>
      <w:r w:rsidR="00036E1B" w:rsidRPr="00915CF4">
        <w:rPr>
          <w:rFonts w:ascii="Arial" w:hAnsi="Arial" w:cs="Arial"/>
          <w:sz w:val="24"/>
          <w:szCs w:val="24"/>
          <w:u w:val="single"/>
        </w:rPr>
        <w:t>r</w:t>
      </w:r>
      <w:r w:rsidR="00F4084A" w:rsidRPr="00915CF4">
        <w:rPr>
          <w:rFonts w:ascii="Arial" w:hAnsi="Arial" w:cs="Arial"/>
          <w:sz w:val="24"/>
          <w:szCs w:val="24"/>
          <w:u w:val="single"/>
        </w:rPr>
        <w:t xml:space="preserve"> depicting the practice location where the health care services were rendered</w:t>
      </w:r>
      <w:r w:rsidR="000F44A1" w:rsidRPr="00915CF4">
        <w:rPr>
          <w:rFonts w:ascii="Arial" w:hAnsi="Arial" w:cs="Arial"/>
          <w:sz w:val="24"/>
          <w:szCs w:val="24"/>
          <w:u w:val="single"/>
        </w:rPr>
        <w:t>. For</w:t>
      </w:r>
      <w:r w:rsidR="008B4D62" w:rsidRPr="00915CF4">
        <w:rPr>
          <w:rFonts w:ascii="Arial" w:hAnsi="Arial" w:cs="Arial"/>
          <w:sz w:val="24"/>
          <w:szCs w:val="24"/>
          <w:u w:val="single"/>
        </w:rPr>
        <w:t xml:space="preserve"> providers new to the network, </w:t>
      </w:r>
      <w:r w:rsidR="000F44A1" w:rsidRPr="00915CF4">
        <w:rPr>
          <w:rFonts w:ascii="Arial" w:hAnsi="Arial" w:cs="Arial"/>
          <w:sz w:val="24"/>
          <w:szCs w:val="24"/>
          <w:u w:val="single"/>
        </w:rPr>
        <w:t xml:space="preserve">a plan may provide </w:t>
      </w:r>
      <w:r w:rsidR="008B4D62" w:rsidRPr="00915CF4">
        <w:rPr>
          <w:rFonts w:ascii="Arial" w:hAnsi="Arial" w:cs="Arial"/>
          <w:sz w:val="24"/>
          <w:szCs w:val="24"/>
          <w:u w:val="single"/>
        </w:rPr>
        <w:t>evidence that the plan personally verified the practice location(s)</w:t>
      </w:r>
      <w:r w:rsidR="00B23A91" w:rsidRPr="00915CF4">
        <w:rPr>
          <w:rFonts w:ascii="Arial" w:hAnsi="Arial" w:cs="Arial"/>
          <w:sz w:val="24"/>
          <w:szCs w:val="24"/>
          <w:u w:val="single"/>
        </w:rPr>
        <w:t xml:space="preserve"> where the provider practices, using the definition of practice address in Rule 1300.67.2.2</w:t>
      </w:r>
      <w:r w:rsidR="00E86E92" w:rsidRPr="00915CF4">
        <w:rPr>
          <w:rFonts w:ascii="Arial" w:hAnsi="Arial" w:cs="Arial"/>
          <w:sz w:val="24"/>
          <w:szCs w:val="24"/>
          <w:u w:val="single"/>
        </w:rPr>
        <w:t>(b)</w:t>
      </w:r>
      <w:r w:rsidR="00937023" w:rsidRPr="00915CF4">
        <w:rPr>
          <w:rFonts w:ascii="Arial" w:hAnsi="Arial" w:cs="Arial"/>
          <w:sz w:val="24"/>
          <w:szCs w:val="24"/>
          <w:u w:val="single"/>
        </w:rPr>
        <w:t xml:space="preserve">. </w:t>
      </w:r>
      <w:r w:rsidR="00C3748F" w:rsidRPr="00915CF4">
        <w:rPr>
          <w:rFonts w:ascii="Arial" w:hAnsi="Arial" w:cs="Arial"/>
          <w:sz w:val="24"/>
          <w:szCs w:val="24"/>
          <w:u w:val="single"/>
        </w:rPr>
        <w:t xml:space="preserve">For plans that are unable to provide sufficient information demonstrating compliance with this </w:t>
      </w:r>
      <w:r w:rsidR="00FF71DB" w:rsidRPr="00915CF4">
        <w:rPr>
          <w:rFonts w:ascii="Arial" w:hAnsi="Arial" w:cs="Arial"/>
          <w:sz w:val="24"/>
          <w:szCs w:val="24"/>
          <w:u w:val="single"/>
        </w:rPr>
        <w:t xml:space="preserve">data </w:t>
      </w:r>
      <w:r w:rsidR="00C3748F" w:rsidRPr="00915CF4">
        <w:rPr>
          <w:rFonts w:ascii="Arial" w:hAnsi="Arial" w:cs="Arial"/>
          <w:sz w:val="24"/>
          <w:szCs w:val="24"/>
          <w:u w:val="single"/>
        </w:rPr>
        <w:t xml:space="preserve">accuracy requirement, the </w:t>
      </w:r>
      <w:r w:rsidR="005C30E5" w:rsidRPr="00915CF4">
        <w:rPr>
          <w:rFonts w:ascii="Arial" w:hAnsi="Arial" w:cs="Arial"/>
          <w:sz w:val="24"/>
          <w:szCs w:val="24"/>
          <w:u w:val="single"/>
        </w:rPr>
        <w:t xml:space="preserve">DMHC </w:t>
      </w:r>
      <w:r w:rsidR="00C3748F" w:rsidRPr="00915CF4">
        <w:rPr>
          <w:rFonts w:ascii="Arial" w:hAnsi="Arial" w:cs="Arial"/>
          <w:sz w:val="24"/>
          <w:szCs w:val="24"/>
          <w:u w:val="single"/>
        </w:rPr>
        <w:t>may take appropriate action to require accurate practice address reporting, including issuing non-compliance determinations, requiring corrective action, taking enforcement action, or refraining from considering one or more secondary practice addresses in a network adequacy review.</w:t>
      </w:r>
    </w:p>
    <w:p w14:paraId="38000765" w14:textId="278F6C3B" w:rsidR="00F12064" w:rsidRPr="00915CF4" w:rsidRDefault="00F12064" w:rsidP="000668DA">
      <w:pPr>
        <w:pStyle w:val="Heading2"/>
        <w:spacing w:after="160" w:line="240" w:lineRule="auto"/>
        <w:rPr>
          <w:rStyle w:val="cf01"/>
          <w:rFonts w:ascii="Arial" w:hAnsi="Arial" w:cs="Arial"/>
          <w:sz w:val="24"/>
          <w:szCs w:val="24"/>
        </w:rPr>
      </w:pPr>
      <w:r w:rsidRPr="00915CF4">
        <w:rPr>
          <w:rStyle w:val="cf01"/>
          <w:rFonts w:ascii="Arial" w:hAnsi="Arial" w:cs="Arial"/>
          <w:sz w:val="24"/>
          <w:szCs w:val="24"/>
        </w:rPr>
        <w:t>Compliance</w:t>
      </w:r>
      <w:r w:rsidR="00AD5E72" w:rsidRPr="00915CF4">
        <w:rPr>
          <w:rStyle w:val="cf01"/>
          <w:rFonts w:ascii="Arial" w:hAnsi="Arial" w:cs="Arial"/>
          <w:sz w:val="24"/>
          <w:szCs w:val="24"/>
        </w:rPr>
        <w:t xml:space="preserve"> Methodology</w:t>
      </w:r>
    </w:p>
    <w:p w14:paraId="0357F6BA" w14:textId="6ED0A502" w:rsidR="00B87F49" w:rsidRPr="00915CF4" w:rsidRDefault="001629B8" w:rsidP="000668DA">
      <w:pPr>
        <w:keepNext/>
        <w:spacing w:line="240" w:lineRule="auto"/>
        <w:rPr>
          <w:rFonts w:ascii="Arial" w:hAnsi="Arial" w:cs="Arial"/>
          <w:sz w:val="24"/>
          <w:szCs w:val="24"/>
        </w:rPr>
      </w:pPr>
      <w:r w:rsidRPr="00915CF4">
        <w:rPr>
          <w:rFonts w:ascii="Arial" w:hAnsi="Arial" w:cs="Arial"/>
          <w:sz w:val="24"/>
          <w:szCs w:val="24"/>
        </w:rPr>
        <w:t xml:space="preserve">When determining compliance with geographic accessibility standards, </w:t>
      </w:r>
      <w:r w:rsidR="00B87F49" w:rsidRPr="00915CF4">
        <w:rPr>
          <w:rFonts w:ascii="Arial" w:hAnsi="Arial" w:cs="Arial"/>
          <w:sz w:val="24"/>
          <w:szCs w:val="24"/>
        </w:rPr>
        <w:t>the following measures shall ap</w:t>
      </w:r>
      <w:r w:rsidR="004F7F91">
        <w:rPr>
          <w:rFonts w:ascii="Arial" w:hAnsi="Arial" w:cs="Arial"/>
          <w:sz w:val="24"/>
          <w:szCs w:val="24"/>
        </w:rPr>
        <w:t>ss</w:t>
      </w:r>
      <w:r w:rsidR="00B87F49" w:rsidRPr="00915CF4">
        <w:rPr>
          <w:rFonts w:ascii="Arial" w:hAnsi="Arial" w:cs="Arial"/>
          <w:sz w:val="24"/>
          <w:szCs w:val="24"/>
        </w:rPr>
        <w:t>ply:</w:t>
      </w:r>
    </w:p>
    <w:p w14:paraId="60A0E282" w14:textId="49DCFAA4" w:rsidR="00974B25" w:rsidRPr="00915CF4" w:rsidRDefault="32062F89" w:rsidP="000668DA">
      <w:pPr>
        <w:pStyle w:val="ListParagraph"/>
        <w:numPr>
          <w:ilvl w:val="0"/>
          <w:numId w:val="5"/>
        </w:numPr>
        <w:spacing w:after="160"/>
        <w:rPr>
          <w:rFonts w:ascii="Arial" w:hAnsi="Arial" w:cs="Arial"/>
          <w:sz w:val="24"/>
          <w:szCs w:val="24"/>
        </w:rPr>
      </w:pPr>
      <w:r w:rsidRPr="00915CF4">
        <w:rPr>
          <w:rFonts w:ascii="Arial" w:hAnsi="Arial" w:cs="Arial"/>
          <w:sz w:val="24"/>
          <w:szCs w:val="24"/>
        </w:rPr>
        <w:t>Driving distance</w:t>
      </w:r>
      <w:r w:rsidR="2B708770" w:rsidRPr="00915CF4">
        <w:rPr>
          <w:rFonts w:ascii="Arial" w:hAnsi="Arial" w:cs="Arial"/>
          <w:sz w:val="24"/>
          <w:szCs w:val="24"/>
        </w:rPr>
        <w:t xml:space="preserve"> </w:t>
      </w:r>
      <w:r w:rsidR="00780670" w:rsidRPr="00915CF4">
        <w:rPr>
          <w:rFonts w:ascii="Arial" w:hAnsi="Arial" w:cs="Arial"/>
          <w:sz w:val="24"/>
          <w:szCs w:val="24"/>
        </w:rPr>
        <w:t>–</w:t>
      </w:r>
      <w:r w:rsidR="2B708770" w:rsidRPr="00915CF4">
        <w:rPr>
          <w:rFonts w:ascii="Arial" w:hAnsi="Arial" w:cs="Arial"/>
          <w:sz w:val="24"/>
          <w:szCs w:val="24"/>
        </w:rPr>
        <w:t xml:space="preserve"> The </w:t>
      </w:r>
      <w:r w:rsidR="00744F1F" w:rsidRPr="00915CF4">
        <w:rPr>
          <w:rFonts w:ascii="Arial" w:hAnsi="Arial" w:cs="Arial"/>
          <w:sz w:val="24"/>
          <w:szCs w:val="24"/>
        </w:rPr>
        <w:t xml:space="preserve">DMHC </w:t>
      </w:r>
      <w:r w:rsidR="2B708770" w:rsidRPr="00915CF4">
        <w:rPr>
          <w:rFonts w:ascii="Arial" w:hAnsi="Arial" w:cs="Arial"/>
          <w:sz w:val="24"/>
          <w:szCs w:val="24"/>
        </w:rPr>
        <w:t xml:space="preserve">shall measure </w:t>
      </w:r>
      <w:r w:rsidR="5B0663DB" w:rsidRPr="00915CF4">
        <w:rPr>
          <w:rFonts w:ascii="Arial" w:hAnsi="Arial" w:cs="Arial"/>
          <w:sz w:val="24"/>
          <w:szCs w:val="24"/>
        </w:rPr>
        <w:t>driving distance</w:t>
      </w:r>
      <w:r w:rsidR="6D7521C8" w:rsidRPr="00915CF4">
        <w:rPr>
          <w:rFonts w:ascii="Arial" w:hAnsi="Arial" w:cs="Arial"/>
          <w:sz w:val="24"/>
          <w:szCs w:val="24"/>
        </w:rPr>
        <w:t>,</w:t>
      </w:r>
      <w:r w:rsidR="5B0663DB" w:rsidRPr="00915CF4">
        <w:rPr>
          <w:rFonts w:ascii="Arial" w:hAnsi="Arial" w:cs="Arial"/>
          <w:sz w:val="24"/>
          <w:szCs w:val="24"/>
        </w:rPr>
        <w:t xml:space="preserve"> </w:t>
      </w:r>
      <w:r w:rsidR="2B708770" w:rsidRPr="00915CF4">
        <w:rPr>
          <w:rFonts w:ascii="Arial" w:hAnsi="Arial" w:cs="Arial"/>
          <w:sz w:val="24"/>
          <w:szCs w:val="24"/>
        </w:rPr>
        <w:t>using</w:t>
      </w:r>
      <w:r w:rsidR="6D9C663C" w:rsidRPr="00915CF4">
        <w:rPr>
          <w:rFonts w:ascii="Arial" w:hAnsi="Arial" w:cs="Arial"/>
          <w:sz w:val="24"/>
          <w:szCs w:val="24"/>
        </w:rPr>
        <w:t xml:space="preserve"> </w:t>
      </w:r>
      <w:r w:rsidR="2B708770" w:rsidRPr="00915CF4">
        <w:rPr>
          <w:rFonts w:ascii="Arial" w:hAnsi="Arial" w:cs="Arial"/>
          <w:sz w:val="24"/>
          <w:szCs w:val="24"/>
        </w:rPr>
        <w:t>GIS software</w:t>
      </w:r>
      <w:r w:rsidR="5B0663DB" w:rsidRPr="00915CF4">
        <w:rPr>
          <w:rFonts w:ascii="Arial" w:hAnsi="Arial" w:cs="Arial"/>
          <w:sz w:val="24"/>
          <w:szCs w:val="24"/>
        </w:rPr>
        <w:t xml:space="preserve">, </w:t>
      </w:r>
      <w:r w:rsidR="2B708770" w:rsidRPr="00915CF4">
        <w:rPr>
          <w:rFonts w:ascii="Arial" w:hAnsi="Arial" w:cs="Arial"/>
          <w:sz w:val="24"/>
          <w:szCs w:val="24"/>
        </w:rPr>
        <w:t xml:space="preserve">by calculating the actual driving miles between a network provider and each of the network service area’s population points, as set forth in the </w:t>
      </w:r>
      <w:r w:rsidR="51E8AF78" w:rsidRPr="00915CF4">
        <w:rPr>
          <w:rFonts w:ascii="Arial" w:hAnsi="Arial" w:cs="Arial"/>
          <w:i/>
          <w:iCs/>
          <w:sz w:val="24"/>
          <w:szCs w:val="24"/>
        </w:rPr>
        <w:t>California ZIP Code and County Combinations and Population Points</w:t>
      </w:r>
      <w:r w:rsidR="51E8AF78" w:rsidRPr="00915CF4">
        <w:rPr>
          <w:rFonts w:ascii="Arial" w:hAnsi="Arial" w:cs="Arial"/>
          <w:sz w:val="24"/>
          <w:szCs w:val="24"/>
        </w:rPr>
        <w:t xml:space="preserve"> document</w:t>
      </w:r>
      <w:r w:rsidR="2B708770" w:rsidRPr="00915CF4">
        <w:rPr>
          <w:rFonts w:ascii="Arial" w:hAnsi="Arial" w:cs="Arial"/>
          <w:sz w:val="24"/>
          <w:szCs w:val="24"/>
        </w:rPr>
        <w:t xml:space="preserve">, posted on the </w:t>
      </w:r>
      <w:r w:rsidR="005632C3" w:rsidRPr="00915CF4">
        <w:rPr>
          <w:rFonts w:ascii="Arial" w:hAnsi="Arial" w:cs="Arial"/>
          <w:sz w:val="24"/>
          <w:szCs w:val="24"/>
        </w:rPr>
        <w:t xml:space="preserve">DMHC’s </w:t>
      </w:r>
      <w:r w:rsidR="4F2AEDC0" w:rsidRPr="00915CF4">
        <w:rPr>
          <w:rFonts w:ascii="Arial" w:hAnsi="Arial" w:cs="Arial"/>
          <w:sz w:val="24"/>
          <w:szCs w:val="24"/>
        </w:rPr>
        <w:t>web portal</w:t>
      </w:r>
      <w:r w:rsidR="4620E891" w:rsidRPr="00915CF4">
        <w:rPr>
          <w:rFonts w:ascii="Arial" w:hAnsi="Arial" w:cs="Arial"/>
          <w:sz w:val="24"/>
          <w:szCs w:val="24"/>
        </w:rPr>
        <w:t xml:space="preserve"> </w:t>
      </w:r>
      <w:r w:rsidR="150C0291" w:rsidRPr="00915CF4">
        <w:rPr>
          <w:rFonts w:ascii="Arial" w:hAnsi="Arial" w:cs="Arial"/>
          <w:sz w:val="24"/>
          <w:szCs w:val="24"/>
        </w:rPr>
        <w:t>annually</w:t>
      </w:r>
      <w:r w:rsidR="4620E891" w:rsidRPr="00915CF4">
        <w:rPr>
          <w:rFonts w:ascii="Arial" w:hAnsi="Arial" w:cs="Arial"/>
          <w:sz w:val="24"/>
          <w:szCs w:val="24"/>
        </w:rPr>
        <w:t xml:space="preserve">, as set forth in </w:t>
      </w:r>
      <w:r w:rsidR="00AC3F51" w:rsidRPr="00915CF4">
        <w:rPr>
          <w:rFonts w:ascii="Arial" w:hAnsi="Arial" w:cs="Arial"/>
          <w:sz w:val="24"/>
          <w:szCs w:val="24"/>
        </w:rPr>
        <w:t>Rule</w:t>
      </w:r>
      <w:r w:rsidR="4620E891" w:rsidRPr="00915CF4">
        <w:rPr>
          <w:rFonts w:ascii="Arial" w:hAnsi="Arial" w:cs="Arial"/>
          <w:sz w:val="24"/>
          <w:szCs w:val="24"/>
        </w:rPr>
        <w:t xml:space="preserve"> 1300.67.2.2(b)(11)</w:t>
      </w:r>
      <w:r w:rsidR="2B708770" w:rsidRPr="00915CF4">
        <w:rPr>
          <w:rFonts w:ascii="Arial" w:hAnsi="Arial" w:cs="Arial"/>
          <w:sz w:val="24"/>
          <w:szCs w:val="24"/>
        </w:rPr>
        <w:t>.</w:t>
      </w:r>
    </w:p>
    <w:p w14:paraId="171E8420" w14:textId="77777777" w:rsidR="00A41126" w:rsidRPr="00915CF4" w:rsidRDefault="00085E46" w:rsidP="000668DA">
      <w:pPr>
        <w:pStyle w:val="ListParagraph"/>
        <w:numPr>
          <w:ilvl w:val="0"/>
          <w:numId w:val="6"/>
        </w:numPr>
        <w:spacing w:after="160"/>
        <w:rPr>
          <w:rFonts w:ascii="Arial" w:hAnsi="Arial" w:cs="Arial"/>
          <w:b/>
          <w:bCs/>
          <w:sz w:val="24"/>
          <w:szCs w:val="24"/>
        </w:rPr>
      </w:pPr>
      <w:r w:rsidRPr="00915CF4">
        <w:rPr>
          <w:rFonts w:ascii="Arial" w:hAnsi="Arial" w:cs="Arial"/>
          <w:sz w:val="24"/>
          <w:szCs w:val="24"/>
        </w:rPr>
        <w:t>“</w:t>
      </w:r>
      <w:r w:rsidR="00974B25" w:rsidRPr="00915CF4">
        <w:rPr>
          <w:rFonts w:ascii="Arial" w:hAnsi="Arial" w:cs="Arial"/>
          <w:sz w:val="24"/>
          <w:szCs w:val="24"/>
        </w:rPr>
        <w:t>Actual driving miles</w:t>
      </w:r>
      <w:r w:rsidRPr="00915CF4">
        <w:rPr>
          <w:rFonts w:ascii="Arial" w:hAnsi="Arial" w:cs="Arial"/>
          <w:sz w:val="24"/>
          <w:szCs w:val="24"/>
        </w:rPr>
        <w:t>”</w:t>
      </w:r>
      <w:r w:rsidR="00974B25" w:rsidRPr="00915CF4">
        <w:rPr>
          <w:rFonts w:ascii="Arial" w:hAnsi="Arial" w:cs="Arial"/>
          <w:sz w:val="24"/>
          <w:szCs w:val="24"/>
        </w:rPr>
        <w:t xml:space="preserve"> shall mean the </w:t>
      </w:r>
      <w:r w:rsidR="00E533F4" w:rsidRPr="00915CF4">
        <w:rPr>
          <w:rFonts w:ascii="Arial" w:hAnsi="Arial" w:cs="Arial"/>
          <w:sz w:val="24"/>
          <w:szCs w:val="24"/>
        </w:rPr>
        <w:t>nearest</w:t>
      </w:r>
      <w:r w:rsidR="00974B25" w:rsidRPr="00915CF4">
        <w:rPr>
          <w:rFonts w:ascii="Arial" w:hAnsi="Arial" w:cs="Arial"/>
          <w:sz w:val="24"/>
          <w:szCs w:val="24"/>
        </w:rPr>
        <w:t xml:space="preserve"> distance in miles measured based on public roads and the measurable length of each road segment.</w:t>
      </w:r>
    </w:p>
    <w:p w14:paraId="08BF6C83" w14:textId="77777777" w:rsidR="00D0131A" w:rsidRPr="00915CF4" w:rsidRDefault="00D0131A" w:rsidP="000668DA">
      <w:pPr>
        <w:pStyle w:val="ListParagraph"/>
        <w:numPr>
          <w:ilvl w:val="0"/>
          <w:numId w:val="5"/>
        </w:numPr>
        <w:spacing w:after="160"/>
        <w:rPr>
          <w:rFonts w:ascii="Arial" w:hAnsi="Arial" w:cs="Arial"/>
          <w:sz w:val="24"/>
          <w:szCs w:val="24"/>
        </w:rPr>
      </w:pPr>
      <w:r w:rsidRPr="00915CF4">
        <w:rPr>
          <w:rFonts w:ascii="Arial" w:hAnsi="Arial" w:cs="Arial"/>
          <w:sz w:val="24"/>
          <w:szCs w:val="24"/>
        </w:rPr>
        <w:t>Expected driving time</w:t>
      </w:r>
      <w:r w:rsidR="006726E8" w:rsidRPr="00915CF4">
        <w:rPr>
          <w:rFonts w:ascii="Arial" w:hAnsi="Arial" w:cs="Arial"/>
          <w:sz w:val="24"/>
          <w:szCs w:val="24"/>
        </w:rPr>
        <w:t xml:space="preserve"> </w:t>
      </w:r>
      <w:r w:rsidR="00FA15BF" w:rsidRPr="00915CF4">
        <w:rPr>
          <w:rFonts w:ascii="Arial" w:hAnsi="Arial" w:cs="Arial"/>
          <w:sz w:val="24"/>
          <w:szCs w:val="24"/>
        </w:rPr>
        <w:t>–</w:t>
      </w:r>
      <w:r w:rsidR="00FB2FA8" w:rsidRPr="00915CF4">
        <w:rPr>
          <w:rFonts w:ascii="Arial" w:hAnsi="Arial" w:cs="Arial"/>
          <w:sz w:val="24"/>
          <w:szCs w:val="24"/>
        </w:rPr>
        <w:t xml:space="preserve"> </w:t>
      </w:r>
      <w:r w:rsidR="00FA15BF" w:rsidRPr="00915CF4">
        <w:rPr>
          <w:rFonts w:ascii="Arial" w:hAnsi="Arial" w:cs="Arial"/>
          <w:sz w:val="24"/>
          <w:szCs w:val="24"/>
        </w:rPr>
        <w:t>Where the geographic accessibility standard includes a driving time, t</w:t>
      </w:r>
      <w:r w:rsidR="00FB2FA8" w:rsidRPr="00915CF4">
        <w:rPr>
          <w:rFonts w:ascii="Arial" w:hAnsi="Arial" w:cs="Arial"/>
          <w:sz w:val="24"/>
          <w:szCs w:val="24"/>
        </w:rPr>
        <w:t xml:space="preserve">he </w:t>
      </w:r>
      <w:r w:rsidR="005632C3" w:rsidRPr="00915CF4">
        <w:rPr>
          <w:rFonts w:ascii="Arial" w:hAnsi="Arial" w:cs="Arial"/>
          <w:sz w:val="24"/>
          <w:szCs w:val="24"/>
        </w:rPr>
        <w:t xml:space="preserve">DMHC </w:t>
      </w:r>
      <w:r w:rsidR="00FB2FA8" w:rsidRPr="00915CF4">
        <w:rPr>
          <w:rFonts w:ascii="Arial" w:hAnsi="Arial" w:cs="Arial"/>
          <w:sz w:val="24"/>
          <w:szCs w:val="24"/>
        </w:rPr>
        <w:t xml:space="preserve">shall </w:t>
      </w:r>
      <w:r w:rsidR="00B87F49" w:rsidRPr="00915CF4">
        <w:rPr>
          <w:rFonts w:ascii="Arial" w:hAnsi="Arial" w:cs="Arial"/>
          <w:sz w:val="24"/>
          <w:szCs w:val="24"/>
        </w:rPr>
        <w:t xml:space="preserve">measure </w:t>
      </w:r>
      <w:r w:rsidR="00085E46" w:rsidRPr="00915CF4">
        <w:rPr>
          <w:rFonts w:ascii="Arial" w:hAnsi="Arial" w:cs="Arial"/>
          <w:sz w:val="24"/>
          <w:szCs w:val="24"/>
        </w:rPr>
        <w:t xml:space="preserve">expected driving time </w:t>
      </w:r>
      <w:r w:rsidR="00FB2FA8" w:rsidRPr="00915CF4">
        <w:rPr>
          <w:rFonts w:ascii="Arial" w:hAnsi="Arial" w:cs="Arial"/>
          <w:sz w:val="24"/>
          <w:szCs w:val="24"/>
        </w:rPr>
        <w:t>using GIS software</w:t>
      </w:r>
      <w:r w:rsidR="00085E46" w:rsidRPr="00915CF4">
        <w:rPr>
          <w:rFonts w:ascii="Arial" w:hAnsi="Arial" w:cs="Arial"/>
          <w:sz w:val="24"/>
          <w:szCs w:val="24"/>
        </w:rPr>
        <w:t xml:space="preserve"> </w:t>
      </w:r>
      <w:r w:rsidR="00B87F49" w:rsidRPr="00915CF4">
        <w:rPr>
          <w:rFonts w:ascii="Arial" w:hAnsi="Arial" w:cs="Arial"/>
          <w:sz w:val="24"/>
          <w:szCs w:val="24"/>
        </w:rPr>
        <w:t>that take</w:t>
      </w:r>
      <w:r w:rsidR="006A2EBC" w:rsidRPr="00915CF4">
        <w:rPr>
          <w:rFonts w:ascii="Arial" w:hAnsi="Arial" w:cs="Arial"/>
          <w:sz w:val="24"/>
          <w:szCs w:val="24"/>
        </w:rPr>
        <w:t>s</w:t>
      </w:r>
      <w:r w:rsidR="00B87F49" w:rsidRPr="00915CF4">
        <w:rPr>
          <w:rFonts w:ascii="Arial" w:hAnsi="Arial" w:cs="Arial"/>
          <w:sz w:val="24"/>
          <w:szCs w:val="24"/>
        </w:rPr>
        <w:t xml:space="preserve"> into consideration</w:t>
      </w:r>
      <w:r w:rsidR="00FB2FA8" w:rsidRPr="00915CF4">
        <w:rPr>
          <w:rFonts w:ascii="Arial" w:hAnsi="Arial" w:cs="Arial"/>
          <w:sz w:val="24"/>
          <w:szCs w:val="24"/>
        </w:rPr>
        <w:t xml:space="preserve"> </w:t>
      </w:r>
      <w:r w:rsidR="006A2EBC" w:rsidRPr="00915CF4">
        <w:rPr>
          <w:rFonts w:ascii="Arial" w:hAnsi="Arial" w:cs="Arial"/>
          <w:sz w:val="24"/>
          <w:szCs w:val="24"/>
        </w:rPr>
        <w:t xml:space="preserve">relevant factors such as </w:t>
      </w:r>
      <w:r w:rsidR="00FB2FA8" w:rsidRPr="00915CF4">
        <w:rPr>
          <w:rFonts w:ascii="Arial" w:hAnsi="Arial" w:cs="Arial"/>
          <w:sz w:val="24"/>
          <w:szCs w:val="24"/>
        </w:rPr>
        <w:t xml:space="preserve">speed limit, actual driving miles, </w:t>
      </w:r>
      <w:r w:rsidR="009C2BC5" w:rsidRPr="00915CF4">
        <w:rPr>
          <w:rFonts w:ascii="Arial" w:hAnsi="Arial" w:cs="Arial"/>
          <w:sz w:val="24"/>
          <w:szCs w:val="24"/>
        </w:rPr>
        <w:t>and</w:t>
      </w:r>
      <w:r w:rsidR="006A2EBC" w:rsidRPr="00915CF4">
        <w:rPr>
          <w:rFonts w:ascii="Arial" w:hAnsi="Arial" w:cs="Arial"/>
          <w:sz w:val="24"/>
          <w:szCs w:val="24"/>
        </w:rPr>
        <w:t xml:space="preserve"> </w:t>
      </w:r>
      <w:r w:rsidR="00241627" w:rsidRPr="00915CF4">
        <w:rPr>
          <w:rFonts w:ascii="Arial" w:hAnsi="Arial" w:cs="Arial"/>
          <w:sz w:val="24"/>
          <w:szCs w:val="24"/>
        </w:rPr>
        <w:t>traffic</w:t>
      </w:r>
      <w:r w:rsidR="00AD05CE" w:rsidRPr="00915CF4">
        <w:rPr>
          <w:rFonts w:ascii="Arial" w:hAnsi="Arial" w:cs="Arial"/>
          <w:sz w:val="24"/>
          <w:szCs w:val="24"/>
        </w:rPr>
        <w:t xml:space="preserve"> patterns</w:t>
      </w:r>
      <w:r w:rsidR="00D53FC6" w:rsidRPr="00915CF4">
        <w:rPr>
          <w:rFonts w:ascii="Arial" w:hAnsi="Arial" w:cs="Arial"/>
          <w:sz w:val="24"/>
          <w:szCs w:val="24"/>
        </w:rPr>
        <w:t>.</w:t>
      </w:r>
    </w:p>
    <w:p w14:paraId="4CD13D30" w14:textId="0489A47D" w:rsidR="004A160E" w:rsidRPr="00915CF4" w:rsidRDefault="00D923E4" w:rsidP="000668DA">
      <w:pPr>
        <w:spacing w:line="240" w:lineRule="auto"/>
        <w:rPr>
          <w:rFonts w:ascii="Arial" w:hAnsi="Arial" w:cs="Arial"/>
          <w:sz w:val="24"/>
          <w:szCs w:val="24"/>
          <w:u w:val="single"/>
        </w:rPr>
      </w:pPr>
      <w:r w:rsidRPr="00915CF4">
        <w:rPr>
          <w:rFonts w:ascii="Arial" w:hAnsi="Arial" w:cs="Arial"/>
          <w:sz w:val="24"/>
          <w:szCs w:val="24"/>
        </w:rPr>
        <w:t>For the purposes of the network adequacy review conducted pursuant to Health and Safety Code section 1367.035</w:t>
      </w:r>
      <w:r w:rsidRPr="00915CF4">
        <w:rPr>
          <w:rStyle w:val="ui-provider"/>
          <w:rFonts w:ascii="Arial" w:hAnsi="Arial" w:cs="Arial"/>
          <w:sz w:val="24"/>
          <w:szCs w:val="24"/>
        </w:rPr>
        <w:t xml:space="preserve">, when determining compliance with the geographic accessibility standard for </w:t>
      </w:r>
      <w:r w:rsidR="00CB2AF0" w:rsidRPr="00915CF4">
        <w:rPr>
          <w:rStyle w:val="ui-provider"/>
          <w:rFonts w:ascii="Arial" w:hAnsi="Arial" w:cs="Arial"/>
          <w:sz w:val="24"/>
          <w:szCs w:val="24"/>
          <w:u w:val="single"/>
        </w:rPr>
        <w:t>hospitals and</w:t>
      </w:r>
      <w:r w:rsidRPr="00915CF4">
        <w:rPr>
          <w:rStyle w:val="ui-provider"/>
          <w:rFonts w:ascii="Arial" w:hAnsi="Arial" w:cs="Arial"/>
          <w:sz w:val="24"/>
          <w:szCs w:val="24"/>
        </w:rPr>
        <w:t xml:space="preserve"> primary care providers set forth i</w:t>
      </w:r>
      <w:r w:rsidR="008B6815" w:rsidRPr="00915CF4">
        <w:rPr>
          <w:rStyle w:val="ui-provider"/>
          <w:rFonts w:ascii="Arial" w:hAnsi="Arial" w:cs="Arial"/>
          <w:sz w:val="24"/>
          <w:szCs w:val="24"/>
        </w:rPr>
        <w:t>n</w:t>
      </w:r>
      <w:r w:rsidRPr="00915CF4">
        <w:rPr>
          <w:rStyle w:val="ui-provider"/>
          <w:rFonts w:ascii="Arial" w:hAnsi="Arial" w:cs="Arial"/>
          <w:sz w:val="24"/>
          <w:szCs w:val="24"/>
        </w:rPr>
        <w:t xml:space="preserve"> </w:t>
      </w:r>
      <w:r w:rsidR="008B6815" w:rsidRPr="00915CF4">
        <w:rPr>
          <w:rStyle w:val="ui-provider"/>
          <w:rFonts w:ascii="Arial" w:hAnsi="Arial" w:cs="Arial"/>
          <w:sz w:val="24"/>
          <w:szCs w:val="24"/>
        </w:rPr>
        <w:t>Rule</w:t>
      </w:r>
      <w:r w:rsidRPr="00915CF4">
        <w:rPr>
          <w:rStyle w:val="ui-provider"/>
          <w:rFonts w:ascii="Arial" w:hAnsi="Arial" w:cs="Arial"/>
          <w:sz w:val="24"/>
          <w:szCs w:val="24"/>
        </w:rPr>
        <w:t xml:space="preserve"> 1300.51(d) Item H and </w:t>
      </w:r>
      <w:r w:rsidR="008B6815" w:rsidRPr="00915CF4">
        <w:rPr>
          <w:rStyle w:val="ui-provider"/>
          <w:rFonts w:ascii="Arial" w:hAnsi="Arial" w:cs="Arial"/>
          <w:sz w:val="24"/>
          <w:szCs w:val="24"/>
        </w:rPr>
        <w:t xml:space="preserve">Rule </w:t>
      </w:r>
      <w:r w:rsidRPr="00915CF4">
        <w:rPr>
          <w:rStyle w:val="ui-provider"/>
          <w:rFonts w:ascii="Arial" w:hAnsi="Arial" w:cs="Arial"/>
          <w:sz w:val="24"/>
          <w:szCs w:val="24"/>
        </w:rPr>
        <w:t>1300.67.2</w:t>
      </w:r>
      <w:r w:rsidRPr="00915CF4">
        <w:rPr>
          <w:rStyle w:val="ui-provider"/>
          <w:rFonts w:ascii="Arial" w:hAnsi="Arial" w:cs="Arial"/>
          <w:strike/>
          <w:sz w:val="24"/>
          <w:szCs w:val="24"/>
        </w:rPr>
        <w:t>(a)</w:t>
      </w:r>
      <w:r w:rsidRPr="00915CF4">
        <w:rPr>
          <w:rStyle w:val="ui-provider"/>
          <w:rFonts w:ascii="Arial" w:hAnsi="Arial" w:cs="Arial"/>
          <w:sz w:val="24"/>
          <w:szCs w:val="24"/>
        </w:rPr>
        <w:t xml:space="preserve">, the DMHC shall </w:t>
      </w:r>
      <w:r w:rsidR="00C04486" w:rsidRPr="00915CF4">
        <w:rPr>
          <w:rStyle w:val="ui-provider"/>
          <w:rFonts w:ascii="Arial" w:hAnsi="Arial" w:cs="Arial"/>
          <w:sz w:val="24"/>
          <w:szCs w:val="24"/>
        </w:rPr>
        <w:t>review</w:t>
      </w:r>
      <w:r w:rsidRPr="00915CF4">
        <w:rPr>
          <w:rStyle w:val="ui-provider"/>
          <w:rFonts w:ascii="Arial" w:hAnsi="Arial" w:cs="Arial"/>
          <w:sz w:val="24"/>
          <w:szCs w:val="24"/>
        </w:rPr>
        <w:t xml:space="preserve"> the driving distance and expected driving time between a population point and a primary care physician</w:t>
      </w:r>
      <w:r w:rsidR="00852722" w:rsidRPr="00915CF4">
        <w:rPr>
          <w:rStyle w:val="ui-provider"/>
          <w:rFonts w:ascii="Arial" w:hAnsi="Arial" w:cs="Arial"/>
          <w:sz w:val="24"/>
          <w:szCs w:val="24"/>
        </w:rPr>
        <w:t xml:space="preserve"> </w:t>
      </w:r>
      <w:r w:rsidR="00852722" w:rsidRPr="00915CF4">
        <w:rPr>
          <w:rStyle w:val="ui-provider"/>
          <w:rFonts w:ascii="Arial" w:hAnsi="Arial" w:cs="Arial"/>
          <w:sz w:val="24"/>
          <w:szCs w:val="24"/>
          <w:u w:val="single"/>
        </w:rPr>
        <w:t>or hospital</w:t>
      </w:r>
      <w:r w:rsidR="001D5062" w:rsidRPr="00915CF4">
        <w:rPr>
          <w:rStyle w:val="ui-provider"/>
          <w:rFonts w:ascii="Arial" w:hAnsi="Arial" w:cs="Arial"/>
          <w:sz w:val="24"/>
          <w:szCs w:val="24"/>
        </w:rPr>
        <w:t>, as defined in Rule 1300.45(m)</w:t>
      </w:r>
      <w:r w:rsidRPr="00915CF4">
        <w:rPr>
          <w:rStyle w:val="ui-provider"/>
          <w:rFonts w:ascii="Arial" w:hAnsi="Arial" w:cs="Arial"/>
          <w:sz w:val="24"/>
          <w:szCs w:val="24"/>
        </w:rPr>
        <w:t>.</w:t>
      </w:r>
    </w:p>
    <w:sectPr w:rsidR="004A160E" w:rsidRPr="00915CF4" w:rsidSect="001D2020">
      <w:headerReference w:type="default" r:id="rId11"/>
      <w:footerReference w:type="default" r:id="rId12"/>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2802" w14:textId="77777777" w:rsidR="006654BC" w:rsidRDefault="006654BC">
      <w:pPr>
        <w:spacing w:after="0" w:line="240" w:lineRule="auto"/>
      </w:pPr>
      <w:r>
        <w:separator/>
      </w:r>
    </w:p>
  </w:endnote>
  <w:endnote w:type="continuationSeparator" w:id="0">
    <w:p w14:paraId="13E902AA" w14:textId="77777777" w:rsidR="006654BC" w:rsidRDefault="006654BC">
      <w:pPr>
        <w:spacing w:after="0" w:line="240" w:lineRule="auto"/>
      </w:pPr>
      <w:r>
        <w:continuationSeparator/>
      </w:r>
    </w:p>
  </w:endnote>
  <w:endnote w:type="continuationNotice" w:id="1">
    <w:p w14:paraId="4CE8AE1C" w14:textId="77777777" w:rsidR="006654BC" w:rsidRDefault="00665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2FEC" w14:textId="77777777" w:rsidR="009C46A1" w:rsidRPr="009C7F2C" w:rsidRDefault="009C46A1">
    <w:pPr>
      <w:pStyle w:val="Footer"/>
      <w:jc w:val="center"/>
      <w:rPr>
        <w:rFonts w:ascii="Arial" w:hAnsi="Arial" w:cs="Arial"/>
        <w:sz w:val="24"/>
        <w:szCs w:val="24"/>
      </w:rPr>
    </w:pPr>
    <w:r w:rsidRPr="009C7F2C">
      <w:rPr>
        <w:rFonts w:ascii="Arial" w:hAnsi="Arial" w:cs="Arial"/>
        <w:sz w:val="24"/>
        <w:szCs w:val="24"/>
      </w:rPr>
      <w:fldChar w:fldCharType="begin"/>
    </w:r>
    <w:r w:rsidRPr="009C7F2C">
      <w:rPr>
        <w:rFonts w:ascii="Arial" w:hAnsi="Arial" w:cs="Arial"/>
        <w:sz w:val="24"/>
        <w:szCs w:val="24"/>
      </w:rPr>
      <w:instrText xml:space="preserve"> PAGE   \* MERGEFORMAT </w:instrText>
    </w:r>
    <w:r w:rsidRPr="009C7F2C">
      <w:rPr>
        <w:rFonts w:ascii="Arial" w:hAnsi="Arial" w:cs="Arial"/>
        <w:sz w:val="24"/>
        <w:szCs w:val="24"/>
      </w:rPr>
      <w:fldChar w:fldCharType="separate"/>
    </w:r>
    <w:r w:rsidRPr="009C7F2C">
      <w:rPr>
        <w:rFonts w:ascii="Arial" w:hAnsi="Arial" w:cs="Arial"/>
        <w:noProof/>
        <w:sz w:val="24"/>
        <w:szCs w:val="24"/>
      </w:rPr>
      <w:t>2</w:t>
    </w:r>
    <w:r w:rsidRPr="009C7F2C">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EA52" w14:textId="77777777" w:rsidR="006654BC" w:rsidRDefault="006654BC">
      <w:pPr>
        <w:spacing w:after="0" w:line="240" w:lineRule="auto"/>
      </w:pPr>
      <w:r>
        <w:separator/>
      </w:r>
    </w:p>
  </w:footnote>
  <w:footnote w:type="continuationSeparator" w:id="0">
    <w:p w14:paraId="6D8CF324" w14:textId="77777777" w:rsidR="006654BC" w:rsidRDefault="006654BC">
      <w:pPr>
        <w:spacing w:after="0" w:line="240" w:lineRule="auto"/>
      </w:pPr>
      <w:r>
        <w:continuationSeparator/>
      </w:r>
    </w:p>
  </w:footnote>
  <w:footnote w:type="continuationNotice" w:id="1">
    <w:p w14:paraId="0754B3D1" w14:textId="77777777" w:rsidR="006654BC" w:rsidRDefault="006654BC">
      <w:pPr>
        <w:spacing w:after="0" w:line="240" w:lineRule="auto"/>
      </w:pPr>
    </w:p>
  </w:footnote>
  <w:footnote w:id="2">
    <w:p w14:paraId="79F17071" w14:textId="58404E6F" w:rsidR="00207025" w:rsidRPr="00FD463E" w:rsidRDefault="00093174">
      <w:pPr>
        <w:pStyle w:val="FootnoteText"/>
        <w:rPr>
          <w:rFonts w:ascii="Arial" w:hAnsi="Arial" w:cs="Arial"/>
          <w:sz w:val="24"/>
          <w:szCs w:val="24"/>
        </w:rPr>
      </w:pPr>
      <w:r w:rsidRPr="00FD463E">
        <w:rPr>
          <w:rStyle w:val="FootnoteReference"/>
          <w:rFonts w:ascii="Arial" w:hAnsi="Arial" w:cs="Arial"/>
          <w:sz w:val="24"/>
          <w:szCs w:val="24"/>
        </w:rPr>
        <w:footnoteRef/>
      </w:r>
      <w:r w:rsidRPr="00FD463E">
        <w:rPr>
          <w:rFonts w:ascii="Arial" w:hAnsi="Arial" w:cs="Arial"/>
          <w:sz w:val="24"/>
          <w:szCs w:val="24"/>
        </w:rPr>
        <w:t xml:space="preserve">“Population points” is defined in </w:t>
      </w:r>
      <w:r w:rsidR="00DB7F40" w:rsidRPr="00FD463E">
        <w:rPr>
          <w:rFonts w:ascii="Arial" w:hAnsi="Arial" w:cs="Arial"/>
          <w:sz w:val="24"/>
          <w:szCs w:val="24"/>
        </w:rPr>
        <w:t xml:space="preserve">subsection </w:t>
      </w:r>
      <w:r w:rsidRPr="00FD463E">
        <w:rPr>
          <w:rFonts w:ascii="Arial" w:hAnsi="Arial" w:cs="Arial"/>
          <w:sz w:val="24"/>
          <w:szCs w:val="24"/>
        </w:rPr>
        <w:t>(b</w:t>
      </w:r>
      <w:r w:rsidR="005225A8" w:rsidRPr="00FD463E">
        <w:rPr>
          <w:rFonts w:ascii="Arial" w:hAnsi="Arial" w:cs="Arial"/>
          <w:sz w:val="24"/>
          <w:szCs w:val="24"/>
        </w:rPr>
        <w:t xml:space="preserve">)(11) </w:t>
      </w:r>
      <w:r w:rsidR="00D90F2D" w:rsidRPr="00FD463E">
        <w:rPr>
          <w:rFonts w:ascii="Arial" w:hAnsi="Arial" w:cs="Arial"/>
          <w:sz w:val="24"/>
          <w:szCs w:val="24"/>
        </w:rPr>
        <w:t xml:space="preserve">of Rule 1300.67.2.2 </w:t>
      </w:r>
      <w:r w:rsidR="005225A8" w:rsidRPr="00FD463E">
        <w:rPr>
          <w:rFonts w:ascii="Arial" w:hAnsi="Arial" w:cs="Arial"/>
          <w:sz w:val="24"/>
          <w:szCs w:val="24"/>
        </w:rPr>
        <w:t xml:space="preserve">as </w:t>
      </w:r>
      <w:r w:rsidR="00691785" w:rsidRPr="00FD463E">
        <w:rPr>
          <w:rFonts w:ascii="Arial" w:hAnsi="Arial" w:cs="Arial"/>
          <w:sz w:val="24"/>
          <w:szCs w:val="24"/>
        </w:rPr>
        <w:t>“</w:t>
      </w:r>
      <w:r w:rsidRPr="00FD463E">
        <w:rPr>
          <w:rFonts w:ascii="Arial" w:hAnsi="Arial" w:cs="Arial"/>
          <w:sz w:val="24"/>
          <w:szCs w:val="24"/>
        </w:rPr>
        <w:t xml:space="preserve">a representation of where people live and work in the state of California based on United States Census Bureau population data and United States Postal Service (USPS) delivery route data, and made available annually by the Department on the web portal accessible at </w:t>
      </w:r>
      <w:hyperlink r:id="rId1" w:history="1">
        <w:r w:rsidRPr="00FD463E">
          <w:rPr>
            <w:rStyle w:val="Hyperlink"/>
            <w:rFonts w:ascii="Arial" w:hAnsi="Arial" w:cs="Arial"/>
            <w:color w:val="12539F"/>
            <w:sz w:val="24"/>
            <w:szCs w:val="24"/>
            <w:u w:val="none"/>
          </w:rPr>
          <w:t>www.dmhc.ca.gov</w:t>
        </w:r>
      </w:hyperlink>
      <w:r w:rsidRPr="00FD463E">
        <w:rPr>
          <w:rFonts w:ascii="Arial" w:hAnsi="Arial" w:cs="Arial"/>
          <w:sz w:val="24"/>
          <w:szCs w:val="24"/>
        </w:rPr>
        <w:t>.</w:t>
      </w:r>
      <w:r w:rsidR="00691785" w:rsidRPr="00FD463E">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79B9" w14:textId="7E9CF3BF" w:rsidR="00F55F09" w:rsidRPr="002504BB" w:rsidRDefault="00F55F09" w:rsidP="00403C7C">
    <w:pPr>
      <w:pStyle w:val="Header"/>
      <w:jc w:val="center"/>
      <w:rPr>
        <w:rFonts w:ascii="Arial" w:hAnsi="Arial" w:cs="Arial"/>
        <w:color w:val="1C4F9D"/>
        <w:spacing w:val="-2"/>
        <w:kern w:val="2"/>
        <w:sz w:val="24"/>
        <w:szCs w:val="24"/>
      </w:rPr>
    </w:pPr>
    <w:r w:rsidRPr="002504BB">
      <w:rPr>
        <w:rFonts w:ascii="Arial" w:hAnsi="Arial" w:cs="Arial"/>
        <w:color w:val="1C4F9D"/>
        <w:spacing w:val="-2"/>
        <w:kern w:val="2"/>
        <w:sz w:val="24"/>
        <w:szCs w:val="24"/>
      </w:rPr>
      <w:t>Geographic Access Measurement Methodology</w:t>
    </w:r>
  </w:p>
  <w:p w14:paraId="79500E52" w14:textId="247BDD87" w:rsidR="00E73CF6" w:rsidRDefault="00295875" w:rsidP="00107DFF">
    <w:pPr>
      <w:pStyle w:val="Header"/>
      <w:spacing w:after="240"/>
      <w:jc w:val="center"/>
      <w:rPr>
        <w:rFonts w:ascii="Arial" w:hAnsi="Arial" w:cs="Arial"/>
        <w:strike/>
        <w:color w:val="1C4F9D"/>
        <w:spacing w:val="-2"/>
        <w:kern w:val="2"/>
        <w:sz w:val="24"/>
        <w:szCs w:val="24"/>
      </w:rPr>
    </w:pPr>
    <w:r w:rsidRPr="007E3D06">
      <w:rPr>
        <w:rFonts w:ascii="Arial" w:hAnsi="Arial" w:cs="Arial"/>
        <w:color w:val="1C4F9D"/>
        <w:spacing w:val="-2"/>
        <w:kern w:val="2"/>
        <w:sz w:val="24"/>
        <w:szCs w:val="24"/>
      </w:rPr>
      <w:t>Issue Date:</w:t>
    </w:r>
    <w:r w:rsidRPr="00295875">
      <w:rPr>
        <w:rFonts w:ascii="Arial" w:hAnsi="Arial" w:cs="Arial"/>
        <w:strike/>
        <w:color w:val="1C4F9D"/>
        <w:spacing w:val="-2"/>
        <w:kern w:val="2"/>
        <w:sz w:val="24"/>
        <w:szCs w:val="24"/>
      </w:rPr>
      <w:t xml:space="preserve"> December 14, 2023</w:t>
    </w:r>
    <w:r w:rsidR="007E3D06">
      <w:rPr>
        <w:rFonts w:ascii="Arial" w:hAnsi="Arial" w:cs="Arial"/>
        <w:strike/>
        <w:color w:val="1C4F9D"/>
        <w:spacing w:val="-2"/>
        <w:kern w:val="2"/>
        <w:sz w:val="24"/>
        <w:szCs w:val="24"/>
      </w:rPr>
      <w:t xml:space="preserve"> </w:t>
    </w:r>
    <w:r w:rsidR="007E3D06" w:rsidRPr="0025303C">
      <w:rPr>
        <w:rFonts w:ascii="Arial" w:hAnsi="Arial" w:cs="Arial"/>
        <w:color w:val="1C4F9D"/>
        <w:spacing w:val="-2"/>
        <w:kern w:val="2"/>
        <w:sz w:val="24"/>
        <w:szCs w:val="24"/>
        <w:u w:val="single"/>
      </w:rPr>
      <w:t>December 1</w:t>
    </w:r>
    <w:r w:rsidR="001974CB">
      <w:rPr>
        <w:rFonts w:ascii="Arial" w:hAnsi="Arial" w:cs="Arial"/>
        <w:color w:val="1C4F9D"/>
        <w:spacing w:val="-2"/>
        <w:kern w:val="2"/>
        <w:sz w:val="24"/>
        <w:szCs w:val="24"/>
        <w:u w:val="single"/>
      </w:rPr>
      <w:t>2</w:t>
    </w:r>
    <w:r w:rsidR="007E3D06" w:rsidRPr="0025303C">
      <w:rPr>
        <w:rFonts w:ascii="Arial" w:hAnsi="Arial" w:cs="Arial"/>
        <w:color w:val="1C4F9D"/>
        <w:spacing w:val="-2"/>
        <w:kern w:val="2"/>
        <w:sz w:val="24"/>
        <w:szCs w:val="24"/>
        <w:u w:val="single"/>
      </w:rPr>
      <w:t>,</w:t>
    </w:r>
    <w:r w:rsidR="007E3D06" w:rsidRPr="007E3D06">
      <w:rPr>
        <w:rFonts w:ascii="Arial" w:hAnsi="Arial" w:cs="Arial"/>
        <w:color w:val="1C4F9D"/>
        <w:spacing w:val="-2"/>
        <w:kern w:val="2"/>
        <w:sz w:val="24"/>
        <w:szCs w:val="24"/>
        <w:u w:val="single"/>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D8F"/>
    <w:multiLevelType w:val="hybridMultilevel"/>
    <w:tmpl w:val="FFFFFFFF"/>
    <w:lvl w:ilvl="0" w:tplc="7742AEC4">
      <w:start w:val="1"/>
      <w:numFmt w:val="lowerLetter"/>
      <w:lvlText w:val="(%1)"/>
      <w:lvlJc w:val="left"/>
      <w:pPr>
        <w:ind w:left="1440" w:hanging="360"/>
      </w:pPr>
      <w:rPr>
        <w:rFonts w:ascii="Arial" w:hAnsi="Arial" w:cs="Arial" w:hint="default"/>
        <w:sz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BBE31FD"/>
    <w:multiLevelType w:val="hybridMultilevel"/>
    <w:tmpl w:val="EBB8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E6E1E"/>
    <w:multiLevelType w:val="hybridMultilevel"/>
    <w:tmpl w:val="FFFFFFFF"/>
    <w:lvl w:ilvl="0" w:tplc="CE040A7A">
      <w:start w:val="1"/>
      <w:numFmt w:val="decimal"/>
      <w:lvlText w:val="(%1)"/>
      <w:lvlJc w:val="left"/>
      <w:pPr>
        <w:ind w:left="720" w:hanging="360"/>
      </w:pPr>
      <w:rPr>
        <w:rFonts w:ascii="Arial" w:hAnsi="Arial" w:cs="Times New Roman" w:hint="default"/>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B8B402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43202"/>
    <w:multiLevelType w:val="multilevel"/>
    <w:tmpl w:val="FFFFFFFF"/>
    <w:styleLink w:val="CurrentList1"/>
    <w:lvl w:ilvl="0">
      <w:start w:val="1"/>
      <w:numFmt w:val="decimal"/>
      <w:lvlText w:val="(%1)"/>
      <w:lvlJc w:val="left"/>
      <w:pPr>
        <w:ind w:left="720" w:hanging="360"/>
      </w:pPr>
      <w:rPr>
        <w:rFonts w:eastAsia="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9CD0DC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C115F"/>
    <w:multiLevelType w:val="hybridMultilevel"/>
    <w:tmpl w:val="FFFFFFFF"/>
    <w:lvl w:ilvl="0" w:tplc="742E9F86">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4CCF6BF6"/>
    <w:multiLevelType w:val="hybridMultilevel"/>
    <w:tmpl w:val="FFFFFFFF"/>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7C0DED"/>
    <w:multiLevelType w:val="hybridMultilevel"/>
    <w:tmpl w:val="FFFFFFFF"/>
    <w:lvl w:ilvl="0" w:tplc="5EFC5E1E">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895551407">
    <w:abstractNumId w:val="8"/>
  </w:num>
  <w:num w:numId="2" w16cid:durableId="1712654966">
    <w:abstractNumId w:val="3"/>
  </w:num>
  <w:num w:numId="3" w16cid:durableId="51120765">
    <w:abstractNumId w:val="5"/>
  </w:num>
  <w:num w:numId="4" w16cid:durableId="485627698">
    <w:abstractNumId w:val="7"/>
  </w:num>
  <w:num w:numId="5" w16cid:durableId="192349930">
    <w:abstractNumId w:val="2"/>
  </w:num>
  <w:num w:numId="6" w16cid:durableId="1824925416">
    <w:abstractNumId w:val="6"/>
  </w:num>
  <w:num w:numId="7" w16cid:durableId="1446121498">
    <w:abstractNumId w:val="4"/>
  </w:num>
  <w:num w:numId="8" w16cid:durableId="1618483002">
    <w:abstractNumId w:val="0"/>
  </w:num>
  <w:num w:numId="9" w16cid:durableId="141500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5+Wrsz1kFuN97ioX1WPESV6AIcoKsnO+gNKl3T3q7Zs2sn6tcdgLSd3Fl0NWVW2jKJJfSaeEliJ38xaA7szRFw==" w:salt="ZXErr6yRcAAI7EWsTkrng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B8"/>
    <w:rsid w:val="00002C78"/>
    <w:rsid w:val="00002FC2"/>
    <w:rsid w:val="00003CCC"/>
    <w:rsid w:val="00004B29"/>
    <w:rsid w:val="000105DB"/>
    <w:rsid w:val="00010AEE"/>
    <w:rsid w:val="00011654"/>
    <w:rsid w:val="00014FB7"/>
    <w:rsid w:val="000217CF"/>
    <w:rsid w:val="00026336"/>
    <w:rsid w:val="00026895"/>
    <w:rsid w:val="00026A3F"/>
    <w:rsid w:val="00030094"/>
    <w:rsid w:val="0003165F"/>
    <w:rsid w:val="00032837"/>
    <w:rsid w:val="000330AF"/>
    <w:rsid w:val="00033126"/>
    <w:rsid w:val="00034364"/>
    <w:rsid w:val="0003459F"/>
    <w:rsid w:val="00035BED"/>
    <w:rsid w:val="00035EA2"/>
    <w:rsid w:val="00036DDF"/>
    <w:rsid w:val="00036E1B"/>
    <w:rsid w:val="000372AF"/>
    <w:rsid w:val="0004208B"/>
    <w:rsid w:val="00043323"/>
    <w:rsid w:val="000450FD"/>
    <w:rsid w:val="00045616"/>
    <w:rsid w:val="00046494"/>
    <w:rsid w:val="0005117A"/>
    <w:rsid w:val="0005237F"/>
    <w:rsid w:val="0005637F"/>
    <w:rsid w:val="00057C56"/>
    <w:rsid w:val="00062332"/>
    <w:rsid w:val="00066054"/>
    <w:rsid w:val="000668DA"/>
    <w:rsid w:val="00066C24"/>
    <w:rsid w:val="00067F2B"/>
    <w:rsid w:val="00070918"/>
    <w:rsid w:val="0007147A"/>
    <w:rsid w:val="00073BB7"/>
    <w:rsid w:val="00075434"/>
    <w:rsid w:val="00076058"/>
    <w:rsid w:val="00076C1B"/>
    <w:rsid w:val="0008196A"/>
    <w:rsid w:val="00085E46"/>
    <w:rsid w:val="000872ED"/>
    <w:rsid w:val="000910B2"/>
    <w:rsid w:val="00093174"/>
    <w:rsid w:val="00093D2A"/>
    <w:rsid w:val="00095BB1"/>
    <w:rsid w:val="00095E19"/>
    <w:rsid w:val="00096496"/>
    <w:rsid w:val="00096A11"/>
    <w:rsid w:val="00096D3A"/>
    <w:rsid w:val="00097D0B"/>
    <w:rsid w:val="000A172C"/>
    <w:rsid w:val="000A31CF"/>
    <w:rsid w:val="000B06F6"/>
    <w:rsid w:val="000B71CC"/>
    <w:rsid w:val="000B79CD"/>
    <w:rsid w:val="000D6D40"/>
    <w:rsid w:val="000D7CCD"/>
    <w:rsid w:val="000F22C7"/>
    <w:rsid w:val="000F24EE"/>
    <w:rsid w:val="000F44A1"/>
    <w:rsid w:val="000F451F"/>
    <w:rsid w:val="000F4C28"/>
    <w:rsid w:val="000F6238"/>
    <w:rsid w:val="00101C72"/>
    <w:rsid w:val="0010556E"/>
    <w:rsid w:val="00105C6D"/>
    <w:rsid w:val="001077CA"/>
    <w:rsid w:val="00107DFF"/>
    <w:rsid w:val="001119F5"/>
    <w:rsid w:val="00111FCB"/>
    <w:rsid w:val="00113FB4"/>
    <w:rsid w:val="00114D43"/>
    <w:rsid w:val="001165A0"/>
    <w:rsid w:val="00122B5D"/>
    <w:rsid w:val="001268EB"/>
    <w:rsid w:val="00126FA5"/>
    <w:rsid w:val="0012769E"/>
    <w:rsid w:val="0013401B"/>
    <w:rsid w:val="0013561C"/>
    <w:rsid w:val="00140022"/>
    <w:rsid w:val="00147917"/>
    <w:rsid w:val="00147AA2"/>
    <w:rsid w:val="00150E4E"/>
    <w:rsid w:val="001510C1"/>
    <w:rsid w:val="0015198B"/>
    <w:rsid w:val="00153E1C"/>
    <w:rsid w:val="001540EF"/>
    <w:rsid w:val="0015764D"/>
    <w:rsid w:val="00160449"/>
    <w:rsid w:val="00160F21"/>
    <w:rsid w:val="001629B8"/>
    <w:rsid w:val="00163133"/>
    <w:rsid w:val="00165227"/>
    <w:rsid w:val="00170911"/>
    <w:rsid w:val="00172DA7"/>
    <w:rsid w:val="00174DE7"/>
    <w:rsid w:val="00180625"/>
    <w:rsid w:val="0018433F"/>
    <w:rsid w:val="00191EB8"/>
    <w:rsid w:val="00194148"/>
    <w:rsid w:val="001974CB"/>
    <w:rsid w:val="001A2512"/>
    <w:rsid w:val="001A275A"/>
    <w:rsid w:val="001A27D5"/>
    <w:rsid w:val="001A3D29"/>
    <w:rsid w:val="001A69E8"/>
    <w:rsid w:val="001B07B9"/>
    <w:rsid w:val="001B20F1"/>
    <w:rsid w:val="001B24AA"/>
    <w:rsid w:val="001B3494"/>
    <w:rsid w:val="001B4182"/>
    <w:rsid w:val="001B519F"/>
    <w:rsid w:val="001C0E5F"/>
    <w:rsid w:val="001C1CCF"/>
    <w:rsid w:val="001C40B5"/>
    <w:rsid w:val="001C7708"/>
    <w:rsid w:val="001D0555"/>
    <w:rsid w:val="001D2020"/>
    <w:rsid w:val="001D213B"/>
    <w:rsid w:val="001D28A1"/>
    <w:rsid w:val="001D5062"/>
    <w:rsid w:val="001E27C3"/>
    <w:rsid w:val="001E34A0"/>
    <w:rsid w:val="001E5432"/>
    <w:rsid w:val="001E7D61"/>
    <w:rsid w:val="001F00C3"/>
    <w:rsid w:val="001F196A"/>
    <w:rsid w:val="001F3D81"/>
    <w:rsid w:val="001F6204"/>
    <w:rsid w:val="001F63DE"/>
    <w:rsid w:val="001F66FC"/>
    <w:rsid w:val="0020200B"/>
    <w:rsid w:val="00203405"/>
    <w:rsid w:val="00207025"/>
    <w:rsid w:val="00215287"/>
    <w:rsid w:val="00217E78"/>
    <w:rsid w:val="00224FD9"/>
    <w:rsid w:val="00226F2B"/>
    <w:rsid w:val="00227681"/>
    <w:rsid w:val="00230C12"/>
    <w:rsid w:val="00233E84"/>
    <w:rsid w:val="00234ECB"/>
    <w:rsid w:val="002351A4"/>
    <w:rsid w:val="00235E08"/>
    <w:rsid w:val="0023612C"/>
    <w:rsid w:val="002405EF"/>
    <w:rsid w:val="00241627"/>
    <w:rsid w:val="002419B1"/>
    <w:rsid w:val="00246A9B"/>
    <w:rsid w:val="00246E15"/>
    <w:rsid w:val="002472B5"/>
    <w:rsid w:val="002504BB"/>
    <w:rsid w:val="00250A78"/>
    <w:rsid w:val="002521FF"/>
    <w:rsid w:val="0025303C"/>
    <w:rsid w:val="002533B5"/>
    <w:rsid w:val="00256272"/>
    <w:rsid w:val="00256CCA"/>
    <w:rsid w:val="00260FD1"/>
    <w:rsid w:val="00261887"/>
    <w:rsid w:val="00263D9D"/>
    <w:rsid w:val="00266B1F"/>
    <w:rsid w:val="00270BED"/>
    <w:rsid w:val="0027333F"/>
    <w:rsid w:val="00273781"/>
    <w:rsid w:val="00273A13"/>
    <w:rsid w:val="0027752E"/>
    <w:rsid w:val="00277C5F"/>
    <w:rsid w:val="00277E4B"/>
    <w:rsid w:val="002807C9"/>
    <w:rsid w:val="00280CF2"/>
    <w:rsid w:val="002824FE"/>
    <w:rsid w:val="002837A0"/>
    <w:rsid w:val="002845C4"/>
    <w:rsid w:val="0028535F"/>
    <w:rsid w:val="00285F44"/>
    <w:rsid w:val="0029268C"/>
    <w:rsid w:val="00292BE6"/>
    <w:rsid w:val="00295451"/>
    <w:rsid w:val="00295875"/>
    <w:rsid w:val="002966CB"/>
    <w:rsid w:val="0029698D"/>
    <w:rsid w:val="002A0018"/>
    <w:rsid w:val="002A012F"/>
    <w:rsid w:val="002A36EC"/>
    <w:rsid w:val="002A6E94"/>
    <w:rsid w:val="002A778B"/>
    <w:rsid w:val="002B0AC5"/>
    <w:rsid w:val="002B2F28"/>
    <w:rsid w:val="002B5241"/>
    <w:rsid w:val="002B702F"/>
    <w:rsid w:val="002C1748"/>
    <w:rsid w:val="002C637D"/>
    <w:rsid w:val="002C66B0"/>
    <w:rsid w:val="002C7036"/>
    <w:rsid w:val="002C722E"/>
    <w:rsid w:val="002D01FA"/>
    <w:rsid w:val="002D6246"/>
    <w:rsid w:val="002D7E26"/>
    <w:rsid w:val="002E5076"/>
    <w:rsid w:val="002E579B"/>
    <w:rsid w:val="002E6944"/>
    <w:rsid w:val="002E6A6E"/>
    <w:rsid w:val="002E77D3"/>
    <w:rsid w:val="002F2DC9"/>
    <w:rsid w:val="002F4624"/>
    <w:rsid w:val="00307A0C"/>
    <w:rsid w:val="003118DB"/>
    <w:rsid w:val="003141CF"/>
    <w:rsid w:val="003146F8"/>
    <w:rsid w:val="00314FC8"/>
    <w:rsid w:val="00320D65"/>
    <w:rsid w:val="00325A03"/>
    <w:rsid w:val="00325FB0"/>
    <w:rsid w:val="00332353"/>
    <w:rsid w:val="00333CA6"/>
    <w:rsid w:val="00340EEE"/>
    <w:rsid w:val="0034190F"/>
    <w:rsid w:val="0034611C"/>
    <w:rsid w:val="00350AD7"/>
    <w:rsid w:val="00351613"/>
    <w:rsid w:val="00351CB3"/>
    <w:rsid w:val="00352F9E"/>
    <w:rsid w:val="0036092C"/>
    <w:rsid w:val="00360D52"/>
    <w:rsid w:val="00361E39"/>
    <w:rsid w:val="00363D1D"/>
    <w:rsid w:val="0036487D"/>
    <w:rsid w:val="003650C1"/>
    <w:rsid w:val="00365968"/>
    <w:rsid w:val="00366EFF"/>
    <w:rsid w:val="00367CC4"/>
    <w:rsid w:val="00373163"/>
    <w:rsid w:val="00373629"/>
    <w:rsid w:val="003745AE"/>
    <w:rsid w:val="003766E6"/>
    <w:rsid w:val="0037716D"/>
    <w:rsid w:val="0037776D"/>
    <w:rsid w:val="00384624"/>
    <w:rsid w:val="00384831"/>
    <w:rsid w:val="00387A48"/>
    <w:rsid w:val="003930C2"/>
    <w:rsid w:val="00393B3B"/>
    <w:rsid w:val="003961DD"/>
    <w:rsid w:val="003A116D"/>
    <w:rsid w:val="003A11BF"/>
    <w:rsid w:val="003A203E"/>
    <w:rsid w:val="003A32FA"/>
    <w:rsid w:val="003A49B6"/>
    <w:rsid w:val="003A5912"/>
    <w:rsid w:val="003A639C"/>
    <w:rsid w:val="003B13AE"/>
    <w:rsid w:val="003B31EB"/>
    <w:rsid w:val="003B7DF4"/>
    <w:rsid w:val="003C05D5"/>
    <w:rsid w:val="003C0970"/>
    <w:rsid w:val="003C3717"/>
    <w:rsid w:val="003C4CBA"/>
    <w:rsid w:val="003C55D4"/>
    <w:rsid w:val="003D08A7"/>
    <w:rsid w:val="003D2C62"/>
    <w:rsid w:val="003D2DC4"/>
    <w:rsid w:val="003D3F54"/>
    <w:rsid w:val="003D5736"/>
    <w:rsid w:val="003D58A7"/>
    <w:rsid w:val="003D5960"/>
    <w:rsid w:val="003D6E6A"/>
    <w:rsid w:val="003E0E5C"/>
    <w:rsid w:val="003E3B68"/>
    <w:rsid w:val="003E4DC0"/>
    <w:rsid w:val="003E6E7D"/>
    <w:rsid w:val="003E7009"/>
    <w:rsid w:val="003F2B76"/>
    <w:rsid w:val="003F49E5"/>
    <w:rsid w:val="003F651D"/>
    <w:rsid w:val="00401022"/>
    <w:rsid w:val="004029AB"/>
    <w:rsid w:val="00403C7C"/>
    <w:rsid w:val="00404A2F"/>
    <w:rsid w:val="0041091A"/>
    <w:rsid w:val="00423273"/>
    <w:rsid w:val="004255EB"/>
    <w:rsid w:val="00426013"/>
    <w:rsid w:val="004270D5"/>
    <w:rsid w:val="0042780C"/>
    <w:rsid w:val="00427B28"/>
    <w:rsid w:val="004328C3"/>
    <w:rsid w:val="00434B78"/>
    <w:rsid w:val="00436322"/>
    <w:rsid w:val="00437DE6"/>
    <w:rsid w:val="004441AB"/>
    <w:rsid w:val="00450E25"/>
    <w:rsid w:val="00451DC7"/>
    <w:rsid w:val="0045422B"/>
    <w:rsid w:val="0045788E"/>
    <w:rsid w:val="0046004B"/>
    <w:rsid w:val="00460C9E"/>
    <w:rsid w:val="004612C5"/>
    <w:rsid w:val="00462B46"/>
    <w:rsid w:val="00463E07"/>
    <w:rsid w:val="0047139E"/>
    <w:rsid w:val="00472241"/>
    <w:rsid w:val="00474983"/>
    <w:rsid w:val="00474CC5"/>
    <w:rsid w:val="00476386"/>
    <w:rsid w:val="00480315"/>
    <w:rsid w:val="004809D2"/>
    <w:rsid w:val="00480F0C"/>
    <w:rsid w:val="0049373A"/>
    <w:rsid w:val="00494A7A"/>
    <w:rsid w:val="00495524"/>
    <w:rsid w:val="00496C19"/>
    <w:rsid w:val="00497E6C"/>
    <w:rsid w:val="004A160E"/>
    <w:rsid w:val="004A38AC"/>
    <w:rsid w:val="004A39E4"/>
    <w:rsid w:val="004A5BDE"/>
    <w:rsid w:val="004A7B34"/>
    <w:rsid w:val="004C23FB"/>
    <w:rsid w:val="004C3F94"/>
    <w:rsid w:val="004C426F"/>
    <w:rsid w:val="004C4CC5"/>
    <w:rsid w:val="004D01C2"/>
    <w:rsid w:val="004D1F07"/>
    <w:rsid w:val="004D5B67"/>
    <w:rsid w:val="004D60B7"/>
    <w:rsid w:val="004D6EFB"/>
    <w:rsid w:val="004E4099"/>
    <w:rsid w:val="004E4560"/>
    <w:rsid w:val="004E66A6"/>
    <w:rsid w:val="004E6938"/>
    <w:rsid w:val="004F07E9"/>
    <w:rsid w:val="004F375D"/>
    <w:rsid w:val="004F44F7"/>
    <w:rsid w:val="004F4841"/>
    <w:rsid w:val="004F7F91"/>
    <w:rsid w:val="005047C8"/>
    <w:rsid w:val="00505AE8"/>
    <w:rsid w:val="00506EC7"/>
    <w:rsid w:val="005075DE"/>
    <w:rsid w:val="00510954"/>
    <w:rsid w:val="00513AC8"/>
    <w:rsid w:val="005225A8"/>
    <w:rsid w:val="00524782"/>
    <w:rsid w:val="00532923"/>
    <w:rsid w:val="00533953"/>
    <w:rsid w:val="00533A80"/>
    <w:rsid w:val="00536C87"/>
    <w:rsid w:val="00543891"/>
    <w:rsid w:val="00545648"/>
    <w:rsid w:val="00546C0C"/>
    <w:rsid w:val="005513F6"/>
    <w:rsid w:val="0055376C"/>
    <w:rsid w:val="00556675"/>
    <w:rsid w:val="00557F59"/>
    <w:rsid w:val="00560205"/>
    <w:rsid w:val="005624FB"/>
    <w:rsid w:val="005632C3"/>
    <w:rsid w:val="00563D2D"/>
    <w:rsid w:val="00566615"/>
    <w:rsid w:val="005678C6"/>
    <w:rsid w:val="005710D3"/>
    <w:rsid w:val="0057228B"/>
    <w:rsid w:val="00582890"/>
    <w:rsid w:val="00583817"/>
    <w:rsid w:val="0058415E"/>
    <w:rsid w:val="00584DF0"/>
    <w:rsid w:val="0059522E"/>
    <w:rsid w:val="005955D9"/>
    <w:rsid w:val="005968F2"/>
    <w:rsid w:val="005A345F"/>
    <w:rsid w:val="005A374C"/>
    <w:rsid w:val="005A6462"/>
    <w:rsid w:val="005A7381"/>
    <w:rsid w:val="005B0387"/>
    <w:rsid w:val="005B41CE"/>
    <w:rsid w:val="005B52E8"/>
    <w:rsid w:val="005B570D"/>
    <w:rsid w:val="005B7194"/>
    <w:rsid w:val="005C09BD"/>
    <w:rsid w:val="005C23B1"/>
    <w:rsid w:val="005C30E5"/>
    <w:rsid w:val="005C322F"/>
    <w:rsid w:val="005C6137"/>
    <w:rsid w:val="005C6A1B"/>
    <w:rsid w:val="005C6F62"/>
    <w:rsid w:val="005D4203"/>
    <w:rsid w:val="005E424A"/>
    <w:rsid w:val="005E5D6A"/>
    <w:rsid w:val="005E71FD"/>
    <w:rsid w:val="005F0954"/>
    <w:rsid w:val="005F7462"/>
    <w:rsid w:val="005F76C1"/>
    <w:rsid w:val="00606B7C"/>
    <w:rsid w:val="00607A15"/>
    <w:rsid w:val="00610392"/>
    <w:rsid w:val="006116CA"/>
    <w:rsid w:val="00613022"/>
    <w:rsid w:val="0061495D"/>
    <w:rsid w:val="006239EB"/>
    <w:rsid w:val="00623B4C"/>
    <w:rsid w:val="00626A28"/>
    <w:rsid w:val="00627D6B"/>
    <w:rsid w:val="0063015E"/>
    <w:rsid w:val="00637E6F"/>
    <w:rsid w:val="0064047D"/>
    <w:rsid w:val="0064497C"/>
    <w:rsid w:val="00644C8E"/>
    <w:rsid w:val="00651033"/>
    <w:rsid w:val="006529A4"/>
    <w:rsid w:val="006537BF"/>
    <w:rsid w:val="00655D8F"/>
    <w:rsid w:val="00656DF1"/>
    <w:rsid w:val="00657404"/>
    <w:rsid w:val="00661FD5"/>
    <w:rsid w:val="006654BC"/>
    <w:rsid w:val="00667049"/>
    <w:rsid w:val="00670944"/>
    <w:rsid w:val="006726C8"/>
    <w:rsid w:val="006726E8"/>
    <w:rsid w:val="006729D7"/>
    <w:rsid w:val="006743EA"/>
    <w:rsid w:val="006765DB"/>
    <w:rsid w:val="00677FAA"/>
    <w:rsid w:val="006818D2"/>
    <w:rsid w:val="006829F5"/>
    <w:rsid w:val="006830DB"/>
    <w:rsid w:val="00683642"/>
    <w:rsid w:val="00691785"/>
    <w:rsid w:val="0069307A"/>
    <w:rsid w:val="006A0059"/>
    <w:rsid w:val="006A04DE"/>
    <w:rsid w:val="006A094C"/>
    <w:rsid w:val="006A2EBC"/>
    <w:rsid w:val="006A3B4D"/>
    <w:rsid w:val="006A4427"/>
    <w:rsid w:val="006A4BDB"/>
    <w:rsid w:val="006B32B1"/>
    <w:rsid w:val="006B411C"/>
    <w:rsid w:val="006B4F0D"/>
    <w:rsid w:val="006B684D"/>
    <w:rsid w:val="006B7FAD"/>
    <w:rsid w:val="006C1914"/>
    <w:rsid w:val="006C2694"/>
    <w:rsid w:val="006C2E4E"/>
    <w:rsid w:val="006C2F39"/>
    <w:rsid w:val="006C4F0B"/>
    <w:rsid w:val="006D0F58"/>
    <w:rsid w:val="006D446E"/>
    <w:rsid w:val="006D45A1"/>
    <w:rsid w:val="006D542D"/>
    <w:rsid w:val="006D56DF"/>
    <w:rsid w:val="006D59F2"/>
    <w:rsid w:val="006D6222"/>
    <w:rsid w:val="006E03A1"/>
    <w:rsid w:val="006E264A"/>
    <w:rsid w:val="006E3FF5"/>
    <w:rsid w:val="006E547A"/>
    <w:rsid w:val="006E71D7"/>
    <w:rsid w:val="006E7742"/>
    <w:rsid w:val="006F4966"/>
    <w:rsid w:val="006F68FC"/>
    <w:rsid w:val="007012D0"/>
    <w:rsid w:val="00701B83"/>
    <w:rsid w:val="00701C65"/>
    <w:rsid w:val="00703E9C"/>
    <w:rsid w:val="00706D5A"/>
    <w:rsid w:val="007139E5"/>
    <w:rsid w:val="00714CA9"/>
    <w:rsid w:val="00715580"/>
    <w:rsid w:val="007216BE"/>
    <w:rsid w:val="00723833"/>
    <w:rsid w:val="00723F91"/>
    <w:rsid w:val="007257B7"/>
    <w:rsid w:val="007358DC"/>
    <w:rsid w:val="00736686"/>
    <w:rsid w:val="007419DD"/>
    <w:rsid w:val="00742159"/>
    <w:rsid w:val="007430F0"/>
    <w:rsid w:val="0074316D"/>
    <w:rsid w:val="007432B6"/>
    <w:rsid w:val="007441B0"/>
    <w:rsid w:val="00744A99"/>
    <w:rsid w:val="00744F1F"/>
    <w:rsid w:val="00745B3D"/>
    <w:rsid w:val="00751E9F"/>
    <w:rsid w:val="007542FF"/>
    <w:rsid w:val="007551A1"/>
    <w:rsid w:val="0075551E"/>
    <w:rsid w:val="00757402"/>
    <w:rsid w:val="007600F6"/>
    <w:rsid w:val="0076096C"/>
    <w:rsid w:val="007717E8"/>
    <w:rsid w:val="00771A74"/>
    <w:rsid w:val="00774BA8"/>
    <w:rsid w:val="00774FDC"/>
    <w:rsid w:val="007776E7"/>
    <w:rsid w:val="007778F2"/>
    <w:rsid w:val="00780670"/>
    <w:rsid w:val="00781EF9"/>
    <w:rsid w:val="007826A4"/>
    <w:rsid w:val="00787F52"/>
    <w:rsid w:val="0079634A"/>
    <w:rsid w:val="00797C89"/>
    <w:rsid w:val="007B330E"/>
    <w:rsid w:val="007B4A2A"/>
    <w:rsid w:val="007B6EDB"/>
    <w:rsid w:val="007B6FBC"/>
    <w:rsid w:val="007B7A06"/>
    <w:rsid w:val="007C03DB"/>
    <w:rsid w:val="007C1F40"/>
    <w:rsid w:val="007C25CB"/>
    <w:rsid w:val="007C5913"/>
    <w:rsid w:val="007C79AA"/>
    <w:rsid w:val="007C7E86"/>
    <w:rsid w:val="007D2061"/>
    <w:rsid w:val="007D23CB"/>
    <w:rsid w:val="007D2423"/>
    <w:rsid w:val="007D5CE3"/>
    <w:rsid w:val="007D6163"/>
    <w:rsid w:val="007E37D3"/>
    <w:rsid w:val="007E3D06"/>
    <w:rsid w:val="007E49F7"/>
    <w:rsid w:val="007E4C33"/>
    <w:rsid w:val="007E7E4C"/>
    <w:rsid w:val="007F1C5C"/>
    <w:rsid w:val="007F46F6"/>
    <w:rsid w:val="007F47CC"/>
    <w:rsid w:val="007F4BBE"/>
    <w:rsid w:val="007F7703"/>
    <w:rsid w:val="008007F7"/>
    <w:rsid w:val="0080162A"/>
    <w:rsid w:val="00801F2E"/>
    <w:rsid w:val="008121E2"/>
    <w:rsid w:val="00813D78"/>
    <w:rsid w:val="00814BA2"/>
    <w:rsid w:val="00815345"/>
    <w:rsid w:val="0082106F"/>
    <w:rsid w:val="00821AF4"/>
    <w:rsid w:val="00821DCB"/>
    <w:rsid w:val="00822C2B"/>
    <w:rsid w:val="0083494A"/>
    <w:rsid w:val="00841817"/>
    <w:rsid w:val="008429EC"/>
    <w:rsid w:val="00842C10"/>
    <w:rsid w:val="008448AA"/>
    <w:rsid w:val="00845E49"/>
    <w:rsid w:val="0084775E"/>
    <w:rsid w:val="0085022F"/>
    <w:rsid w:val="00850A2A"/>
    <w:rsid w:val="00850B7D"/>
    <w:rsid w:val="00852722"/>
    <w:rsid w:val="00852CB6"/>
    <w:rsid w:val="00854C2E"/>
    <w:rsid w:val="0085589A"/>
    <w:rsid w:val="00856DE1"/>
    <w:rsid w:val="00860C45"/>
    <w:rsid w:val="008619EB"/>
    <w:rsid w:val="00863E2D"/>
    <w:rsid w:val="00865026"/>
    <w:rsid w:val="00865553"/>
    <w:rsid w:val="00870A64"/>
    <w:rsid w:val="00873AD2"/>
    <w:rsid w:val="00873CB5"/>
    <w:rsid w:val="008746D2"/>
    <w:rsid w:val="0087471B"/>
    <w:rsid w:val="0087512A"/>
    <w:rsid w:val="008768C2"/>
    <w:rsid w:val="00876C1E"/>
    <w:rsid w:val="0088236B"/>
    <w:rsid w:val="008833F4"/>
    <w:rsid w:val="0088513D"/>
    <w:rsid w:val="00887B07"/>
    <w:rsid w:val="008929B9"/>
    <w:rsid w:val="008946A3"/>
    <w:rsid w:val="008956E4"/>
    <w:rsid w:val="00897E43"/>
    <w:rsid w:val="008A0499"/>
    <w:rsid w:val="008A1498"/>
    <w:rsid w:val="008A1553"/>
    <w:rsid w:val="008B02F0"/>
    <w:rsid w:val="008B061A"/>
    <w:rsid w:val="008B12C9"/>
    <w:rsid w:val="008B49DE"/>
    <w:rsid w:val="008B4D62"/>
    <w:rsid w:val="008B6815"/>
    <w:rsid w:val="008B74FC"/>
    <w:rsid w:val="008C12E3"/>
    <w:rsid w:val="008C2A61"/>
    <w:rsid w:val="008C426F"/>
    <w:rsid w:val="008C475B"/>
    <w:rsid w:val="008C5105"/>
    <w:rsid w:val="008C5D6D"/>
    <w:rsid w:val="008C7C29"/>
    <w:rsid w:val="008D2976"/>
    <w:rsid w:val="008D368D"/>
    <w:rsid w:val="008D7829"/>
    <w:rsid w:val="008E2A9B"/>
    <w:rsid w:val="008F2C56"/>
    <w:rsid w:val="008F3901"/>
    <w:rsid w:val="008F45F9"/>
    <w:rsid w:val="00903320"/>
    <w:rsid w:val="00904141"/>
    <w:rsid w:val="00913230"/>
    <w:rsid w:val="0091358F"/>
    <w:rsid w:val="00915CF4"/>
    <w:rsid w:val="009160F0"/>
    <w:rsid w:val="00916579"/>
    <w:rsid w:val="00920948"/>
    <w:rsid w:val="009224A7"/>
    <w:rsid w:val="00924A2D"/>
    <w:rsid w:val="00925CCC"/>
    <w:rsid w:val="0092734F"/>
    <w:rsid w:val="009304ED"/>
    <w:rsid w:val="00934D6C"/>
    <w:rsid w:val="00936F88"/>
    <w:rsid w:val="00937023"/>
    <w:rsid w:val="009401DB"/>
    <w:rsid w:val="00941B2C"/>
    <w:rsid w:val="00942DB3"/>
    <w:rsid w:val="0094318C"/>
    <w:rsid w:val="00951A99"/>
    <w:rsid w:val="00952D1F"/>
    <w:rsid w:val="009557EF"/>
    <w:rsid w:val="00955A94"/>
    <w:rsid w:val="009621BF"/>
    <w:rsid w:val="00962ACE"/>
    <w:rsid w:val="00963BCE"/>
    <w:rsid w:val="00964A22"/>
    <w:rsid w:val="009700DF"/>
    <w:rsid w:val="00970C99"/>
    <w:rsid w:val="0097239C"/>
    <w:rsid w:val="009741C9"/>
    <w:rsid w:val="00974B25"/>
    <w:rsid w:val="0098055A"/>
    <w:rsid w:val="009842F9"/>
    <w:rsid w:val="00984706"/>
    <w:rsid w:val="009852D0"/>
    <w:rsid w:val="00990D0A"/>
    <w:rsid w:val="00990D1C"/>
    <w:rsid w:val="00992A87"/>
    <w:rsid w:val="00993AFE"/>
    <w:rsid w:val="00996A12"/>
    <w:rsid w:val="00997F44"/>
    <w:rsid w:val="009A2A68"/>
    <w:rsid w:val="009A41BA"/>
    <w:rsid w:val="009A4E01"/>
    <w:rsid w:val="009A65DC"/>
    <w:rsid w:val="009A76F4"/>
    <w:rsid w:val="009A7795"/>
    <w:rsid w:val="009A7B54"/>
    <w:rsid w:val="009B235B"/>
    <w:rsid w:val="009B3DC0"/>
    <w:rsid w:val="009B4467"/>
    <w:rsid w:val="009B591F"/>
    <w:rsid w:val="009B59AB"/>
    <w:rsid w:val="009C0CF7"/>
    <w:rsid w:val="009C19E4"/>
    <w:rsid w:val="009C2BC5"/>
    <w:rsid w:val="009C2FA6"/>
    <w:rsid w:val="009C46A1"/>
    <w:rsid w:val="009C4CB6"/>
    <w:rsid w:val="009C61FA"/>
    <w:rsid w:val="009C6D11"/>
    <w:rsid w:val="009C6F20"/>
    <w:rsid w:val="009C7F2C"/>
    <w:rsid w:val="009D1C70"/>
    <w:rsid w:val="009D4A93"/>
    <w:rsid w:val="009D7A13"/>
    <w:rsid w:val="009D7EDF"/>
    <w:rsid w:val="009E0EDF"/>
    <w:rsid w:val="009E2B81"/>
    <w:rsid w:val="009E375F"/>
    <w:rsid w:val="009E656D"/>
    <w:rsid w:val="009E67D3"/>
    <w:rsid w:val="009F2A6D"/>
    <w:rsid w:val="009F2C95"/>
    <w:rsid w:val="009F7544"/>
    <w:rsid w:val="00A01D0C"/>
    <w:rsid w:val="00A028F6"/>
    <w:rsid w:val="00A0520B"/>
    <w:rsid w:val="00A10529"/>
    <w:rsid w:val="00A1104E"/>
    <w:rsid w:val="00A11E97"/>
    <w:rsid w:val="00A13C0C"/>
    <w:rsid w:val="00A14C16"/>
    <w:rsid w:val="00A17F7A"/>
    <w:rsid w:val="00A2070B"/>
    <w:rsid w:val="00A239A8"/>
    <w:rsid w:val="00A33C8D"/>
    <w:rsid w:val="00A33EA8"/>
    <w:rsid w:val="00A34772"/>
    <w:rsid w:val="00A41126"/>
    <w:rsid w:val="00A43761"/>
    <w:rsid w:val="00A44509"/>
    <w:rsid w:val="00A45B2C"/>
    <w:rsid w:val="00A47300"/>
    <w:rsid w:val="00A478B1"/>
    <w:rsid w:val="00A47C70"/>
    <w:rsid w:val="00A54085"/>
    <w:rsid w:val="00A5570C"/>
    <w:rsid w:val="00A560BD"/>
    <w:rsid w:val="00A616B4"/>
    <w:rsid w:val="00A65DD5"/>
    <w:rsid w:val="00A678AE"/>
    <w:rsid w:val="00A7060D"/>
    <w:rsid w:val="00A70AAF"/>
    <w:rsid w:val="00A71833"/>
    <w:rsid w:val="00A72B9C"/>
    <w:rsid w:val="00A74562"/>
    <w:rsid w:val="00A76C64"/>
    <w:rsid w:val="00A802CF"/>
    <w:rsid w:val="00A83A9B"/>
    <w:rsid w:val="00A8640C"/>
    <w:rsid w:val="00A9263D"/>
    <w:rsid w:val="00A9272C"/>
    <w:rsid w:val="00A92D66"/>
    <w:rsid w:val="00A9532A"/>
    <w:rsid w:val="00A96A67"/>
    <w:rsid w:val="00A9742A"/>
    <w:rsid w:val="00A97F38"/>
    <w:rsid w:val="00AA3B56"/>
    <w:rsid w:val="00AA54EC"/>
    <w:rsid w:val="00AB4182"/>
    <w:rsid w:val="00AB5895"/>
    <w:rsid w:val="00AB5A8A"/>
    <w:rsid w:val="00AC0C03"/>
    <w:rsid w:val="00AC0D90"/>
    <w:rsid w:val="00AC3F51"/>
    <w:rsid w:val="00AC73CD"/>
    <w:rsid w:val="00AD05CE"/>
    <w:rsid w:val="00AD3892"/>
    <w:rsid w:val="00AD3895"/>
    <w:rsid w:val="00AD5E72"/>
    <w:rsid w:val="00AD5F71"/>
    <w:rsid w:val="00AE1910"/>
    <w:rsid w:val="00AE1B15"/>
    <w:rsid w:val="00AE569A"/>
    <w:rsid w:val="00AE5CA8"/>
    <w:rsid w:val="00AE755C"/>
    <w:rsid w:val="00AF1254"/>
    <w:rsid w:val="00AF37B5"/>
    <w:rsid w:val="00AF3FAE"/>
    <w:rsid w:val="00AF5D71"/>
    <w:rsid w:val="00B01ABA"/>
    <w:rsid w:val="00B0213D"/>
    <w:rsid w:val="00B02D5A"/>
    <w:rsid w:val="00B02EC8"/>
    <w:rsid w:val="00B041D9"/>
    <w:rsid w:val="00B0602D"/>
    <w:rsid w:val="00B10452"/>
    <w:rsid w:val="00B15667"/>
    <w:rsid w:val="00B16BE6"/>
    <w:rsid w:val="00B23A91"/>
    <w:rsid w:val="00B23C1C"/>
    <w:rsid w:val="00B34F80"/>
    <w:rsid w:val="00B356A0"/>
    <w:rsid w:val="00B401FC"/>
    <w:rsid w:val="00B40703"/>
    <w:rsid w:val="00B40FF7"/>
    <w:rsid w:val="00B43A61"/>
    <w:rsid w:val="00B50417"/>
    <w:rsid w:val="00B50512"/>
    <w:rsid w:val="00B51BAF"/>
    <w:rsid w:val="00B549D6"/>
    <w:rsid w:val="00B55A98"/>
    <w:rsid w:val="00B56B7A"/>
    <w:rsid w:val="00B573C9"/>
    <w:rsid w:val="00B61EA6"/>
    <w:rsid w:val="00B63FFE"/>
    <w:rsid w:val="00B64104"/>
    <w:rsid w:val="00B664B6"/>
    <w:rsid w:val="00B72E4E"/>
    <w:rsid w:val="00B779E8"/>
    <w:rsid w:val="00B80CE7"/>
    <w:rsid w:val="00B81FBB"/>
    <w:rsid w:val="00B82DC6"/>
    <w:rsid w:val="00B832EA"/>
    <w:rsid w:val="00B83E54"/>
    <w:rsid w:val="00B84D86"/>
    <w:rsid w:val="00B862C0"/>
    <w:rsid w:val="00B86708"/>
    <w:rsid w:val="00B87260"/>
    <w:rsid w:val="00B87F49"/>
    <w:rsid w:val="00B9163F"/>
    <w:rsid w:val="00B9515D"/>
    <w:rsid w:val="00B97816"/>
    <w:rsid w:val="00BA45AE"/>
    <w:rsid w:val="00BA596A"/>
    <w:rsid w:val="00BA757A"/>
    <w:rsid w:val="00BB2CE1"/>
    <w:rsid w:val="00BB58C9"/>
    <w:rsid w:val="00BB6770"/>
    <w:rsid w:val="00BB6A66"/>
    <w:rsid w:val="00BC0355"/>
    <w:rsid w:val="00BC41BF"/>
    <w:rsid w:val="00BC5701"/>
    <w:rsid w:val="00BC6C6C"/>
    <w:rsid w:val="00BC77A3"/>
    <w:rsid w:val="00BE2170"/>
    <w:rsid w:val="00BE613D"/>
    <w:rsid w:val="00BE6BE2"/>
    <w:rsid w:val="00BE7BBC"/>
    <w:rsid w:val="00BF19F6"/>
    <w:rsid w:val="00BF1C06"/>
    <w:rsid w:val="00BF432E"/>
    <w:rsid w:val="00BF435A"/>
    <w:rsid w:val="00C038D1"/>
    <w:rsid w:val="00C04486"/>
    <w:rsid w:val="00C068F7"/>
    <w:rsid w:val="00C06BF2"/>
    <w:rsid w:val="00C1109E"/>
    <w:rsid w:val="00C1457D"/>
    <w:rsid w:val="00C14DC7"/>
    <w:rsid w:val="00C16E72"/>
    <w:rsid w:val="00C17074"/>
    <w:rsid w:val="00C20086"/>
    <w:rsid w:val="00C2463C"/>
    <w:rsid w:val="00C26DF3"/>
    <w:rsid w:val="00C27ED5"/>
    <w:rsid w:val="00C32141"/>
    <w:rsid w:val="00C32AD9"/>
    <w:rsid w:val="00C33775"/>
    <w:rsid w:val="00C34C14"/>
    <w:rsid w:val="00C35937"/>
    <w:rsid w:val="00C36B0A"/>
    <w:rsid w:val="00C3748F"/>
    <w:rsid w:val="00C419A3"/>
    <w:rsid w:val="00C430A7"/>
    <w:rsid w:val="00C4357F"/>
    <w:rsid w:val="00C468D2"/>
    <w:rsid w:val="00C5114F"/>
    <w:rsid w:val="00C522C3"/>
    <w:rsid w:val="00C54F8C"/>
    <w:rsid w:val="00C61C99"/>
    <w:rsid w:val="00C6268E"/>
    <w:rsid w:val="00C62C6C"/>
    <w:rsid w:val="00C66D66"/>
    <w:rsid w:val="00C705E4"/>
    <w:rsid w:val="00C70E21"/>
    <w:rsid w:val="00C7322A"/>
    <w:rsid w:val="00C73F50"/>
    <w:rsid w:val="00C74A93"/>
    <w:rsid w:val="00C75F16"/>
    <w:rsid w:val="00C7626F"/>
    <w:rsid w:val="00C779A0"/>
    <w:rsid w:val="00C8208C"/>
    <w:rsid w:val="00C831F5"/>
    <w:rsid w:val="00C85118"/>
    <w:rsid w:val="00C85777"/>
    <w:rsid w:val="00C85E2F"/>
    <w:rsid w:val="00C914EB"/>
    <w:rsid w:val="00C92801"/>
    <w:rsid w:val="00C94F9D"/>
    <w:rsid w:val="00C96D46"/>
    <w:rsid w:val="00C977FA"/>
    <w:rsid w:val="00CA38F9"/>
    <w:rsid w:val="00CA3AC7"/>
    <w:rsid w:val="00CA45EF"/>
    <w:rsid w:val="00CA71E7"/>
    <w:rsid w:val="00CB2AF0"/>
    <w:rsid w:val="00CB3090"/>
    <w:rsid w:val="00CB5255"/>
    <w:rsid w:val="00CB5611"/>
    <w:rsid w:val="00CB5978"/>
    <w:rsid w:val="00CB6E97"/>
    <w:rsid w:val="00CC1CDE"/>
    <w:rsid w:val="00CC4C24"/>
    <w:rsid w:val="00CC4D7E"/>
    <w:rsid w:val="00CC5DDE"/>
    <w:rsid w:val="00CC719C"/>
    <w:rsid w:val="00CD1727"/>
    <w:rsid w:val="00CD290D"/>
    <w:rsid w:val="00CD4427"/>
    <w:rsid w:val="00CD4D06"/>
    <w:rsid w:val="00CD5143"/>
    <w:rsid w:val="00CE0E02"/>
    <w:rsid w:val="00CE2E9D"/>
    <w:rsid w:val="00CE4840"/>
    <w:rsid w:val="00CE5591"/>
    <w:rsid w:val="00CE71B5"/>
    <w:rsid w:val="00CE787B"/>
    <w:rsid w:val="00CF2D65"/>
    <w:rsid w:val="00CF3D4D"/>
    <w:rsid w:val="00CF4F0C"/>
    <w:rsid w:val="00CF5092"/>
    <w:rsid w:val="00D0096B"/>
    <w:rsid w:val="00D0131A"/>
    <w:rsid w:val="00D01FCF"/>
    <w:rsid w:val="00D0273E"/>
    <w:rsid w:val="00D05B09"/>
    <w:rsid w:val="00D10AAC"/>
    <w:rsid w:val="00D146ED"/>
    <w:rsid w:val="00D2224F"/>
    <w:rsid w:val="00D23092"/>
    <w:rsid w:val="00D232E3"/>
    <w:rsid w:val="00D23D61"/>
    <w:rsid w:val="00D25237"/>
    <w:rsid w:val="00D305F0"/>
    <w:rsid w:val="00D3301A"/>
    <w:rsid w:val="00D424DD"/>
    <w:rsid w:val="00D44E19"/>
    <w:rsid w:val="00D47FD2"/>
    <w:rsid w:val="00D53BBD"/>
    <w:rsid w:val="00D53FC6"/>
    <w:rsid w:val="00D549FB"/>
    <w:rsid w:val="00D61AE0"/>
    <w:rsid w:val="00D63E47"/>
    <w:rsid w:val="00D64912"/>
    <w:rsid w:val="00D67560"/>
    <w:rsid w:val="00D71A42"/>
    <w:rsid w:val="00D82CCC"/>
    <w:rsid w:val="00D84BF8"/>
    <w:rsid w:val="00D85F32"/>
    <w:rsid w:val="00D90F2D"/>
    <w:rsid w:val="00D923E4"/>
    <w:rsid w:val="00D928EC"/>
    <w:rsid w:val="00D92FFA"/>
    <w:rsid w:val="00D932F5"/>
    <w:rsid w:val="00D9447D"/>
    <w:rsid w:val="00D965B0"/>
    <w:rsid w:val="00DA31DA"/>
    <w:rsid w:val="00DA437C"/>
    <w:rsid w:val="00DA507C"/>
    <w:rsid w:val="00DB4ACC"/>
    <w:rsid w:val="00DB7F40"/>
    <w:rsid w:val="00DC3271"/>
    <w:rsid w:val="00DC35C8"/>
    <w:rsid w:val="00DC3EB9"/>
    <w:rsid w:val="00DC45E8"/>
    <w:rsid w:val="00DC4B84"/>
    <w:rsid w:val="00DD3D47"/>
    <w:rsid w:val="00DD59E3"/>
    <w:rsid w:val="00DD6D03"/>
    <w:rsid w:val="00DD6D39"/>
    <w:rsid w:val="00DE05AC"/>
    <w:rsid w:val="00DE4C0D"/>
    <w:rsid w:val="00DE53AC"/>
    <w:rsid w:val="00DF518B"/>
    <w:rsid w:val="00DF56F8"/>
    <w:rsid w:val="00E00D08"/>
    <w:rsid w:val="00E011C4"/>
    <w:rsid w:val="00E01592"/>
    <w:rsid w:val="00E068FC"/>
    <w:rsid w:val="00E0784D"/>
    <w:rsid w:val="00E07F1C"/>
    <w:rsid w:val="00E10162"/>
    <w:rsid w:val="00E10AC5"/>
    <w:rsid w:val="00E10B3F"/>
    <w:rsid w:val="00E21FDF"/>
    <w:rsid w:val="00E23AC1"/>
    <w:rsid w:val="00E24A57"/>
    <w:rsid w:val="00E3206C"/>
    <w:rsid w:val="00E3378F"/>
    <w:rsid w:val="00E33DFC"/>
    <w:rsid w:val="00E35ECA"/>
    <w:rsid w:val="00E37D8F"/>
    <w:rsid w:val="00E41C16"/>
    <w:rsid w:val="00E42F05"/>
    <w:rsid w:val="00E472F5"/>
    <w:rsid w:val="00E50A62"/>
    <w:rsid w:val="00E513CE"/>
    <w:rsid w:val="00E51981"/>
    <w:rsid w:val="00E533F4"/>
    <w:rsid w:val="00E57808"/>
    <w:rsid w:val="00E63FE0"/>
    <w:rsid w:val="00E712B8"/>
    <w:rsid w:val="00E73A3C"/>
    <w:rsid w:val="00E73CF6"/>
    <w:rsid w:val="00E74530"/>
    <w:rsid w:val="00E771D9"/>
    <w:rsid w:val="00E80F69"/>
    <w:rsid w:val="00E82DAA"/>
    <w:rsid w:val="00E86709"/>
    <w:rsid w:val="00E86E92"/>
    <w:rsid w:val="00E8767B"/>
    <w:rsid w:val="00E901B5"/>
    <w:rsid w:val="00E90BDD"/>
    <w:rsid w:val="00E91130"/>
    <w:rsid w:val="00E941ED"/>
    <w:rsid w:val="00E94B55"/>
    <w:rsid w:val="00E94BC1"/>
    <w:rsid w:val="00E95FAB"/>
    <w:rsid w:val="00E96045"/>
    <w:rsid w:val="00E96BED"/>
    <w:rsid w:val="00EB1771"/>
    <w:rsid w:val="00EB5409"/>
    <w:rsid w:val="00EB6020"/>
    <w:rsid w:val="00EB7F62"/>
    <w:rsid w:val="00EC0962"/>
    <w:rsid w:val="00EC427C"/>
    <w:rsid w:val="00ED06C6"/>
    <w:rsid w:val="00ED0DBD"/>
    <w:rsid w:val="00ED523E"/>
    <w:rsid w:val="00EE24DF"/>
    <w:rsid w:val="00EE668E"/>
    <w:rsid w:val="00EE6EE6"/>
    <w:rsid w:val="00EF1B46"/>
    <w:rsid w:val="00EF28C4"/>
    <w:rsid w:val="00EF447F"/>
    <w:rsid w:val="00EF5888"/>
    <w:rsid w:val="00F00DBC"/>
    <w:rsid w:val="00F02BCE"/>
    <w:rsid w:val="00F04D59"/>
    <w:rsid w:val="00F07C5C"/>
    <w:rsid w:val="00F10DAB"/>
    <w:rsid w:val="00F12064"/>
    <w:rsid w:val="00F212E2"/>
    <w:rsid w:val="00F21FDC"/>
    <w:rsid w:val="00F22FE3"/>
    <w:rsid w:val="00F242FC"/>
    <w:rsid w:val="00F24449"/>
    <w:rsid w:val="00F24700"/>
    <w:rsid w:val="00F264F7"/>
    <w:rsid w:val="00F30EA9"/>
    <w:rsid w:val="00F31F5B"/>
    <w:rsid w:val="00F32BD2"/>
    <w:rsid w:val="00F3626F"/>
    <w:rsid w:val="00F362B0"/>
    <w:rsid w:val="00F366FE"/>
    <w:rsid w:val="00F36E8C"/>
    <w:rsid w:val="00F4084A"/>
    <w:rsid w:val="00F412B7"/>
    <w:rsid w:val="00F42199"/>
    <w:rsid w:val="00F50716"/>
    <w:rsid w:val="00F52E9F"/>
    <w:rsid w:val="00F55F09"/>
    <w:rsid w:val="00F565B3"/>
    <w:rsid w:val="00F56F8E"/>
    <w:rsid w:val="00F61E5B"/>
    <w:rsid w:val="00F64C53"/>
    <w:rsid w:val="00F65A68"/>
    <w:rsid w:val="00F67AEA"/>
    <w:rsid w:val="00F7060C"/>
    <w:rsid w:val="00F73D90"/>
    <w:rsid w:val="00F75DA9"/>
    <w:rsid w:val="00F769A9"/>
    <w:rsid w:val="00F77A9A"/>
    <w:rsid w:val="00F827E9"/>
    <w:rsid w:val="00F842B7"/>
    <w:rsid w:val="00F858F1"/>
    <w:rsid w:val="00F868B0"/>
    <w:rsid w:val="00F86A87"/>
    <w:rsid w:val="00F91F62"/>
    <w:rsid w:val="00F95131"/>
    <w:rsid w:val="00F9634D"/>
    <w:rsid w:val="00F975EA"/>
    <w:rsid w:val="00FA0889"/>
    <w:rsid w:val="00FA15BF"/>
    <w:rsid w:val="00FA318C"/>
    <w:rsid w:val="00FB03AF"/>
    <w:rsid w:val="00FB0C35"/>
    <w:rsid w:val="00FB2FA8"/>
    <w:rsid w:val="00FB50F5"/>
    <w:rsid w:val="00FB54E7"/>
    <w:rsid w:val="00FB6E25"/>
    <w:rsid w:val="00FB6E69"/>
    <w:rsid w:val="00FC19F3"/>
    <w:rsid w:val="00FC225B"/>
    <w:rsid w:val="00FC3578"/>
    <w:rsid w:val="00FC4729"/>
    <w:rsid w:val="00FC4A96"/>
    <w:rsid w:val="00FC7379"/>
    <w:rsid w:val="00FD20FD"/>
    <w:rsid w:val="00FD2E5C"/>
    <w:rsid w:val="00FD2F8A"/>
    <w:rsid w:val="00FD463E"/>
    <w:rsid w:val="00FE0CA8"/>
    <w:rsid w:val="00FE113F"/>
    <w:rsid w:val="00FE3060"/>
    <w:rsid w:val="00FE60C8"/>
    <w:rsid w:val="00FF0B7F"/>
    <w:rsid w:val="00FF525D"/>
    <w:rsid w:val="00FF6968"/>
    <w:rsid w:val="00FF71DB"/>
    <w:rsid w:val="0136C66C"/>
    <w:rsid w:val="01CB1838"/>
    <w:rsid w:val="03E07AEF"/>
    <w:rsid w:val="049520F6"/>
    <w:rsid w:val="054F4EEA"/>
    <w:rsid w:val="05688ED7"/>
    <w:rsid w:val="0597DE77"/>
    <w:rsid w:val="05B2543A"/>
    <w:rsid w:val="060F9464"/>
    <w:rsid w:val="07E793E4"/>
    <w:rsid w:val="0808EC99"/>
    <w:rsid w:val="08A1D12A"/>
    <w:rsid w:val="09123F48"/>
    <w:rsid w:val="09253F08"/>
    <w:rsid w:val="09A9EBE5"/>
    <w:rsid w:val="09E9D884"/>
    <w:rsid w:val="0A2BF0A8"/>
    <w:rsid w:val="0B759B21"/>
    <w:rsid w:val="0BCFAEED"/>
    <w:rsid w:val="0C2A9C60"/>
    <w:rsid w:val="0C75CCAE"/>
    <w:rsid w:val="0D919E75"/>
    <w:rsid w:val="0DB158D4"/>
    <w:rsid w:val="0F3B95CE"/>
    <w:rsid w:val="1024DF6A"/>
    <w:rsid w:val="10D1790D"/>
    <w:rsid w:val="10ECF2FC"/>
    <w:rsid w:val="11B716B6"/>
    <w:rsid w:val="126D1333"/>
    <w:rsid w:val="127B8B83"/>
    <w:rsid w:val="129D164A"/>
    <w:rsid w:val="12F639AA"/>
    <w:rsid w:val="1363AB9A"/>
    <w:rsid w:val="1469C7F5"/>
    <w:rsid w:val="150C0291"/>
    <w:rsid w:val="15FBF132"/>
    <w:rsid w:val="168664B4"/>
    <w:rsid w:val="1762AAB9"/>
    <w:rsid w:val="17C2C217"/>
    <w:rsid w:val="181880E1"/>
    <w:rsid w:val="18F5C019"/>
    <w:rsid w:val="191FFEA4"/>
    <w:rsid w:val="1955D10C"/>
    <w:rsid w:val="197B4F09"/>
    <w:rsid w:val="1A0CBC6C"/>
    <w:rsid w:val="1AB5E1AB"/>
    <w:rsid w:val="1AF42850"/>
    <w:rsid w:val="1C39F034"/>
    <w:rsid w:val="1C609397"/>
    <w:rsid w:val="1CA6BD42"/>
    <w:rsid w:val="1D4FC36F"/>
    <w:rsid w:val="1DF2F3DE"/>
    <w:rsid w:val="1E10B14A"/>
    <w:rsid w:val="1E886180"/>
    <w:rsid w:val="1E931744"/>
    <w:rsid w:val="1F615F0C"/>
    <w:rsid w:val="1FA35B0A"/>
    <w:rsid w:val="1FFCBF62"/>
    <w:rsid w:val="20917F98"/>
    <w:rsid w:val="20BAAA15"/>
    <w:rsid w:val="22136177"/>
    <w:rsid w:val="22E93DD4"/>
    <w:rsid w:val="234F2672"/>
    <w:rsid w:val="23C0546B"/>
    <w:rsid w:val="23CD6414"/>
    <w:rsid w:val="24786AEA"/>
    <w:rsid w:val="24B8601A"/>
    <w:rsid w:val="25B151AA"/>
    <w:rsid w:val="269850FE"/>
    <w:rsid w:val="282F20C4"/>
    <w:rsid w:val="284E704C"/>
    <w:rsid w:val="2866F70C"/>
    <w:rsid w:val="28BA3475"/>
    <w:rsid w:val="28F3D5FD"/>
    <w:rsid w:val="292E53F5"/>
    <w:rsid w:val="296B9E83"/>
    <w:rsid w:val="2A5046E5"/>
    <w:rsid w:val="2A6BE808"/>
    <w:rsid w:val="2B708770"/>
    <w:rsid w:val="2C22841B"/>
    <w:rsid w:val="2C3E9745"/>
    <w:rsid w:val="2C7F235A"/>
    <w:rsid w:val="2D6F62C4"/>
    <w:rsid w:val="2D864CB9"/>
    <w:rsid w:val="2ECEB0AC"/>
    <w:rsid w:val="2F7CB267"/>
    <w:rsid w:val="2FB9EDE1"/>
    <w:rsid w:val="300475BE"/>
    <w:rsid w:val="30BE231D"/>
    <w:rsid w:val="31821FD9"/>
    <w:rsid w:val="31C91534"/>
    <w:rsid w:val="32062F89"/>
    <w:rsid w:val="320E0C23"/>
    <w:rsid w:val="333BAE99"/>
    <w:rsid w:val="335BE8EB"/>
    <w:rsid w:val="336D385F"/>
    <w:rsid w:val="3394D89D"/>
    <w:rsid w:val="339DB474"/>
    <w:rsid w:val="33F6A826"/>
    <w:rsid w:val="34B184A2"/>
    <w:rsid w:val="351721EE"/>
    <w:rsid w:val="3528F5E6"/>
    <w:rsid w:val="366D2AF5"/>
    <w:rsid w:val="36857CE6"/>
    <w:rsid w:val="370F5AC6"/>
    <w:rsid w:val="37880D2A"/>
    <w:rsid w:val="39A86E74"/>
    <w:rsid w:val="3A49C220"/>
    <w:rsid w:val="3AF5B7DD"/>
    <w:rsid w:val="3C070496"/>
    <w:rsid w:val="3C258413"/>
    <w:rsid w:val="3CAD97E0"/>
    <w:rsid w:val="3CB91DE4"/>
    <w:rsid w:val="3D4AEBD7"/>
    <w:rsid w:val="3D85D0FE"/>
    <w:rsid w:val="3E810F50"/>
    <w:rsid w:val="3F8B3B3B"/>
    <w:rsid w:val="3FBA9009"/>
    <w:rsid w:val="3FC3EFB9"/>
    <w:rsid w:val="3FF7A372"/>
    <w:rsid w:val="4222E5AE"/>
    <w:rsid w:val="42D93D12"/>
    <w:rsid w:val="42EF5764"/>
    <w:rsid w:val="45755E53"/>
    <w:rsid w:val="45AEE73B"/>
    <w:rsid w:val="461083FB"/>
    <w:rsid w:val="4620E891"/>
    <w:rsid w:val="492B13CB"/>
    <w:rsid w:val="49C0E3CE"/>
    <w:rsid w:val="4A701DFF"/>
    <w:rsid w:val="4B269D3E"/>
    <w:rsid w:val="4C3C0A85"/>
    <w:rsid w:val="4C450331"/>
    <w:rsid w:val="4CA412FF"/>
    <w:rsid w:val="4CF633F1"/>
    <w:rsid w:val="4DD67704"/>
    <w:rsid w:val="4F27BED8"/>
    <w:rsid w:val="4F2AEDC0"/>
    <w:rsid w:val="4F35A4C4"/>
    <w:rsid w:val="514F245C"/>
    <w:rsid w:val="51E8AF78"/>
    <w:rsid w:val="51F29198"/>
    <w:rsid w:val="520DB4D0"/>
    <w:rsid w:val="52BE5528"/>
    <w:rsid w:val="536E0CB0"/>
    <w:rsid w:val="541EE2A9"/>
    <w:rsid w:val="54BBB351"/>
    <w:rsid w:val="54F54EEC"/>
    <w:rsid w:val="550AFCC4"/>
    <w:rsid w:val="55776234"/>
    <w:rsid w:val="56C5E0A6"/>
    <w:rsid w:val="57576506"/>
    <w:rsid w:val="57A432CA"/>
    <w:rsid w:val="586D97DF"/>
    <w:rsid w:val="5937E3CF"/>
    <w:rsid w:val="5A02A454"/>
    <w:rsid w:val="5B0663DB"/>
    <w:rsid w:val="5CDED31A"/>
    <w:rsid w:val="5F33C827"/>
    <w:rsid w:val="5FEE009D"/>
    <w:rsid w:val="5FF5B731"/>
    <w:rsid w:val="6033E97B"/>
    <w:rsid w:val="609AB575"/>
    <w:rsid w:val="616B8C32"/>
    <w:rsid w:val="61CE1847"/>
    <w:rsid w:val="622132B7"/>
    <w:rsid w:val="62ED7136"/>
    <w:rsid w:val="62F97942"/>
    <w:rsid w:val="64035441"/>
    <w:rsid w:val="645FDA82"/>
    <w:rsid w:val="663623F2"/>
    <w:rsid w:val="66C7FAD0"/>
    <w:rsid w:val="68253714"/>
    <w:rsid w:val="6882BB1E"/>
    <w:rsid w:val="699A0C45"/>
    <w:rsid w:val="69E3B8BD"/>
    <w:rsid w:val="6AA60D8F"/>
    <w:rsid w:val="6B88971C"/>
    <w:rsid w:val="6BD34821"/>
    <w:rsid w:val="6C0FC133"/>
    <w:rsid w:val="6C199D00"/>
    <w:rsid w:val="6C2A3CFA"/>
    <w:rsid w:val="6C7592C0"/>
    <w:rsid w:val="6C77EED5"/>
    <w:rsid w:val="6C791A5F"/>
    <w:rsid w:val="6CC0220E"/>
    <w:rsid w:val="6D7521C8"/>
    <w:rsid w:val="6D85255E"/>
    <w:rsid w:val="6D8CD919"/>
    <w:rsid w:val="6D9C663C"/>
    <w:rsid w:val="6EF05561"/>
    <w:rsid w:val="6F0CD6BE"/>
    <w:rsid w:val="6F29757B"/>
    <w:rsid w:val="7248C771"/>
    <w:rsid w:val="728DABAF"/>
    <w:rsid w:val="734A6FAC"/>
    <w:rsid w:val="737E2578"/>
    <w:rsid w:val="738A8D86"/>
    <w:rsid w:val="73DD654D"/>
    <w:rsid w:val="74B30A81"/>
    <w:rsid w:val="750906FD"/>
    <w:rsid w:val="75094DE1"/>
    <w:rsid w:val="75384738"/>
    <w:rsid w:val="75CD50FE"/>
    <w:rsid w:val="76148131"/>
    <w:rsid w:val="7672B5A5"/>
    <w:rsid w:val="77799D2F"/>
    <w:rsid w:val="7782867D"/>
    <w:rsid w:val="77B48086"/>
    <w:rsid w:val="787A8AA2"/>
    <w:rsid w:val="79DD39C0"/>
    <w:rsid w:val="7AFE56E6"/>
    <w:rsid w:val="7CF69E67"/>
    <w:rsid w:val="7D3525CE"/>
    <w:rsid w:val="7D7CDA62"/>
    <w:rsid w:val="7FEF11BB"/>
    <w:rsid w:val="7FF5CF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9F0A6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B8"/>
    <w:rPr>
      <w:rFonts w:cs="Times New Roman"/>
      <w:kern w:val="0"/>
    </w:rPr>
  </w:style>
  <w:style w:type="paragraph" w:styleId="Heading1">
    <w:name w:val="heading 1"/>
    <w:basedOn w:val="Normal"/>
    <w:next w:val="Normal"/>
    <w:link w:val="Heading1Char"/>
    <w:uiPriority w:val="9"/>
    <w:qFormat/>
    <w:rsid w:val="007B6EDB"/>
    <w:pPr>
      <w:spacing w:after="240"/>
      <w:jc w:val="center"/>
      <w:outlineLvl w:val="0"/>
    </w:pPr>
    <w:rPr>
      <w:rFonts w:ascii="Arial" w:hAnsi="Arial" w:cs="Arial"/>
      <w:b/>
      <w:bCs/>
      <w:color w:val="161616"/>
      <w:sz w:val="28"/>
      <w:szCs w:val="28"/>
      <w:u w:val="single"/>
    </w:rPr>
  </w:style>
  <w:style w:type="paragraph" w:styleId="Heading2">
    <w:name w:val="heading 2"/>
    <w:basedOn w:val="Normal"/>
    <w:next w:val="Normal"/>
    <w:link w:val="Heading2Char"/>
    <w:uiPriority w:val="9"/>
    <w:unhideWhenUsed/>
    <w:qFormat/>
    <w:rsid w:val="006B32B1"/>
    <w:pPr>
      <w:keepNext/>
      <w:spacing w:after="24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9B8"/>
    <w:pPr>
      <w:spacing w:after="0" w:line="240" w:lineRule="auto"/>
      <w:ind w:left="720"/>
    </w:pPr>
    <w:rPr>
      <w:rFonts w:ascii="Calibri" w:hAnsi="Calibri" w:cs="Calibri"/>
    </w:rPr>
  </w:style>
  <w:style w:type="character" w:styleId="CommentReference">
    <w:name w:val="annotation reference"/>
    <w:basedOn w:val="DefaultParagraphFont"/>
    <w:unhideWhenUsed/>
    <w:rsid w:val="001629B8"/>
    <w:rPr>
      <w:rFonts w:cs="Times New Roman"/>
      <w:sz w:val="16"/>
      <w:szCs w:val="16"/>
    </w:rPr>
  </w:style>
  <w:style w:type="paragraph" w:styleId="CommentText">
    <w:name w:val="annotation text"/>
    <w:basedOn w:val="Normal"/>
    <w:link w:val="CommentTextChar"/>
    <w:unhideWhenUsed/>
    <w:rsid w:val="001629B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rsid w:val="001629B8"/>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1F196A"/>
    <w:pPr>
      <w:spacing w:after="160"/>
    </w:pPr>
    <w:rPr>
      <w:rFonts w:asciiTheme="minorHAnsi" w:hAnsiTheme="minorHAnsi" w:cs="Times New Roman"/>
      <w:b/>
      <w:bCs/>
    </w:rPr>
  </w:style>
  <w:style w:type="character" w:customStyle="1" w:styleId="CommentSubjectChar">
    <w:name w:val="Comment Subject Char"/>
    <w:basedOn w:val="CommentTextChar"/>
    <w:link w:val="CommentSubject"/>
    <w:uiPriority w:val="99"/>
    <w:semiHidden/>
    <w:rsid w:val="001F196A"/>
    <w:rPr>
      <w:rFonts w:ascii="Calibri" w:hAnsi="Calibri" w:cs="Calibri"/>
      <w:b/>
      <w:bCs/>
      <w:kern w:val="0"/>
      <w:sz w:val="20"/>
      <w:szCs w:val="20"/>
    </w:rPr>
  </w:style>
  <w:style w:type="paragraph" w:styleId="Revision">
    <w:name w:val="Revision"/>
    <w:hidden/>
    <w:uiPriority w:val="99"/>
    <w:semiHidden/>
    <w:rsid w:val="00B02D5A"/>
    <w:pPr>
      <w:spacing w:after="0" w:line="240" w:lineRule="auto"/>
    </w:pPr>
    <w:rPr>
      <w:rFonts w:cs="Times New Roman"/>
      <w:kern w:val="0"/>
    </w:rPr>
  </w:style>
  <w:style w:type="paragraph" w:styleId="Header">
    <w:name w:val="header"/>
    <w:basedOn w:val="Normal"/>
    <w:link w:val="HeaderChar"/>
    <w:uiPriority w:val="99"/>
    <w:unhideWhenUsed/>
    <w:rsid w:val="00942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DB3"/>
    <w:rPr>
      <w:rFonts w:cs="Times New Roman"/>
      <w:kern w:val="0"/>
    </w:rPr>
  </w:style>
  <w:style w:type="paragraph" w:styleId="Footer">
    <w:name w:val="footer"/>
    <w:basedOn w:val="Normal"/>
    <w:link w:val="FooterChar"/>
    <w:uiPriority w:val="99"/>
    <w:unhideWhenUsed/>
    <w:rsid w:val="00942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DB3"/>
    <w:rPr>
      <w:rFonts w:cs="Times New Roman"/>
      <w:kern w:val="0"/>
    </w:rPr>
  </w:style>
  <w:style w:type="paragraph" w:styleId="FootnoteText">
    <w:name w:val="footnote text"/>
    <w:basedOn w:val="Normal"/>
    <w:link w:val="FootnoteTextChar"/>
    <w:uiPriority w:val="99"/>
    <w:semiHidden/>
    <w:unhideWhenUsed/>
    <w:rsid w:val="00942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DB3"/>
    <w:rPr>
      <w:rFonts w:cs="Times New Roman"/>
      <w:kern w:val="0"/>
      <w:sz w:val="20"/>
      <w:szCs w:val="20"/>
    </w:rPr>
  </w:style>
  <w:style w:type="character" w:styleId="FootnoteReference">
    <w:name w:val="footnote reference"/>
    <w:basedOn w:val="DefaultParagraphFont"/>
    <w:uiPriority w:val="99"/>
    <w:semiHidden/>
    <w:unhideWhenUsed/>
    <w:rsid w:val="00942DB3"/>
    <w:rPr>
      <w:rFonts w:cs="Times New Roman"/>
      <w:vertAlign w:val="superscript"/>
    </w:rPr>
  </w:style>
  <w:style w:type="character" w:styleId="Hyperlink">
    <w:name w:val="Hyperlink"/>
    <w:basedOn w:val="DefaultParagraphFont"/>
    <w:uiPriority w:val="99"/>
    <w:unhideWhenUsed/>
    <w:rsid w:val="006239EB"/>
    <w:rPr>
      <w:rFonts w:cs="Times New Roman"/>
      <w:color w:val="0563C1" w:themeColor="hyperlink"/>
      <w:u w:val="single"/>
    </w:rPr>
  </w:style>
  <w:style w:type="character" w:styleId="UnresolvedMention">
    <w:name w:val="Unresolved Mention"/>
    <w:basedOn w:val="DefaultParagraphFont"/>
    <w:uiPriority w:val="99"/>
    <w:unhideWhenUsed/>
    <w:rsid w:val="006239EB"/>
    <w:rPr>
      <w:rFonts w:cs="Times New Roman"/>
      <w:color w:val="605E5C"/>
      <w:shd w:val="clear" w:color="auto" w:fill="E1DFDD"/>
    </w:rPr>
  </w:style>
  <w:style w:type="character" w:customStyle="1" w:styleId="cf01">
    <w:name w:val="cf01"/>
    <w:basedOn w:val="DefaultParagraphFont"/>
    <w:rsid w:val="008F3901"/>
    <w:rPr>
      <w:rFonts w:ascii="Segoe UI" w:hAnsi="Segoe UI" w:cs="Segoe UI"/>
      <w:sz w:val="18"/>
      <w:szCs w:val="18"/>
    </w:rPr>
  </w:style>
  <w:style w:type="character" w:customStyle="1" w:styleId="cf11">
    <w:name w:val="cf11"/>
    <w:basedOn w:val="DefaultParagraphFont"/>
    <w:rsid w:val="008F3901"/>
    <w:rPr>
      <w:rFonts w:ascii="Segoe UI" w:hAnsi="Segoe UI" w:cs="Segoe UI"/>
      <w:sz w:val="18"/>
      <w:szCs w:val="18"/>
      <w:shd w:val="clear" w:color="auto" w:fill="FFFF00"/>
    </w:rPr>
  </w:style>
  <w:style w:type="character" w:styleId="Mention">
    <w:name w:val="Mention"/>
    <w:basedOn w:val="DefaultParagraphFont"/>
    <w:uiPriority w:val="99"/>
    <w:unhideWhenUsed/>
    <w:rsid w:val="004441AB"/>
    <w:rPr>
      <w:rFonts w:cs="Times New Roman"/>
      <w:color w:val="2B579A"/>
      <w:shd w:val="clear" w:color="auto" w:fill="E6E6E6"/>
    </w:rPr>
  </w:style>
  <w:style w:type="character" w:customStyle="1" w:styleId="ui-provider">
    <w:name w:val="ui-provider"/>
    <w:basedOn w:val="DefaultParagraphFont"/>
    <w:rsid w:val="00990D0A"/>
    <w:rPr>
      <w:rFonts w:cs="Times New Roman"/>
    </w:rPr>
  </w:style>
  <w:style w:type="numbering" w:customStyle="1" w:styleId="CurrentList1">
    <w:name w:val="Current List1"/>
    <w:pPr>
      <w:numPr>
        <w:numId w:val="7"/>
      </w:numPr>
    </w:pPr>
  </w:style>
  <w:style w:type="character" w:customStyle="1" w:styleId="Heading1Char">
    <w:name w:val="Heading 1 Char"/>
    <w:basedOn w:val="DefaultParagraphFont"/>
    <w:link w:val="Heading1"/>
    <w:uiPriority w:val="9"/>
    <w:rsid w:val="007B6EDB"/>
    <w:rPr>
      <w:rFonts w:ascii="Arial" w:hAnsi="Arial" w:cs="Arial"/>
      <w:b/>
      <w:bCs/>
      <w:color w:val="161616"/>
      <w:kern w:val="0"/>
      <w:sz w:val="28"/>
      <w:szCs w:val="28"/>
      <w:u w:val="single"/>
    </w:rPr>
  </w:style>
  <w:style w:type="character" w:customStyle="1" w:styleId="Heading2Char">
    <w:name w:val="Heading 2 Char"/>
    <w:basedOn w:val="DefaultParagraphFont"/>
    <w:link w:val="Heading2"/>
    <w:uiPriority w:val="9"/>
    <w:rsid w:val="006B32B1"/>
    <w:rPr>
      <w:rFonts w:ascii="Arial" w:hAnsi="Arial" w:cs="Arial"/>
      <w:b/>
      <w:bCs/>
      <w:kern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56459">
      <w:bodyDiv w:val="1"/>
      <w:marLeft w:val="0"/>
      <w:marRight w:val="0"/>
      <w:marTop w:val="0"/>
      <w:marBottom w:val="0"/>
      <w:divBdr>
        <w:top w:val="none" w:sz="0" w:space="0" w:color="auto"/>
        <w:left w:val="none" w:sz="0" w:space="0" w:color="auto"/>
        <w:bottom w:val="none" w:sz="0" w:space="0" w:color="auto"/>
        <w:right w:val="none" w:sz="0" w:space="0" w:color="auto"/>
      </w:divBdr>
    </w:div>
    <w:div w:id="11391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Users/MWofford/OneDrive%20-%20California%20Department%20of%20Managed%20Health%20Care/Desktop/Final%20Drafts/Group%202/Final%20-%20Ready%20for%20Formatting/www.dmh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eg xmlns="0441d56f-6ca1-4d16-908f-d9eaae11fece">true</Greg>
    <Completed xmlns="0441d56f-6ca1-4d16-908f-d9eaae11fece">false</Completed>
    <lcf76f155ced4ddcb4097134ff3c332f xmlns="0441d56f-6ca1-4d16-908f-d9eaae11fece">
      <Terms xmlns="http://schemas.microsoft.com/office/infopath/2007/PartnerControls"/>
    </lcf76f155ced4ddcb4097134ff3c332f>
    <TaxCatchAll xmlns="db4b35ea-5a1b-4390-964d-1c68479895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79445-E0ED-433C-BB16-EBE89C1A8409}">
  <ds:schemaRef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db4b35ea-5a1b-4390-964d-1c6847989529"/>
    <ds:schemaRef ds:uri="http://schemas.microsoft.com/office/infopath/2007/PartnerControls"/>
    <ds:schemaRef ds:uri="http://schemas.microsoft.com/office/2006/documentManagement/types"/>
    <ds:schemaRef ds:uri="http://purl.org/dc/dcmitype/"/>
    <ds:schemaRef ds:uri="0441d56f-6ca1-4d16-908f-d9eaae11fece"/>
  </ds:schemaRefs>
</ds:datastoreItem>
</file>

<file path=customXml/itemProps2.xml><?xml version="1.0" encoding="utf-8"?>
<ds:datastoreItem xmlns:ds="http://schemas.openxmlformats.org/officeDocument/2006/customXml" ds:itemID="{D03AEF8A-5922-486D-B725-B5CB4F95630A}">
  <ds:schemaRefs>
    <ds:schemaRef ds:uri="http://schemas.microsoft.com/sharepoint/v3/contenttype/forms"/>
  </ds:schemaRefs>
</ds:datastoreItem>
</file>

<file path=customXml/itemProps3.xml><?xml version="1.0" encoding="utf-8"?>
<ds:datastoreItem xmlns:ds="http://schemas.openxmlformats.org/officeDocument/2006/customXml" ds:itemID="{E129158C-E61B-46E1-B70A-36645A8B5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0EA4D-10F0-4F61-ACA5-F098F2AE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4618</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GeographicAccessMeasurementMethodology</dc:title>
  <cp:lastModifiedBy/>
  <cp:revision>1</cp:revision>
  <dcterms:created xsi:type="dcterms:W3CDTF">2025-12-08T05:06:00Z</dcterms:created>
  <dcterms:modified xsi:type="dcterms:W3CDTF">2025-12-10T20:18:00Z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cad8c8a5a3129078faaeb2677e681b5cfed17d3167c98aff66c69da771ddb082</vt:lpwstr>
  </property>
</Properties>
</file>