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291A" w14:textId="07F9D79F" w:rsidR="00A81706" w:rsidRPr="000B0AC9" w:rsidRDefault="00A81706" w:rsidP="009714D4">
      <w:pPr>
        <w:pStyle w:val="Title"/>
        <w:spacing w:before="1320" w:after="560"/>
        <w:contextualSpacing w:val="0"/>
        <w:jc w:val="center"/>
        <w:rPr>
          <w:rFonts w:ascii="Arial" w:hAnsi="Arial" w:cs="Arial"/>
          <w:color w:val="1C4F9D"/>
          <w:spacing w:val="0"/>
          <w:u w:val="none"/>
        </w:rPr>
      </w:pPr>
      <w:r w:rsidRPr="000B0AC9">
        <w:rPr>
          <w:noProof/>
          <w:spacing w:val="0"/>
          <w:u w:val="none"/>
        </w:rPr>
        <w:drawing>
          <wp:inline distT="0" distB="0" distL="0" distR="0" wp14:anchorId="70BE94BF" wp14:editId="607E2E52">
            <wp:extent cx="4162425" cy="1600200"/>
            <wp:effectExtent l="0" t="0" r="0" b="0"/>
            <wp:docPr id="1879801497" name="Picture 1879801497" descr="Department of Managed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01497" name="Picture 1879801497" descr="Department of Managed Health Care Logo"/>
                    <pic:cNvPicPr/>
                  </pic:nvPicPr>
                  <pic:blipFill>
                    <a:blip r:embed="rId8">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32D1DCEB" w14:textId="35ED9473" w:rsidR="00C81F18" w:rsidRPr="000B0AC9" w:rsidRDefault="00C81F18" w:rsidP="009714D4">
      <w:pPr>
        <w:pStyle w:val="Title"/>
        <w:spacing w:before="1320" w:after="560"/>
        <w:contextualSpacing w:val="0"/>
        <w:jc w:val="center"/>
        <w:rPr>
          <w:rFonts w:ascii="Arial" w:hAnsi="Arial" w:cs="Arial"/>
          <w:color w:val="1C4F9D"/>
          <w:spacing w:val="0"/>
          <w:u w:val="none"/>
        </w:rPr>
      </w:pPr>
      <w:r w:rsidRPr="000B0AC9">
        <w:rPr>
          <w:rFonts w:ascii="Arial" w:hAnsi="Arial" w:cs="Arial"/>
          <w:color w:val="1C4F9D"/>
          <w:spacing w:val="0"/>
          <w:u w:val="none"/>
        </w:rPr>
        <w:t>Annual Network</w:t>
      </w:r>
    </w:p>
    <w:p w14:paraId="029A3895" w14:textId="6473AFEF" w:rsidR="00C81F18" w:rsidRPr="000B0AC9" w:rsidRDefault="00C81F18" w:rsidP="009714D4">
      <w:pPr>
        <w:pStyle w:val="Title"/>
        <w:spacing w:after="560"/>
        <w:contextualSpacing w:val="0"/>
        <w:jc w:val="center"/>
        <w:rPr>
          <w:rFonts w:ascii="Arial" w:hAnsi="Arial" w:cs="Arial"/>
          <w:color w:val="1C4F9D"/>
          <w:spacing w:val="0"/>
          <w:u w:val="none"/>
        </w:rPr>
      </w:pPr>
      <w:r w:rsidRPr="000B0AC9">
        <w:rPr>
          <w:rFonts w:ascii="Arial" w:hAnsi="Arial" w:cs="Arial"/>
          <w:color w:val="1C4F9D"/>
          <w:spacing w:val="0"/>
          <w:u w:val="none"/>
        </w:rPr>
        <w:t>Submission Instruction Manual</w:t>
      </w:r>
    </w:p>
    <w:p w14:paraId="7D3C796A" w14:textId="73A0227A" w:rsidR="00FA0EB0" w:rsidRPr="000B0AC9" w:rsidRDefault="00272271" w:rsidP="009714D4">
      <w:pPr>
        <w:pStyle w:val="Title"/>
        <w:spacing w:before="1080" w:after="0"/>
        <w:jc w:val="center"/>
        <w:rPr>
          <w:rFonts w:ascii="Arial" w:hAnsi="Arial" w:cs="Arial"/>
          <w:strike/>
          <w:color w:val="1C4F9D"/>
          <w:spacing w:val="0"/>
          <w:sz w:val="36"/>
          <w:szCs w:val="36"/>
          <w:u w:val="none"/>
        </w:rPr>
      </w:pPr>
      <w:r w:rsidRPr="000B0AC9">
        <w:rPr>
          <w:rFonts w:ascii="Arial" w:hAnsi="Arial" w:cs="Arial"/>
          <w:strike/>
          <w:color w:val="1C4F9D"/>
          <w:spacing w:val="0"/>
          <w:sz w:val="36"/>
          <w:szCs w:val="36"/>
          <w:u w:val="none"/>
        </w:rPr>
        <w:t xml:space="preserve">Reporting Year </w:t>
      </w:r>
      <w:r w:rsidR="003F3E0C" w:rsidRPr="000B0AC9">
        <w:rPr>
          <w:rFonts w:ascii="Arial" w:hAnsi="Arial" w:cs="Arial"/>
          <w:strike/>
          <w:color w:val="1C4F9D"/>
          <w:spacing w:val="0"/>
          <w:sz w:val="36"/>
          <w:szCs w:val="36"/>
          <w:u w:val="none"/>
        </w:rPr>
        <w:t xml:space="preserve">(RY) </w:t>
      </w:r>
      <w:r w:rsidRPr="000B0AC9">
        <w:rPr>
          <w:rFonts w:ascii="Arial" w:hAnsi="Arial" w:cs="Arial"/>
          <w:strike/>
          <w:color w:val="1C4F9D"/>
          <w:spacing w:val="0"/>
          <w:sz w:val="36"/>
          <w:szCs w:val="36"/>
          <w:u w:val="none"/>
        </w:rPr>
        <w:t>202</w:t>
      </w:r>
      <w:r w:rsidR="004121A9" w:rsidRPr="000B0AC9">
        <w:rPr>
          <w:rFonts w:ascii="Arial" w:hAnsi="Arial" w:cs="Arial"/>
          <w:strike/>
          <w:color w:val="1C4F9D"/>
          <w:spacing w:val="0"/>
          <w:sz w:val="36"/>
          <w:szCs w:val="36"/>
          <w:u w:val="none"/>
        </w:rPr>
        <w:t>5</w:t>
      </w:r>
    </w:p>
    <w:p w14:paraId="61F8F3BA" w14:textId="0C372D64" w:rsidR="00E51B65" w:rsidRPr="000B0AC9" w:rsidRDefault="00585137" w:rsidP="009714D4">
      <w:pPr>
        <w:rPr>
          <w:sz w:val="28"/>
          <w:szCs w:val="28"/>
          <w:u w:val="none"/>
        </w:rPr>
      </w:pPr>
      <w:r w:rsidRPr="000B0AC9">
        <w:rPr>
          <w:sz w:val="28"/>
          <w:szCs w:val="28"/>
          <w:u w:val="none"/>
        </w:rPr>
        <w:br w:type="page"/>
      </w:r>
    </w:p>
    <w:p w14:paraId="25B547A0" w14:textId="77777777" w:rsidR="00F94F7A" w:rsidRPr="000B0AC9" w:rsidRDefault="00F94F7A" w:rsidP="009714D4">
      <w:pPr>
        <w:tabs>
          <w:tab w:val="center" w:pos="4680"/>
          <w:tab w:val="left" w:pos="7200"/>
          <w:tab w:val="right" w:pos="9360"/>
        </w:tabs>
        <w:jc w:val="center"/>
        <w:rPr>
          <w:b/>
          <w:strike/>
          <w:sz w:val="28"/>
          <w:szCs w:val="28"/>
          <w:u w:val="none"/>
        </w:rPr>
      </w:pPr>
      <w:bookmarkStart w:id="0" w:name="_Toc14449542"/>
      <w:r w:rsidRPr="000B0AC9">
        <w:rPr>
          <w:b/>
          <w:strike/>
          <w:sz w:val="28"/>
          <w:szCs w:val="28"/>
          <w:u w:val="none"/>
        </w:rPr>
        <w:lastRenderedPageBreak/>
        <w:t>Table of Contents</w:t>
      </w:r>
    </w:p>
    <w:p w14:paraId="36898EEE"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r w:rsidRPr="000B0AC9">
        <w:rPr>
          <w:u w:val="none"/>
        </w:rPr>
        <w:fldChar w:fldCharType="begin"/>
      </w:r>
      <w:r w:rsidRPr="000B0AC9">
        <w:rPr>
          <w:u w:val="none"/>
        </w:rPr>
        <w:instrText xml:space="preserve"> TOC \o "1-3" \h \z \u </w:instrText>
      </w:r>
      <w:r w:rsidRPr="000B0AC9">
        <w:rPr>
          <w:u w:val="none"/>
        </w:rPr>
        <w:fldChar w:fldCharType="separate"/>
      </w:r>
      <w:hyperlink r:id="rId9" w:anchor="_Toc179453801" w:history="1">
        <w:r w:rsidRPr="000B0AC9">
          <w:rPr>
            <w:rStyle w:val="Hyperlink"/>
            <w:strike/>
            <w:color w:val="auto"/>
            <w:u w:val="none"/>
          </w:rPr>
          <w:t>Introduction</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_Toc179453801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4</w:t>
        </w:r>
        <w:r w:rsidRPr="000B0AC9">
          <w:rPr>
            <w:rStyle w:val="Hyperlink"/>
            <w:strike/>
            <w:webHidden/>
            <w:color w:val="auto"/>
            <w:u w:val="none"/>
          </w:rPr>
          <w:fldChar w:fldCharType="end"/>
        </w:r>
      </w:hyperlink>
    </w:p>
    <w:p w14:paraId="563D1714"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10" w:anchor="_Toc179453802" w:history="1">
        <w:r w:rsidRPr="000B0AC9">
          <w:rPr>
            <w:rStyle w:val="Hyperlink"/>
            <w:strike/>
            <w:color w:val="auto"/>
            <w:u w:val="none"/>
          </w:rPr>
          <w:t>A.</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Definitions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_Toc179453802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4</w:t>
        </w:r>
        <w:r w:rsidRPr="000B0AC9">
          <w:rPr>
            <w:rStyle w:val="Hyperlink"/>
            <w:strike/>
            <w:webHidden/>
            <w:color w:val="auto"/>
            <w:u w:val="none"/>
          </w:rPr>
          <w:fldChar w:fldCharType="end"/>
        </w:r>
      </w:hyperlink>
    </w:p>
    <w:p w14:paraId="00AB3336" w14:textId="77777777" w:rsidR="00F94F7A" w:rsidRPr="000B0AC9" w:rsidRDefault="00F94F7A" w:rsidP="009714D4">
      <w:pPr>
        <w:pStyle w:val="TOC1"/>
        <w:rPr>
          <w:rFonts w:asciiTheme="minorHAnsi" w:eastAsiaTheme="minorEastAsia" w:hAnsiTheme="minorHAnsi"/>
          <w:strike/>
          <w:kern w:val="2"/>
          <w:szCs w:val="24"/>
          <w:u w:val="none"/>
          <w14:ligatures w14:val="standardContextual"/>
        </w:rPr>
      </w:pPr>
      <w:hyperlink r:id="rId11" w:anchor="_Toc179453803" w:history="1">
        <w:r w:rsidRPr="000B0AC9">
          <w:rPr>
            <w:rStyle w:val="Hyperlink"/>
            <w:rFonts w:cs="Arial"/>
            <w:strike/>
            <w:color w:val="auto"/>
            <w:u w:val="none"/>
          </w:rPr>
          <w:t>I.</w:t>
        </w:r>
        <w:r w:rsidRPr="000B0AC9">
          <w:rPr>
            <w:rStyle w:val="Hyperlink"/>
            <w:rFonts w:asciiTheme="minorHAnsi" w:eastAsiaTheme="minorEastAsia" w:hAnsiTheme="minorHAnsi"/>
            <w:strike/>
            <w:color w:val="auto"/>
            <w:kern w:val="2"/>
            <w:szCs w:val="24"/>
            <w:u w:val="none"/>
            <w14:ligatures w14:val="standardContextual"/>
          </w:rPr>
          <w:tab/>
        </w:r>
        <w:r w:rsidRPr="000B0AC9">
          <w:rPr>
            <w:rStyle w:val="Hyperlink"/>
            <w:rFonts w:cs="Arial"/>
            <w:strike/>
            <w:color w:val="auto"/>
            <w:u w:val="none"/>
          </w:rPr>
          <w:t>Instructions for Required Annual Reporting</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_Toc179453803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11</w:t>
        </w:r>
        <w:r w:rsidRPr="000B0AC9">
          <w:rPr>
            <w:rStyle w:val="Hyperlink"/>
            <w:strike/>
            <w:webHidden/>
            <w:color w:val="auto"/>
            <w:u w:val="none"/>
          </w:rPr>
          <w:fldChar w:fldCharType="end"/>
        </w:r>
      </w:hyperlink>
    </w:p>
    <w:p w14:paraId="42D84308"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12" w:anchor="_Toc179453804" w:history="1">
        <w:r w:rsidRPr="000B0AC9">
          <w:rPr>
            <w:rStyle w:val="Hyperlink"/>
            <w:strike/>
            <w:color w:val="auto"/>
            <w:u w:val="none"/>
          </w:rPr>
          <w:t>A.</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Compliance Officer</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_Toc179453804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11</w:t>
        </w:r>
        <w:r w:rsidRPr="000B0AC9">
          <w:rPr>
            <w:rStyle w:val="Hyperlink"/>
            <w:strike/>
            <w:webHidden/>
            <w:color w:val="auto"/>
            <w:u w:val="none"/>
          </w:rPr>
          <w:fldChar w:fldCharType="end"/>
        </w:r>
      </w:hyperlink>
    </w:p>
    <w:p w14:paraId="7D906E62"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13" w:anchor="_Toc179453805" w:history="1">
        <w:r w:rsidRPr="000B0AC9">
          <w:rPr>
            <w:rStyle w:val="Hyperlink"/>
            <w:strike/>
            <w:color w:val="auto"/>
            <w:u w:val="none"/>
          </w:rPr>
          <w:t>B.</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Report Form Submission Requirements (Rule 1300.67.2.2(h)(7))</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_Toc179453805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12</w:t>
        </w:r>
        <w:r w:rsidRPr="000B0AC9">
          <w:rPr>
            <w:rStyle w:val="Hyperlink"/>
            <w:strike/>
            <w:webHidden/>
            <w:color w:val="auto"/>
            <w:u w:val="none"/>
          </w:rPr>
          <w:fldChar w:fldCharType="end"/>
        </w:r>
      </w:hyperlink>
    </w:p>
    <w:p w14:paraId="28E7A129" w14:textId="77777777" w:rsidR="00F94F7A" w:rsidRPr="000B0AC9" w:rsidRDefault="00F94F7A" w:rsidP="009714D4">
      <w:pPr>
        <w:pStyle w:val="TOC3"/>
        <w:rPr>
          <w:rFonts w:asciiTheme="minorHAnsi" w:eastAsiaTheme="minorEastAsia" w:hAnsiTheme="minorHAnsi" w:cstheme="minorBidi"/>
          <w:strike/>
          <w:kern w:val="2"/>
          <w:szCs w:val="24"/>
          <w:u w:val="none"/>
          <w14:ligatures w14:val="standardContextual"/>
        </w:rPr>
      </w:pPr>
      <w:hyperlink r:id="rId14" w:anchor="_Toc179453806" w:history="1">
        <w:r w:rsidRPr="000B0AC9">
          <w:rPr>
            <w:rStyle w:val="Hyperlink"/>
            <w:strike/>
            <w:color w:val="auto"/>
            <w:u w:val="none"/>
          </w:rPr>
          <w:t>1.</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Validation (Rule 1300.67.2.2(h)(9))</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_Toc179453806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12</w:t>
        </w:r>
        <w:r w:rsidRPr="000B0AC9">
          <w:rPr>
            <w:rStyle w:val="Hyperlink"/>
            <w:strike/>
            <w:webHidden/>
            <w:color w:val="auto"/>
            <w:u w:val="none"/>
          </w:rPr>
          <w:fldChar w:fldCharType="end"/>
        </w:r>
      </w:hyperlink>
    </w:p>
    <w:p w14:paraId="591E699A"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15" w:anchor="_Toc179453807" w:history="1">
        <w:r w:rsidRPr="000B0AC9">
          <w:rPr>
            <w:rStyle w:val="Hyperlink"/>
            <w:strike/>
            <w:color w:val="auto"/>
            <w:u w:val="none"/>
          </w:rPr>
          <w:t>C.</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Network Access Profile Requirements (Rule 1300.67.2.2(h)(8))</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_Toc179453807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14</w:t>
        </w:r>
        <w:r w:rsidRPr="000B0AC9">
          <w:rPr>
            <w:rStyle w:val="Hyperlink"/>
            <w:strike/>
            <w:webHidden/>
            <w:color w:val="auto"/>
            <w:u w:val="none"/>
          </w:rPr>
          <w:fldChar w:fldCharType="end"/>
        </w:r>
      </w:hyperlink>
    </w:p>
    <w:p w14:paraId="7EC60C43" w14:textId="77777777" w:rsidR="00F94F7A" w:rsidRPr="000B0AC9" w:rsidRDefault="00F94F7A" w:rsidP="009714D4">
      <w:pPr>
        <w:pStyle w:val="TOC1"/>
        <w:rPr>
          <w:rFonts w:asciiTheme="minorHAnsi" w:eastAsiaTheme="minorEastAsia" w:hAnsiTheme="minorHAnsi"/>
          <w:strike/>
          <w:kern w:val="2"/>
          <w:szCs w:val="24"/>
          <w:u w:val="none"/>
          <w14:ligatures w14:val="standardContextual"/>
        </w:rPr>
      </w:pPr>
      <w:hyperlink r:id="rId16" w:anchor="_Toc179453808" w:history="1">
        <w:r w:rsidRPr="000B0AC9">
          <w:rPr>
            <w:rStyle w:val="Hyperlink"/>
            <w:rFonts w:cs="Arial"/>
            <w:strike/>
            <w:color w:val="auto"/>
            <w:u w:val="none"/>
          </w:rPr>
          <w:t>II.</w:t>
        </w:r>
        <w:r w:rsidRPr="000B0AC9">
          <w:rPr>
            <w:rStyle w:val="Hyperlink"/>
            <w:rFonts w:asciiTheme="minorHAnsi" w:eastAsiaTheme="minorEastAsia" w:hAnsiTheme="minorHAnsi"/>
            <w:strike/>
            <w:color w:val="auto"/>
            <w:kern w:val="2"/>
            <w:szCs w:val="24"/>
            <w:u w:val="none"/>
            <w14:ligatures w14:val="standardContextual"/>
          </w:rPr>
          <w:tab/>
        </w:r>
        <w:r w:rsidRPr="000B0AC9">
          <w:rPr>
            <w:rStyle w:val="Hyperlink"/>
            <w:strike/>
            <w:color w:val="auto"/>
            <w:u w:val="none"/>
          </w:rPr>
          <w:t>General Instructions Applicable to All Required Report Forms (Rules 1300.67.2.2(h)(7))</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_Toc179453808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19</w:t>
        </w:r>
        <w:r w:rsidRPr="000B0AC9">
          <w:rPr>
            <w:rStyle w:val="Hyperlink"/>
            <w:strike/>
            <w:webHidden/>
            <w:color w:val="auto"/>
            <w:u w:val="none"/>
          </w:rPr>
          <w:fldChar w:fldCharType="end"/>
        </w:r>
      </w:hyperlink>
    </w:p>
    <w:p w14:paraId="0ED165F2"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17" w:anchor="_Toc179453809" w:history="1">
        <w:r w:rsidRPr="000B0AC9">
          <w:rPr>
            <w:rStyle w:val="Hyperlink"/>
            <w:strike/>
            <w:color w:val="auto"/>
            <w:u w:val="none"/>
          </w:rPr>
          <w:t>A.</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Reporting Data from Subcontracted Plans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_Toc179453809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19</w:t>
        </w:r>
        <w:r w:rsidRPr="000B0AC9">
          <w:rPr>
            <w:rStyle w:val="Hyperlink"/>
            <w:strike/>
            <w:webHidden/>
            <w:color w:val="auto"/>
            <w:u w:val="none"/>
          </w:rPr>
          <w:fldChar w:fldCharType="end"/>
        </w:r>
      </w:hyperlink>
    </w:p>
    <w:p w14:paraId="1240B548"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18" w:anchor="_Toc179453810" w:history="1">
        <w:r w:rsidRPr="000B0AC9">
          <w:rPr>
            <w:rStyle w:val="Hyperlink"/>
            <w:strike/>
            <w:color w:val="auto"/>
            <w:u w:val="none"/>
          </w:rPr>
          <w:t>B.</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Reporting Multiple Entries for the Same Data Field</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_Toc179453810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19</w:t>
        </w:r>
        <w:r w:rsidRPr="000B0AC9">
          <w:rPr>
            <w:rStyle w:val="Hyperlink"/>
            <w:strike/>
            <w:webHidden/>
            <w:color w:val="auto"/>
            <w:u w:val="none"/>
          </w:rPr>
          <w:fldChar w:fldCharType="end"/>
        </w:r>
      </w:hyperlink>
    </w:p>
    <w:p w14:paraId="57773FC1"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19" w:anchor="_Toc179453811" w:history="1">
        <w:r w:rsidRPr="000B0AC9">
          <w:rPr>
            <w:rStyle w:val="Hyperlink"/>
            <w:strike/>
            <w:color w:val="auto"/>
            <w:u w:val="none"/>
          </w:rPr>
          <w:t>C.</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Reporting with Standardized Terminology (Rule 1300.67.2.2(h)(8)(D))</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_Toc179453811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20</w:t>
        </w:r>
        <w:r w:rsidRPr="000B0AC9">
          <w:rPr>
            <w:rStyle w:val="Hyperlink"/>
            <w:strike/>
            <w:webHidden/>
            <w:color w:val="auto"/>
            <w:u w:val="none"/>
          </w:rPr>
          <w:fldChar w:fldCharType="end"/>
        </w:r>
      </w:hyperlink>
    </w:p>
    <w:p w14:paraId="14D5BC96" w14:textId="77777777" w:rsidR="00F94F7A" w:rsidRPr="000B0AC9" w:rsidRDefault="00F94F7A" w:rsidP="009714D4">
      <w:pPr>
        <w:pStyle w:val="TOC1"/>
        <w:rPr>
          <w:rFonts w:asciiTheme="minorHAnsi" w:eastAsiaTheme="minorEastAsia" w:hAnsiTheme="minorHAnsi"/>
          <w:strike/>
          <w:kern w:val="2"/>
          <w:szCs w:val="24"/>
          <w:u w:val="none"/>
          <w14:ligatures w14:val="standardContextual"/>
        </w:rPr>
      </w:pPr>
      <w:hyperlink r:id="rId20" w:anchor="_Toc179453812" w:history="1">
        <w:r w:rsidRPr="000B0AC9">
          <w:rPr>
            <w:rStyle w:val="Hyperlink"/>
            <w:strike/>
            <w:color w:val="auto"/>
            <w:u w:val="none"/>
          </w:rPr>
          <w:t>III.</w:t>
        </w:r>
        <w:r w:rsidRPr="000B0AC9">
          <w:rPr>
            <w:rStyle w:val="Hyperlink"/>
            <w:rFonts w:asciiTheme="minorHAnsi" w:eastAsiaTheme="minorEastAsia" w:hAnsiTheme="minorHAnsi"/>
            <w:strike/>
            <w:color w:val="auto"/>
            <w:kern w:val="2"/>
            <w:szCs w:val="24"/>
            <w:u w:val="none"/>
            <w14:ligatures w14:val="standardContextual"/>
          </w:rPr>
          <w:tab/>
        </w:r>
        <w:r w:rsidRPr="000B0AC9">
          <w:rPr>
            <w:rStyle w:val="Hyperlink"/>
            <w:strike/>
            <w:color w:val="auto"/>
            <w:u w:val="none"/>
          </w:rPr>
          <w:t>RESERVED</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_Toc179453812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23</w:t>
        </w:r>
        <w:r w:rsidRPr="000B0AC9">
          <w:rPr>
            <w:rStyle w:val="Hyperlink"/>
            <w:strike/>
            <w:webHidden/>
            <w:color w:val="auto"/>
            <w:u w:val="none"/>
          </w:rPr>
          <w:fldChar w:fldCharType="end"/>
        </w:r>
      </w:hyperlink>
    </w:p>
    <w:p w14:paraId="66B0886D" w14:textId="77777777" w:rsidR="00F94F7A" w:rsidRPr="000B0AC9" w:rsidRDefault="00F94F7A" w:rsidP="009714D4">
      <w:pPr>
        <w:pStyle w:val="TOC1"/>
        <w:rPr>
          <w:rFonts w:asciiTheme="minorHAnsi" w:eastAsiaTheme="minorEastAsia" w:hAnsiTheme="minorHAnsi"/>
          <w:strike/>
          <w:kern w:val="2"/>
          <w:szCs w:val="24"/>
          <w:u w:val="none"/>
          <w14:ligatures w14:val="standardContextual"/>
        </w:rPr>
      </w:pPr>
      <w:hyperlink r:id="rId21" w:anchor="_Toc179453813" w:history="1">
        <w:r w:rsidRPr="000B0AC9">
          <w:rPr>
            <w:rStyle w:val="Hyperlink"/>
            <w:strike/>
            <w:color w:val="auto"/>
            <w:u w:val="none"/>
          </w:rPr>
          <w:t>IV.</w:t>
        </w:r>
        <w:r w:rsidRPr="000B0AC9">
          <w:rPr>
            <w:rStyle w:val="Hyperlink"/>
            <w:rFonts w:asciiTheme="minorHAnsi" w:eastAsiaTheme="minorEastAsia" w:hAnsiTheme="minorHAnsi"/>
            <w:strike/>
            <w:color w:val="auto"/>
            <w:kern w:val="2"/>
            <w:szCs w:val="24"/>
            <w:u w:val="none"/>
            <w14:ligatures w14:val="standardContextual"/>
          </w:rPr>
          <w:tab/>
        </w:r>
        <w:r w:rsidRPr="000B0AC9">
          <w:rPr>
            <w:rStyle w:val="Hyperlink"/>
            <w:strike/>
            <w:color w:val="auto"/>
            <w:u w:val="none"/>
          </w:rPr>
          <w:t>RESERVED</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_Toc179453813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24</w:t>
        </w:r>
        <w:r w:rsidRPr="000B0AC9">
          <w:rPr>
            <w:rStyle w:val="Hyperlink"/>
            <w:strike/>
            <w:webHidden/>
            <w:color w:val="auto"/>
            <w:u w:val="none"/>
          </w:rPr>
          <w:fldChar w:fldCharType="end"/>
        </w:r>
      </w:hyperlink>
    </w:p>
    <w:p w14:paraId="1D6EB7CF" w14:textId="77777777" w:rsidR="00F94F7A" w:rsidRPr="000B0AC9" w:rsidRDefault="00F94F7A" w:rsidP="009714D4">
      <w:pPr>
        <w:pStyle w:val="TOC1"/>
        <w:rPr>
          <w:rFonts w:asciiTheme="minorHAnsi" w:eastAsiaTheme="minorEastAsia" w:hAnsiTheme="minorHAnsi"/>
          <w:strike/>
          <w:kern w:val="2"/>
          <w:szCs w:val="24"/>
          <w:u w:val="none"/>
          <w14:ligatures w14:val="standardContextual"/>
        </w:rPr>
      </w:pPr>
      <w:hyperlink r:id="rId22" w:anchor="_Toc179453814" w:history="1">
        <w:r w:rsidRPr="000B0AC9">
          <w:rPr>
            <w:rStyle w:val="Hyperlink"/>
            <w:strike/>
            <w:color w:val="auto"/>
            <w:u w:val="none"/>
          </w:rPr>
          <w:t>V.</w:t>
        </w:r>
        <w:r w:rsidRPr="000B0AC9">
          <w:rPr>
            <w:rStyle w:val="Hyperlink"/>
            <w:rFonts w:asciiTheme="minorHAnsi" w:eastAsiaTheme="minorEastAsia" w:hAnsiTheme="minorHAnsi"/>
            <w:strike/>
            <w:color w:val="auto"/>
            <w:kern w:val="2"/>
            <w:szCs w:val="24"/>
            <w:u w:val="none"/>
            <w14:ligatures w14:val="standardContextual"/>
          </w:rPr>
          <w:tab/>
        </w:r>
        <w:r w:rsidRPr="000B0AC9">
          <w:rPr>
            <w:rStyle w:val="Hyperlink"/>
            <w:strike/>
            <w:color w:val="auto"/>
            <w:u w:val="none"/>
          </w:rPr>
          <w:t>Annual Network Report Forms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_Toc179453814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25</w:t>
        </w:r>
        <w:r w:rsidRPr="000B0AC9">
          <w:rPr>
            <w:rStyle w:val="Hyperlink"/>
            <w:strike/>
            <w:webHidden/>
            <w:color w:val="auto"/>
            <w:u w:val="none"/>
          </w:rPr>
          <w:fldChar w:fldCharType="end"/>
        </w:r>
      </w:hyperlink>
    </w:p>
    <w:p w14:paraId="3B8E3D7E"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23" w:anchor="_Toc179453815" w:history="1">
        <w:r w:rsidRPr="000B0AC9">
          <w:rPr>
            <w:rStyle w:val="Hyperlink"/>
            <w:strike/>
            <w:color w:val="auto"/>
            <w:u w:val="none"/>
          </w:rPr>
          <w:t>A.</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Network Service Area and Enrollment Report Form (Form 40-265):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_Toc179453815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26</w:t>
        </w:r>
        <w:r w:rsidRPr="000B0AC9">
          <w:rPr>
            <w:rStyle w:val="Hyperlink"/>
            <w:strike/>
            <w:webHidden/>
            <w:color w:val="auto"/>
            <w:u w:val="none"/>
          </w:rPr>
          <w:fldChar w:fldCharType="end"/>
        </w:r>
      </w:hyperlink>
    </w:p>
    <w:p w14:paraId="5AD9D494"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24" w:anchor="_Toc179453816" w:history="1">
        <w:r w:rsidRPr="000B0AC9">
          <w:rPr>
            <w:rStyle w:val="Hyperlink"/>
            <w:strike/>
            <w:color w:val="auto"/>
            <w:u w:val="none"/>
          </w:rPr>
          <w:t>B.</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rFonts w:eastAsia="Times New Roman"/>
            <w:strike/>
            <w:color w:val="auto"/>
            <w:u w:val="none"/>
          </w:rPr>
          <w:t>PCP and PCP Non-Physician Medical Practitioner Report Form (Form No. 40-266):</w:t>
        </w:r>
        <w:r w:rsidRPr="000B0AC9">
          <w:rPr>
            <w:rStyle w:val="Hyperlink"/>
            <w:strike/>
            <w:color w:val="auto"/>
            <w:u w:val="none"/>
          </w:rPr>
          <w:t xml:space="preserve">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_Toc179453816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31</w:t>
        </w:r>
        <w:r w:rsidRPr="000B0AC9">
          <w:rPr>
            <w:rStyle w:val="Hyperlink"/>
            <w:strike/>
            <w:webHidden/>
            <w:color w:val="auto"/>
            <w:u w:val="none"/>
          </w:rPr>
          <w:fldChar w:fldCharType="end"/>
        </w:r>
      </w:hyperlink>
    </w:p>
    <w:p w14:paraId="71BD0861"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25" w:anchor="_Toc179453817" w:history="1">
        <w:r w:rsidRPr="000B0AC9">
          <w:rPr>
            <w:rStyle w:val="Hyperlink"/>
            <w:strike/>
            <w:color w:val="auto"/>
            <w:u w:val="none"/>
          </w:rPr>
          <w:t>C.</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rFonts w:eastAsia="Times New Roman"/>
            <w:strike/>
            <w:color w:val="auto"/>
            <w:u w:val="none"/>
          </w:rPr>
          <w:t>Specialist and Specialist Non-Physician Medical Practitioner Report Form (Form No. 40-267):</w:t>
        </w:r>
        <w:r w:rsidRPr="000B0AC9">
          <w:rPr>
            <w:rStyle w:val="Hyperlink"/>
            <w:strike/>
            <w:color w:val="auto"/>
            <w:u w:val="none"/>
          </w:rPr>
          <w:t xml:space="preserve">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_Toc179453817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38</w:t>
        </w:r>
        <w:r w:rsidRPr="000B0AC9">
          <w:rPr>
            <w:rStyle w:val="Hyperlink"/>
            <w:strike/>
            <w:webHidden/>
            <w:color w:val="auto"/>
            <w:u w:val="none"/>
          </w:rPr>
          <w:fldChar w:fldCharType="end"/>
        </w:r>
      </w:hyperlink>
    </w:p>
    <w:p w14:paraId="7BF7708A"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26" w:anchor="_Toc179453818" w:history="1">
        <w:r w:rsidRPr="000B0AC9">
          <w:rPr>
            <w:rStyle w:val="Hyperlink"/>
            <w:strike/>
            <w:color w:val="auto"/>
            <w:u w:val="none"/>
          </w:rPr>
          <w:t>D.</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rFonts w:eastAsia="Times New Roman"/>
            <w:strike/>
            <w:color w:val="auto"/>
            <w:u w:val="none"/>
          </w:rPr>
          <w:t>Mental Health Professional and Mental Health Facility Report Form (Form No. 40-268):</w:t>
        </w:r>
        <w:r w:rsidRPr="000B0AC9">
          <w:rPr>
            <w:rStyle w:val="Hyperlink"/>
            <w:strike/>
            <w:color w:val="auto"/>
            <w:u w:val="none"/>
          </w:rPr>
          <w:t xml:space="preserve">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_Toc179453818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45</w:t>
        </w:r>
        <w:r w:rsidRPr="000B0AC9">
          <w:rPr>
            <w:rStyle w:val="Hyperlink"/>
            <w:strike/>
            <w:webHidden/>
            <w:color w:val="auto"/>
            <w:u w:val="none"/>
          </w:rPr>
          <w:fldChar w:fldCharType="end"/>
        </w:r>
      </w:hyperlink>
    </w:p>
    <w:p w14:paraId="5EA54F59"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27" w:anchor="_Toc179453819" w:history="1">
        <w:r w:rsidRPr="000B0AC9">
          <w:rPr>
            <w:rStyle w:val="Hyperlink"/>
            <w:strike/>
            <w:color w:val="auto"/>
            <w:u w:val="none"/>
          </w:rPr>
          <w:t>E.</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rFonts w:eastAsia="Times New Roman"/>
            <w:strike/>
            <w:color w:val="auto"/>
            <w:u w:val="none"/>
          </w:rPr>
          <w:t>Other Outpatient Provider Report Form</w:t>
        </w:r>
        <w:r w:rsidRPr="000B0AC9">
          <w:rPr>
            <w:rStyle w:val="Hyperlink"/>
            <w:strike/>
            <w:color w:val="auto"/>
            <w:u w:val="none"/>
          </w:rPr>
          <w:t xml:space="preserve"> (Form No. 40-269):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_Toc179453819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53</w:t>
        </w:r>
        <w:r w:rsidRPr="000B0AC9">
          <w:rPr>
            <w:rStyle w:val="Hyperlink"/>
            <w:strike/>
            <w:webHidden/>
            <w:color w:val="auto"/>
            <w:u w:val="none"/>
          </w:rPr>
          <w:fldChar w:fldCharType="end"/>
        </w:r>
      </w:hyperlink>
    </w:p>
    <w:p w14:paraId="06E1F4DC"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28" w:anchor="_Toc179453820" w:history="1">
        <w:r w:rsidRPr="000B0AC9">
          <w:rPr>
            <w:rStyle w:val="Hyperlink"/>
            <w:strike/>
            <w:color w:val="auto"/>
            <w:u w:val="none"/>
          </w:rPr>
          <w:t>F.</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rFonts w:eastAsia="Times New Roman"/>
            <w:strike/>
            <w:color w:val="auto"/>
            <w:u w:val="none"/>
          </w:rPr>
          <w:t>Hospital and Clinic Report Form (Form No. 40-270):</w:t>
        </w:r>
        <w:r w:rsidRPr="000B0AC9">
          <w:rPr>
            <w:rStyle w:val="Hyperlink"/>
            <w:strike/>
            <w:color w:val="auto"/>
            <w:u w:val="none"/>
          </w:rPr>
          <w:t xml:space="preserve">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_Toc179453820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58</w:t>
        </w:r>
        <w:r w:rsidRPr="000B0AC9">
          <w:rPr>
            <w:rStyle w:val="Hyperlink"/>
            <w:strike/>
            <w:webHidden/>
            <w:color w:val="auto"/>
            <w:u w:val="none"/>
          </w:rPr>
          <w:fldChar w:fldCharType="end"/>
        </w:r>
      </w:hyperlink>
    </w:p>
    <w:p w14:paraId="257B4223"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29" w:anchor="_Toc179453821" w:history="1">
        <w:r w:rsidRPr="000B0AC9">
          <w:rPr>
            <w:rStyle w:val="Hyperlink"/>
            <w:strike/>
            <w:color w:val="auto"/>
            <w:u w:val="none"/>
          </w:rPr>
          <w:t>G.</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Telehealth Report Form (Form No. 40-271):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_Toc179453821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63</w:t>
        </w:r>
        <w:r w:rsidRPr="000B0AC9">
          <w:rPr>
            <w:rStyle w:val="Hyperlink"/>
            <w:strike/>
            <w:webHidden/>
            <w:color w:val="auto"/>
            <w:u w:val="none"/>
          </w:rPr>
          <w:fldChar w:fldCharType="end"/>
        </w:r>
      </w:hyperlink>
    </w:p>
    <w:p w14:paraId="04A5049F"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30" w:anchor="_Toc179453822" w:history="1">
        <w:r w:rsidRPr="000B0AC9">
          <w:rPr>
            <w:rStyle w:val="Hyperlink"/>
            <w:strike/>
            <w:color w:val="auto"/>
            <w:u w:val="none"/>
          </w:rPr>
          <w:t>H.</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Timely Access and Network Adequacy Grievance Report Form (Form No. 40-272):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_Toc179453822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70</w:t>
        </w:r>
        <w:r w:rsidRPr="000B0AC9">
          <w:rPr>
            <w:rStyle w:val="Hyperlink"/>
            <w:strike/>
            <w:webHidden/>
            <w:color w:val="auto"/>
            <w:u w:val="none"/>
          </w:rPr>
          <w:fldChar w:fldCharType="end"/>
        </w:r>
      </w:hyperlink>
    </w:p>
    <w:p w14:paraId="49AEFB50"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31" w:anchor="_Toc179453823" w:history="1">
        <w:r w:rsidRPr="000B0AC9">
          <w:rPr>
            <w:rStyle w:val="Hyperlink"/>
            <w:strike/>
            <w:color w:val="auto"/>
            <w:u w:val="none"/>
          </w:rPr>
          <w:t>I.</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rFonts w:eastAsia="Times New Roman"/>
            <w:strike/>
            <w:color w:val="auto"/>
            <w:u w:val="none"/>
          </w:rPr>
          <w:t>Out-of-Network Payment Report Form (Form No. 40-273):</w:t>
        </w:r>
        <w:r w:rsidRPr="000B0AC9">
          <w:rPr>
            <w:rStyle w:val="Hyperlink"/>
            <w:strike/>
            <w:color w:val="auto"/>
            <w:u w:val="none"/>
          </w:rPr>
          <w:t xml:space="preserve">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_Toc179453823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73</w:t>
        </w:r>
        <w:r w:rsidRPr="000B0AC9">
          <w:rPr>
            <w:rStyle w:val="Hyperlink"/>
            <w:strike/>
            <w:webHidden/>
            <w:color w:val="auto"/>
            <w:u w:val="none"/>
          </w:rPr>
          <w:fldChar w:fldCharType="end"/>
        </w:r>
      </w:hyperlink>
    </w:p>
    <w:p w14:paraId="58EC04B4"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32" w:anchor="_Toc179453824" w:history="1">
        <w:r w:rsidRPr="000B0AC9">
          <w:rPr>
            <w:rStyle w:val="Hyperlink"/>
            <w:strike/>
            <w:color w:val="auto"/>
            <w:u w:val="none"/>
          </w:rPr>
          <w:t>J.</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Third-Party Corporate Telehealth Provider Report Form (Form No. 40-274):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_Toc179453824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76</w:t>
        </w:r>
        <w:r w:rsidRPr="000B0AC9">
          <w:rPr>
            <w:rStyle w:val="Hyperlink"/>
            <w:strike/>
            <w:webHidden/>
            <w:color w:val="auto"/>
            <w:u w:val="none"/>
          </w:rPr>
          <w:fldChar w:fldCharType="end"/>
        </w:r>
      </w:hyperlink>
    </w:p>
    <w:p w14:paraId="717D42A8"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33" w:anchor="_Toc179453825" w:history="1">
        <w:r w:rsidRPr="000B0AC9">
          <w:rPr>
            <w:rStyle w:val="Hyperlink"/>
            <w:strike/>
            <w:color w:val="auto"/>
            <w:u w:val="none"/>
          </w:rPr>
          <w:t>K.</w:t>
        </w:r>
        <w:r w:rsidRPr="000B0AC9">
          <w:rPr>
            <w:rStyle w:val="Hyperlink"/>
            <w:rFonts w:asciiTheme="minorHAnsi" w:eastAsiaTheme="minorEastAsia" w:hAnsiTheme="minorHAnsi" w:cstheme="minorBidi"/>
            <w:strike/>
            <w:color w:val="auto"/>
            <w:kern w:val="2"/>
            <w:szCs w:val="24"/>
            <w:u w:val="none"/>
            <w14:ligatures w14:val="standardContextual"/>
          </w:rPr>
          <w:tab/>
        </w:r>
        <w:r w:rsidRPr="000B0AC9">
          <w:rPr>
            <w:rStyle w:val="Hyperlink"/>
            <w:strike/>
            <w:color w:val="auto"/>
            <w:u w:val="none"/>
          </w:rPr>
          <w:t>Non-Network Provider Arrangements Report Form</w:t>
        </w:r>
        <w:r w:rsidRPr="000B0AC9">
          <w:rPr>
            <w:rStyle w:val="Hyperlink"/>
            <w:rFonts w:eastAsia="Times New Roman"/>
            <w:strike/>
            <w:color w:val="auto"/>
            <w:u w:val="none"/>
          </w:rPr>
          <w:t xml:space="preserve"> (Form No. 40-287):</w:t>
        </w:r>
        <w:r w:rsidRPr="000B0AC9">
          <w:rPr>
            <w:rStyle w:val="Hyperlink"/>
            <w:strike/>
            <w:color w:val="auto"/>
            <w:u w:val="none"/>
          </w:rPr>
          <w:t xml:space="preserve">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_Toc179453825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87</w:t>
        </w:r>
        <w:r w:rsidRPr="000B0AC9">
          <w:rPr>
            <w:rStyle w:val="Hyperlink"/>
            <w:strike/>
            <w:webHidden/>
            <w:color w:val="auto"/>
            <w:u w:val="none"/>
          </w:rPr>
          <w:fldChar w:fldCharType="end"/>
        </w:r>
      </w:hyperlink>
    </w:p>
    <w:p w14:paraId="6D731BFE" w14:textId="77777777" w:rsidR="00F94F7A" w:rsidRPr="000B0AC9" w:rsidRDefault="00F94F7A" w:rsidP="009714D4">
      <w:pPr>
        <w:pStyle w:val="TOC3"/>
        <w:rPr>
          <w:rFonts w:asciiTheme="minorHAnsi" w:eastAsiaTheme="minorEastAsia" w:hAnsiTheme="minorHAnsi" w:cstheme="minorBidi"/>
          <w:strike/>
          <w:kern w:val="2"/>
          <w:szCs w:val="24"/>
          <w:u w:val="none"/>
          <w14:ligatures w14:val="standardContextual"/>
        </w:rPr>
      </w:pPr>
      <w:hyperlink r:id="rId34" w:anchor="_Toc179453826" w:history="1">
        <w:r w:rsidRPr="000B0AC9">
          <w:rPr>
            <w:rStyle w:val="Hyperlink"/>
            <w:strike/>
            <w:color w:val="auto"/>
            <w:u w:val="none"/>
          </w:rPr>
          <w:t>1. Non-Network Requests Report Tab (Form No. 40-287):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_Toc179453826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87</w:t>
        </w:r>
        <w:r w:rsidRPr="000B0AC9">
          <w:rPr>
            <w:rStyle w:val="Hyperlink"/>
            <w:strike/>
            <w:webHidden/>
            <w:color w:val="auto"/>
            <w:u w:val="none"/>
          </w:rPr>
          <w:fldChar w:fldCharType="end"/>
        </w:r>
      </w:hyperlink>
    </w:p>
    <w:p w14:paraId="7405CDF1" w14:textId="77777777" w:rsidR="00F94F7A" w:rsidRPr="000B0AC9" w:rsidRDefault="00F94F7A" w:rsidP="009714D4">
      <w:pPr>
        <w:pStyle w:val="TOC3"/>
        <w:rPr>
          <w:rFonts w:asciiTheme="minorHAnsi" w:eastAsiaTheme="minorEastAsia" w:hAnsiTheme="minorHAnsi" w:cstheme="minorBidi"/>
          <w:strike/>
          <w:kern w:val="2"/>
          <w:szCs w:val="24"/>
          <w:u w:val="none"/>
          <w14:ligatures w14:val="standardContextual"/>
        </w:rPr>
      </w:pPr>
      <w:hyperlink r:id="rId35" w:anchor="_Toc179453827" w:history="1">
        <w:r w:rsidRPr="000B0AC9">
          <w:rPr>
            <w:rStyle w:val="Hyperlink"/>
            <w:strike/>
            <w:color w:val="auto"/>
            <w:u w:val="none"/>
          </w:rPr>
          <w:t>2. Limited Plan Provider Report Tab (Form No. 40-287): Instructions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_Toc179453827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88</w:t>
        </w:r>
        <w:r w:rsidRPr="000B0AC9">
          <w:rPr>
            <w:rStyle w:val="Hyperlink"/>
            <w:strike/>
            <w:webHidden/>
            <w:color w:val="auto"/>
            <w:u w:val="none"/>
          </w:rPr>
          <w:fldChar w:fldCharType="end"/>
        </w:r>
      </w:hyperlink>
    </w:p>
    <w:p w14:paraId="1DBA7B55" w14:textId="77777777" w:rsidR="00F94F7A" w:rsidRPr="000B0AC9" w:rsidRDefault="00F94F7A" w:rsidP="009714D4">
      <w:pPr>
        <w:pStyle w:val="TOC1"/>
        <w:rPr>
          <w:rFonts w:asciiTheme="minorHAnsi" w:eastAsiaTheme="minorEastAsia" w:hAnsiTheme="minorHAnsi"/>
          <w:strike/>
          <w:kern w:val="2"/>
          <w:szCs w:val="24"/>
          <w:u w:val="none"/>
          <w14:ligatures w14:val="standardContextual"/>
        </w:rPr>
      </w:pPr>
      <w:hyperlink r:id="rId36" w:anchor="_Toc179453828" w:history="1">
        <w:r w:rsidRPr="000B0AC9">
          <w:rPr>
            <w:rStyle w:val="Hyperlink"/>
            <w:strike/>
            <w:color w:val="auto"/>
            <w:u w:val="none"/>
          </w:rPr>
          <w:t>VI.</w:t>
        </w:r>
        <w:r w:rsidRPr="000B0AC9">
          <w:rPr>
            <w:rStyle w:val="Hyperlink"/>
            <w:rFonts w:asciiTheme="minorHAnsi" w:eastAsiaTheme="minorEastAsia" w:hAnsiTheme="minorHAnsi"/>
            <w:strike/>
            <w:color w:val="auto"/>
            <w:kern w:val="2"/>
            <w:szCs w:val="24"/>
            <w:u w:val="none"/>
            <w14:ligatures w14:val="standardContextual"/>
          </w:rPr>
          <w:tab/>
        </w:r>
        <w:r w:rsidRPr="000B0AC9">
          <w:rPr>
            <w:rStyle w:val="Hyperlink"/>
            <w:strike/>
            <w:color w:val="auto"/>
            <w:u w:val="none"/>
          </w:rPr>
          <w:t>Standardized Terminology Appendices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_Toc179453828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96</w:t>
        </w:r>
        <w:r w:rsidRPr="000B0AC9">
          <w:rPr>
            <w:rStyle w:val="Hyperlink"/>
            <w:strike/>
            <w:webHidden/>
            <w:color w:val="auto"/>
            <w:u w:val="none"/>
          </w:rPr>
          <w:fldChar w:fldCharType="end"/>
        </w:r>
      </w:hyperlink>
    </w:p>
    <w:p w14:paraId="161A2B32"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37" w:anchor="_Toc179453829" w:history="1">
        <w:r w:rsidRPr="000B0AC9">
          <w:rPr>
            <w:rStyle w:val="Hyperlink"/>
            <w:strike/>
            <w:color w:val="auto"/>
            <w:u w:val="none"/>
          </w:rPr>
          <w:t>Appendix A: Product Line Categories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_Toc179453829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96</w:t>
        </w:r>
        <w:r w:rsidRPr="000B0AC9">
          <w:rPr>
            <w:rStyle w:val="Hyperlink"/>
            <w:strike/>
            <w:webHidden/>
            <w:color w:val="auto"/>
            <w:u w:val="none"/>
          </w:rPr>
          <w:fldChar w:fldCharType="end"/>
        </w:r>
      </w:hyperlink>
    </w:p>
    <w:p w14:paraId="04F7E34D"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38" w:anchor="_Toc179453830" w:history="1">
        <w:r w:rsidRPr="000B0AC9">
          <w:rPr>
            <w:rStyle w:val="Hyperlink"/>
            <w:strike/>
            <w:color w:val="auto"/>
            <w:u w:val="none"/>
          </w:rPr>
          <w:t>Appendix B: Provider Types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_Toc179453830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97</w:t>
        </w:r>
        <w:r w:rsidRPr="000B0AC9">
          <w:rPr>
            <w:rStyle w:val="Hyperlink"/>
            <w:strike/>
            <w:webHidden/>
            <w:color w:val="auto"/>
            <w:u w:val="none"/>
          </w:rPr>
          <w:fldChar w:fldCharType="end"/>
        </w:r>
      </w:hyperlink>
    </w:p>
    <w:p w14:paraId="34D7B50D"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39" w:anchor="_Toc179453831" w:history="1">
        <w:r w:rsidRPr="000B0AC9">
          <w:rPr>
            <w:rStyle w:val="Hyperlink"/>
            <w:strike/>
            <w:color w:val="auto"/>
            <w:u w:val="none"/>
          </w:rPr>
          <w:t>Appendix C: Provider Languages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_Toc179453831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107</w:t>
        </w:r>
        <w:r w:rsidRPr="000B0AC9">
          <w:rPr>
            <w:rStyle w:val="Hyperlink"/>
            <w:strike/>
            <w:webHidden/>
            <w:color w:val="auto"/>
            <w:u w:val="none"/>
          </w:rPr>
          <w:fldChar w:fldCharType="end"/>
        </w:r>
      </w:hyperlink>
    </w:p>
    <w:p w14:paraId="5249706A"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40" w:anchor="_Toc179453832" w:history="1">
        <w:r w:rsidRPr="000B0AC9">
          <w:rPr>
            <w:rStyle w:val="Hyperlink"/>
            <w:strike/>
            <w:color w:val="auto"/>
            <w:u w:val="none"/>
          </w:rPr>
          <w:t>Appendix D: Type of License or Certificate</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_Toc179453832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115</w:t>
        </w:r>
        <w:r w:rsidRPr="000B0AC9">
          <w:rPr>
            <w:rStyle w:val="Hyperlink"/>
            <w:strike/>
            <w:webHidden/>
            <w:color w:val="auto"/>
            <w:u w:val="none"/>
          </w:rPr>
          <w:fldChar w:fldCharType="end"/>
        </w:r>
      </w:hyperlink>
    </w:p>
    <w:p w14:paraId="666A714A"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41" w:anchor="_Toc179453833" w:history="1">
        <w:r w:rsidRPr="000B0AC9">
          <w:rPr>
            <w:rStyle w:val="Hyperlink"/>
            <w:strike/>
            <w:color w:val="auto"/>
            <w:u w:val="none"/>
          </w:rPr>
          <w:t>Appendix E: Telehealth Location and Modality Terminology</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_Toc179453833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117</w:t>
        </w:r>
        <w:r w:rsidRPr="000B0AC9">
          <w:rPr>
            <w:rStyle w:val="Hyperlink"/>
            <w:strike/>
            <w:webHidden/>
            <w:color w:val="auto"/>
            <w:u w:val="none"/>
          </w:rPr>
          <w:fldChar w:fldCharType="end"/>
        </w:r>
      </w:hyperlink>
    </w:p>
    <w:p w14:paraId="1C891B79" w14:textId="77777777" w:rsidR="00F94F7A" w:rsidRPr="000B0AC9" w:rsidRDefault="00F94F7A" w:rsidP="009714D4">
      <w:pPr>
        <w:pStyle w:val="TOC2"/>
        <w:widowControl/>
        <w:rPr>
          <w:rFonts w:asciiTheme="minorHAnsi" w:eastAsiaTheme="minorEastAsia" w:hAnsiTheme="minorHAnsi" w:cstheme="minorBidi"/>
          <w:kern w:val="2"/>
          <w:szCs w:val="24"/>
          <w:u w:val="none"/>
          <w14:ligatures w14:val="standardContextual"/>
        </w:rPr>
      </w:pPr>
      <w:hyperlink r:id="rId42" w:anchor="_Toc179453834" w:history="1">
        <w:r w:rsidRPr="000B0AC9">
          <w:rPr>
            <w:rStyle w:val="Hyperlink"/>
            <w:strike/>
            <w:color w:val="auto"/>
            <w:u w:val="none"/>
          </w:rPr>
          <w:t>Appendix F: Grievance Field Values</w:t>
        </w:r>
        <w:r w:rsidRPr="000B0AC9">
          <w:rPr>
            <w:rStyle w:val="Hyperlink"/>
            <w:strike/>
            <w:webHidden/>
            <w:color w:val="auto"/>
            <w:u w:val="none"/>
          </w:rPr>
          <w:tab/>
        </w:r>
        <w:r w:rsidRPr="000B0AC9">
          <w:rPr>
            <w:rStyle w:val="Hyperlink"/>
            <w:strike/>
            <w:webHidden/>
            <w:color w:val="auto"/>
            <w:u w:val="none"/>
          </w:rPr>
          <w:fldChar w:fldCharType="begin"/>
        </w:r>
        <w:r w:rsidRPr="000B0AC9">
          <w:rPr>
            <w:rStyle w:val="Hyperlink"/>
            <w:strike/>
            <w:webHidden/>
            <w:color w:val="auto"/>
            <w:u w:val="none"/>
          </w:rPr>
          <w:instrText xml:space="preserve"> PAGEREF _Toc179453834 \h </w:instrText>
        </w:r>
        <w:r w:rsidRPr="000B0AC9">
          <w:rPr>
            <w:rStyle w:val="Hyperlink"/>
            <w:strike/>
            <w:webHidden/>
            <w:color w:val="auto"/>
            <w:u w:val="none"/>
          </w:rPr>
        </w:r>
        <w:r w:rsidRPr="000B0AC9">
          <w:rPr>
            <w:rStyle w:val="Hyperlink"/>
            <w:strike/>
            <w:webHidden/>
            <w:color w:val="auto"/>
            <w:u w:val="none"/>
          </w:rPr>
          <w:fldChar w:fldCharType="separate"/>
        </w:r>
        <w:r w:rsidRPr="000B0AC9">
          <w:rPr>
            <w:rStyle w:val="Hyperlink"/>
            <w:strike/>
            <w:webHidden/>
            <w:color w:val="auto"/>
            <w:u w:val="none"/>
          </w:rPr>
          <w:t>118</w:t>
        </w:r>
        <w:r w:rsidRPr="000B0AC9">
          <w:rPr>
            <w:rStyle w:val="Hyperlink"/>
            <w:strike/>
            <w:webHidden/>
            <w:color w:val="auto"/>
            <w:u w:val="none"/>
          </w:rPr>
          <w:fldChar w:fldCharType="end"/>
        </w:r>
      </w:hyperlink>
    </w:p>
    <w:p w14:paraId="699E8282" w14:textId="79E11C5B" w:rsidR="008F74FC" w:rsidRDefault="00F94F7A" w:rsidP="001C5405">
      <w:pPr>
        <w:tabs>
          <w:tab w:val="left" w:pos="3930"/>
        </w:tabs>
        <w:spacing w:before="480"/>
      </w:pPr>
      <w:r w:rsidRPr="000B0AC9">
        <w:rPr>
          <w:b/>
          <w:bCs/>
          <w:strike/>
          <w:u w:val="none"/>
        </w:rPr>
        <w:fldChar w:fldCharType="end"/>
      </w:r>
    </w:p>
    <w:sdt>
      <w:sdtPr>
        <w:id w:val="-2120052035"/>
        <w:docPartObj>
          <w:docPartGallery w:val="Table of Contents"/>
          <w:docPartUnique/>
        </w:docPartObj>
      </w:sdtPr>
      <w:sdtEndPr>
        <w:rPr>
          <w:rFonts w:ascii="Arial" w:eastAsiaTheme="minorHAnsi" w:hAnsi="Arial" w:cstheme="minorBidi"/>
          <w:noProof/>
          <w:sz w:val="24"/>
          <w:szCs w:val="22"/>
          <w:lang w:eastAsia="en-US"/>
        </w:rPr>
      </w:sdtEndPr>
      <w:sdtContent>
        <w:p w14:paraId="57A04714" w14:textId="6F879E53" w:rsidR="000064EE" w:rsidRPr="00142C45" w:rsidRDefault="000064EE" w:rsidP="005E11C1">
          <w:pPr>
            <w:pStyle w:val="TOCHeading"/>
            <w:numPr>
              <w:ilvl w:val="0"/>
              <w:numId w:val="0"/>
            </w:numPr>
            <w:spacing w:before="0" w:after="240"/>
            <w:ind w:left="3600"/>
            <w:rPr>
              <w:rFonts w:ascii="Arial" w:hAnsi="Arial" w:cs="Arial"/>
            </w:rPr>
          </w:pPr>
          <w:r w:rsidRPr="00142C45">
            <w:rPr>
              <w:rFonts w:ascii="Arial" w:hAnsi="Arial" w:cs="Arial"/>
            </w:rPr>
            <w:t>Table of Contents</w:t>
          </w:r>
        </w:p>
        <w:p w14:paraId="3A0BC809" w14:textId="1422FEF5" w:rsidR="000064EE" w:rsidRDefault="000064EE">
          <w:pPr>
            <w:pStyle w:val="TOC2"/>
            <w:rPr>
              <w:rFonts w:asciiTheme="minorHAnsi" w:eastAsiaTheme="minorEastAsia" w:hAnsiTheme="minorHAnsi" w:cstheme="minorBidi"/>
              <w:kern w:val="2"/>
              <w:szCs w:val="24"/>
              <w:u w:val="none"/>
              <w14:ligatures w14:val="standardContextual"/>
            </w:rPr>
          </w:pPr>
          <w:r>
            <w:fldChar w:fldCharType="begin"/>
          </w:r>
          <w:r>
            <w:instrText xml:space="preserve"> TOC \o "1-3" \h \z \u </w:instrText>
          </w:r>
          <w:r>
            <w:fldChar w:fldCharType="separate"/>
          </w:r>
          <w:hyperlink w:anchor="_Toc207812808" w:history="1">
            <w:r w:rsidRPr="00982E1D">
              <w:rPr>
                <w:rStyle w:val="Hyperlink"/>
              </w:rPr>
              <w:t>Introduction</w:t>
            </w:r>
            <w:r>
              <w:rPr>
                <w:webHidden/>
              </w:rPr>
              <w:tab/>
            </w:r>
            <w:r>
              <w:rPr>
                <w:webHidden/>
              </w:rPr>
              <w:fldChar w:fldCharType="begin"/>
            </w:r>
            <w:r>
              <w:rPr>
                <w:webHidden/>
              </w:rPr>
              <w:instrText xml:space="preserve"> PAGEREF _Toc207812808 \h </w:instrText>
            </w:r>
            <w:r>
              <w:rPr>
                <w:webHidden/>
              </w:rPr>
            </w:r>
            <w:r>
              <w:rPr>
                <w:webHidden/>
              </w:rPr>
              <w:fldChar w:fldCharType="separate"/>
            </w:r>
            <w:r w:rsidR="00373F8B">
              <w:rPr>
                <w:webHidden/>
              </w:rPr>
              <w:t>5</w:t>
            </w:r>
            <w:r>
              <w:rPr>
                <w:webHidden/>
              </w:rPr>
              <w:fldChar w:fldCharType="end"/>
            </w:r>
          </w:hyperlink>
        </w:p>
        <w:p w14:paraId="7105C886" w14:textId="7CAB03DD" w:rsidR="000064EE" w:rsidRDefault="000064EE">
          <w:pPr>
            <w:pStyle w:val="TOC2"/>
            <w:rPr>
              <w:rFonts w:asciiTheme="minorHAnsi" w:eastAsiaTheme="minorEastAsia" w:hAnsiTheme="minorHAnsi" w:cstheme="minorBidi"/>
              <w:kern w:val="2"/>
              <w:szCs w:val="24"/>
              <w:u w:val="none"/>
              <w14:ligatures w14:val="standardContextual"/>
            </w:rPr>
          </w:pPr>
          <w:hyperlink w:anchor="_Toc207812809" w:history="1">
            <w:r w:rsidRPr="00982E1D">
              <w:rPr>
                <w:rStyle w:val="Hyperlink"/>
              </w:rPr>
              <w:t>Definitions</w:t>
            </w:r>
            <w:r>
              <w:rPr>
                <w:webHidden/>
              </w:rPr>
              <w:tab/>
            </w:r>
            <w:r>
              <w:rPr>
                <w:webHidden/>
              </w:rPr>
              <w:fldChar w:fldCharType="begin"/>
            </w:r>
            <w:r>
              <w:rPr>
                <w:webHidden/>
              </w:rPr>
              <w:instrText xml:space="preserve"> PAGEREF _Toc207812809 \h </w:instrText>
            </w:r>
            <w:r>
              <w:rPr>
                <w:webHidden/>
              </w:rPr>
            </w:r>
            <w:r>
              <w:rPr>
                <w:webHidden/>
              </w:rPr>
              <w:fldChar w:fldCharType="separate"/>
            </w:r>
            <w:r w:rsidR="00373F8B">
              <w:rPr>
                <w:webHidden/>
              </w:rPr>
              <w:t>5</w:t>
            </w:r>
            <w:r>
              <w:rPr>
                <w:webHidden/>
              </w:rPr>
              <w:fldChar w:fldCharType="end"/>
            </w:r>
          </w:hyperlink>
        </w:p>
        <w:p w14:paraId="05EAB2EC" w14:textId="34048BD5" w:rsidR="000064EE" w:rsidRDefault="000064EE">
          <w:pPr>
            <w:pStyle w:val="TOC1"/>
            <w:rPr>
              <w:rFonts w:asciiTheme="minorHAnsi" w:eastAsiaTheme="minorEastAsia" w:hAnsiTheme="minorHAnsi"/>
              <w:kern w:val="2"/>
              <w:szCs w:val="24"/>
              <w:u w:val="none"/>
              <w14:ligatures w14:val="standardContextual"/>
            </w:rPr>
          </w:pPr>
          <w:hyperlink w:anchor="_Toc207812810" w:history="1">
            <w:r w:rsidRPr="00982E1D">
              <w:rPr>
                <w:rStyle w:val="Hyperlink"/>
                <w:rFonts w:cs="Arial"/>
              </w:rPr>
              <w:t>I.</w:t>
            </w:r>
            <w:r w:rsidR="003F2412" w:rsidRPr="003F2412">
              <w:rPr>
                <w:rFonts w:asciiTheme="minorHAnsi" w:eastAsiaTheme="minorEastAsia" w:hAnsiTheme="minorHAnsi"/>
                <w:kern w:val="2"/>
                <w:szCs w:val="24"/>
                <w:u w:val="none"/>
                <w14:ligatures w14:val="standardContextual"/>
              </w:rPr>
              <w:t xml:space="preserve"> </w:t>
            </w:r>
            <w:r w:rsidRPr="00982E1D">
              <w:rPr>
                <w:rStyle w:val="Hyperlink"/>
                <w:rFonts w:cs="Arial"/>
              </w:rPr>
              <w:t>Instructions for Required Annual Reporting</w:t>
            </w:r>
            <w:r>
              <w:rPr>
                <w:webHidden/>
              </w:rPr>
              <w:tab/>
            </w:r>
            <w:r>
              <w:rPr>
                <w:webHidden/>
              </w:rPr>
              <w:fldChar w:fldCharType="begin"/>
            </w:r>
            <w:r>
              <w:rPr>
                <w:webHidden/>
              </w:rPr>
              <w:instrText xml:space="preserve"> PAGEREF _Toc207812810 \h </w:instrText>
            </w:r>
            <w:r>
              <w:rPr>
                <w:webHidden/>
              </w:rPr>
            </w:r>
            <w:r>
              <w:rPr>
                <w:webHidden/>
              </w:rPr>
              <w:fldChar w:fldCharType="separate"/>
            </w:r>
            <w:r w:rsidR="00373F8B">
              <w:rPr>
                <w:webHidden/>
              </w:rPr>
              <w:t>13</w:t>
            </w:r>
            <w:r>
              <w:rPr>
                <w:webHidden/>
              </w:rPr>
              <w:fldChar w:fldCharType="end"/>
            </w:r>
          </w:hyperlink>
        </w:p>
        <w:p w14:paraId="17DEAD20" w14:textId="0262FC96" w:rsidR="000064EE" w:rsidRDefault="000064EE">
          <w:pPr>
            <w:pStyle w:val="TOC2"/>
            <w:rPr>
              <w:rFonts w:asciiTheme="minorHAnsi" w:eastAsiaTheme="minorEastAsia" w:hAnsiTheme="minorHAnsi" w:cstheme="minorBidi"/>
              <w:kern w:val="2"/>
              <w:szCs w:val="24"/>
              <w:u w:val="none"/>
              <w14:ligatures w14:val="standardContextual"/>
            </w:rPr>
          </w:pPr>
          <w:hyperlink w:anchor="_Toc207812811" w:history="1">
            <w:r w:rsidRPr="00982E1D">
              <w:rPr>
                <w:rStyle w:val="Hyperlink"/>
              </w:rPr>
              <w:t>A.</w:t>
            </w:r>
            <w:r>
              <w:rPr>
                <w:rFonts w:asciiTheme="minorHAnsi" w:eastAsiaTheme="minorEastAsia" w:hAnsiTheme="minorHAnsi" w:cstheme="minorBidi"/>
                <w:kern w:val="2"/>
                <w:szCs w:val="24"/>
                <w:u w:val="none"/>
                <w14:ligatures w14:val="standardContextual"/>
              </w:rPr>
              <w:tab/>
            </w:r>
            <w:r w:rsidRPr="00982E1D">
              <w:rPr>
                <w:rStyle w:val="Hyperlink"/>
              </w:rPr>
              <w:t>Compliance Officer</w:t>
            </w:r>
            <w:r>
              <w:rPr>
                <w:webHidden/>
              </w:rPr>
              <w:tab/>
            </w:r>
            <w:r>
              <w:rPr>
                <w:webHidden/>
              </w:rPr>
              <w:fldChar w:fldCharType="begin"/>
            </w:r>
            <w:r>
              <w:rPr>
                <w:webHidden/>
              </w:rPr>
              <w:instrText xml:space="preserve"> PAGEREF _Toc207812811 \h </w:instrText>
            </w:r>
            <w:r>
              <w:rPr>
                <w:webHidden/>
              </w:rPr>
            </w:r>
            <w:r>
              <w:rPr>
                <w:webHidden/>
              </w:rPr>
              <w:fldChar w:fldCharType="separate"/>
            </w:r>
            <w:r w:rsidR="00373F8B">
              <w:rPr>
                <w:webHidden/>
              </w:rPr>
              <w:t>13</w:t>
            </w:r>
            <w:r>
              <w:rPr>
                <w:webHidden/>
              </w:rPr>
              <w:fldChar w:fldCharType="end"/>
            </w:r>
          </w:hyperlink>
        </w:p>
        <w:p w14:paraId="54A4709A" w14:textId="275CD16B" w:rsidR="000064EE" w:rsidRDefault="000064EE">
          <w:pPr>
            <w:pStyle w:val="TOC3"/>
            <w:rPr>
              <w:rFonts w:asciiTheme="minorHAnsi" w:eastAsiaTheme="minorEastAsia" w:hAnsiTheme="minorHAnsi" w:cstheme="minorBidi"/>
              <w:kern w:val="2"/>
              <w:szCs w:val="24"/>
              <w:u w:val="none"/>
              <w14:ligatures w14:val="standardContextual"/>
            </w:rPr>
          </w:pPr>
          <w:hyperlink w:anchor="_Toc207812812" w:history="1">
            <w:r w:rsidRPr="00982E1D">
              <w:rPr>
                <w:rStyle w:val="Hyperlink"/>
                <w:iCs/>
              </w:rPr>
              <w:t>1.</w:t>
            </w:r>
            <w:r>
              <w:rPr>
                <w:rFonts w:asciiTheme="minorHAnsi" w:eastAsiaTheme="minorEastAsia" w:hAnsiTheme="minorHAnsi" w:cstheme="minorBidi"/>
                <w:kern w:val="2"/>
                <w:szCs w:val="24"/>
                <w:u w:val="none"/>
                <w14:ligatures w14:val="standardContextual"/>
              </w:rPr>
              <w:tab/>
            </w:r>
            <w:r w:rsidRPr="00982E1D">
              <w:rPr>
                <w:rStyle w:val="Hyperlink"/>
              </w:rPr>
              <w:t>Networks with No Enrollment</w:t>
            </w:r>
            <w:r>
              <w:rPr>
                <w:webHidden/>
              </w:rPr>
              <w:tab/>
            </w:r>
            <w:r>
              <w:rPr>
                <w:webHidden/>
              </w:rPr>
              <w:fldChar w:fldCharType="begin"/>
            </w:r>
            <w:r>
              <w:rPr>
                <w:webHidden/>
              </w:rPr>
              <w:instrText xml:space="preserve"> PAGEREF _Toc207812812 \h </w:instrText>
            </w:r>
            <w:r>
              <w:rPr>
                <w:webHidden/>
              </w:rPr>
            </w:r>
            <w:r>
              <w:rPr>
                <w:webHidden/>
              </w:rPr>
              <w:fldChar w:fldCharType="separate"/>
            </w:r>
            <w:r w:rsidR="00373F8B">
              <w:rPr>
                <w:webHidden/>
              </w:rPr>
              <w:t>13</w:t>
            </w:r>
            <w:r>
              <w:rPr>
                <w:webHidden/>
              </w:rPr>
              <w:fldChar w:fldCharType="end"/>
            </w:r>
          </w:hyperlink>
        </w:p>
        <w:p w14:paraId="4380A4D4" w14:textId="165784BB" w:rsidR="000064EE" w:rsidRDefault="000064EE">
          <w:pPr>
            <w:pStyle w:val="TOC2"/>
            <w:rPr>
              <w:rFonts w:asciiTheme="minorHAnsi" w:eastAsiaTheme="minorEastAsia" w:hAnsiTheme="minorHAnsi" w:cstheme="minorBidi"/>
              <w:kern w:val="2"/>
              <w:szCs w:val="24"/>
              <w:u w:val="none"/>
              <w14:ligatures w14:val="standardContextual"/>
            </w:rPr>
          </w:pPr>
          <w:hyperlink w:anchor="_Toc207812813" w:history="1">
            <w:r w:rsidRPr="00982E1D">
              <w:rPr>
                <w:rStyle w:val="Hyperlink"/>
              </w:rPr>
              <w:t>B.</w:t>
            </w:r>
            <w:r>
              <w:rPr>
                <w:rFonts w:asciiTheme="minorHAnsi" w:eastAsiaTheme="minorEastAsia" w:hAnsiTheme="minorHAnsi" w:cstheme="minorBidi"/>
                <w:kern w:val="2"/>
                <w:szCs w:val="24"/>
                <w:u w:val="none"/>
                <w14:ligatures w14:val="standardContextual"/>
              </w:rPr>
              <w:tab/>
            </w:r>
            <w:r w:rsidRPr="00982E1D">
              <w:rPr>
                <w:rStyle w:val="Hyperlink"/>
              </w:rPr>
              <w:t>Report Form Submission Requirements (Rule 1300.67.2.2(h)(7))</w:t>
            </w:r>
            <w:r>
              <w:rPr>
                <w:webHidden/>
              </w:rPr>
              <w:tab/>
            </w:r>
            <w:r>
              <w:rPr>
                <w:webHidden/>
              </w:rPr>
              <w:fldChar w:fldCharType="begin"/>
            </w:r>
            <w:r>
              <w:rPr>
                <w:webHidden/>
              </w:rPr>
              <w:instrText xml:space="preserve"> PAGEREF _Toc207812813 \h </w:instrText>
            </w:r>
            <w:r>
              <w:rPr>
                <w:webHidden/>
              </w:rPr>
            </w:r>
            <w:r>
              <w:rPr>
                <w:webHidden/>
              </w:rPr>
              <w:fldChar w:fldCharType="separate"/>
            </w:r>
            <w:r w:rsidR="00373F8B">
              <w:rPr>
                <w:webHidden/>
              </w:rPr>
              <w:t>14</w:t>
            </w:r>
            <w:r>
              <w:rPr>
                <w:webHidden/>
              </w:rPr>
              <w:fldChar w:fldCharType="end"/>
            </w:r>
          </w:hyperlink>
        </w:p>
        <w:p w14:paraId="39402D89" w14:textId="282F1F51" w:rsidR="000064EE" w:rsidRDefault="000064EE">
          <w:pPr>
            <w:pStyle w:val="TOC3"/>
            <w:rPr>
              <w:rFonts w:asciiTheme="minorHAnsi" w:eastAsiaTheme="minorEastAsia" w:hAnsiTheme="minorHAnsi" w:cstheme="minorBidi"/>
              <w:kern w:val="2"/>
              <w:szCs w:val="24"/>
              <w:u w:val="none"/>
              <w14:ligatures w14:val="standardContextual"/>
            </w:rPr>
          </w:pPr>
          <w:hyperlink w:anchor="_Toc207812814" w:history="1">
            <w:r w:rsidRPr="00982E1D">
              <w:rPr>
                <w:rStyle w:val="Hyperlink"/>
                <w:iCs/>
              </w:rPr>
              <w:t>1.</w:t>
            </w:r>
            <w:r>
              <w:rPr>
                <w:rFonts w:asciiTheme="minorHAnsi" w:eastAsiaTheme="minorEastAsia" w:hAnsiTheme="minorHAnsi" w:cstheme="minorBidi"/>
                <w:kern w:val="2"/>
                <w:szCs w:val="24"/>
                <w:u w:val="none"/>
                <w14:ligatures w14:val="standardContextual"/>
              </w:rPr>
              <w:tab/>
            </w:r>
            <w:r w:rsidRPr="00982E1D">
              <w:rPr>
                <w:rStyle w:val="Hyperlink"/>
              </w:rPr>
              <w:t>Validation (Rule 1300.67.2.2(h)(9))</w:t>
            </w:r>
            <w:r>
              <w:rPr>
                <w:webHidden/>
              </w:rPr>
              <w:tab/>
            </w:r>
            <w:r>
              <w:rPr>
                <w:webHidden/>
              </w:rPr>
              <w:fldChar w:fldCharType="begin"/>
            </w:r>
            <w:r>
              <w:rPr>
                <w:webHidden/>
              </w:rPr>
              <w:instrText xml:space="preserve"> PAGEREF _Toc207812814 \h </w:instrText>
            </w:r>
            <w:r>
              <w:rPr>
                <w:webHidden/>
              </w:rPr>
            </w:r>
            <w:r>
              <w:rPr>
                <w:webHidden/>
              </w:rPr>
              <w:fldChar w:fldCharType="separate"/>
            </w:r>
            <w:r w:rsidR="00373F8B">
              <w:rPr>
                <w:webHidden/>
              </w:rPr>
              <w:t>14</w:t>
            </w:r>
            <w:r>
              <w:rPr>
                <w:webHidden/>
              </w:rPr>
              <w:fldChar w:fldCharType="end"/>
            </w:r>
          </w:hyperlink>
        </w:p>
        <w:p w14:paraId="6E1FB669" w14:textId="1F36D26A" w:rsidR="000064EE" w:rsidRDefault="000064EE">
          <w:pPr>
            <w:pStyle w:val="TOC2"/>
            <w:rPr>
              <w:rFonts w:asciiTheme="minorHAnsi" w:eastAsiaTheme="minorEastAsia" w:hAnsiTheme="minorHAnsi" w:cstheme="minorBidi"/>
              <w:kern w:val="2"/>
              <w:szCs w:val="24"/>
              <w:u w:val="none"/>
              <w14:ligatures w14:val="standardContextual"/>
            </w:rPr>
          </w:pPr>
          <w:hyperlink w:anchor="_Toc207812815" w:history="1">
            <w:r w:rsidRPr="00982E1D">
              <w:rPr>
                <w:rStyle w:val="Hyperlink"/>
              </w:rPr>
              <w:t>C.</w:t>
            </w:r>
            <w:r>
              <w:rPr>
                <w:rFonts w:asciiTheme="minorHAnsi" w:eastAsiaTheme="minorEastAsia" w:hAnsiTheme="minorHAnsi" w:cstheme="minorBidi"/>
                <w:kern w:val="2"/>
                <w:szCs w:val="24"/>
                <w:u w:val="none"/>
                <w14:ligatures w14:val="standardContextual"/>
              </w:rPr>
              <w:tab/>
            </w:r>
            <w:r w:rsidRPr="00982E1D">
              <w:rPr>
                <w:rStyle w:val="Hyperlink"/>
              </w:rPr>
              <w:t>Network Access Profile Requirements (Rule 1300.67.2.2(h)(8))</w:t>
            </w:r>
            <w:r>
              <w:rPr>
                <w:webHidden/>
              </w:rPr>
              <w:tab/>
            </w:r>
            <w:r>
              <w:rPr>
                <w:webHidden/>
              </w:rPr>
              <w:fldChar w:fldCharType="begin"/>
            </w:r>
            <w:r>
              <w:rPr>
                <w:webHidden/>
              </w:rPr>
              <w:instrText xml:space="preserve"> PAGEREF _Toc207812815 \h </w:instrText>
            </w:r>
            <w:r>
              <w:rPr>
                <w:webHidden/>
              </w:rPr>
            </w:r>
            <w:r>
              <w:rPr>
                <w:webHidden/>
              </w:rPr>
              <w:fldChar w:fldCharType="separate"/>
            </w:r>
            <w:r w:rsidR="00373F8B">
              <w:rPr>
                <w:webHidden/>
              </w:rPr>
              <w:t>16</w:t>
            </w:r>
            <w:r>
              <w:rPr>
                <w:webHidden/>
              </w:rPr>
              <w:fldChar w:fldCharType="end"/>
            </w:r>
          </w:hyperlink>
        </w:p>
        <w:p w14:paraId="51A5CB96" w14:textId="5D8DC3C9" w:rsidR="000064EE" w:rsidRDefault="000064EE">
          <w:pPr>
            <w:pStyle w:val="TOC3"/>
            <w:rPr>
              <w:rFonts w:asciiTheme="minorHAnsi" w:eastAsiaTheme="minorEastAsia" w:hAnsiTheme="minorHAnsi" w:cstheme="minorBidi"/>
              <w:kern w:val="2"/>
              <w:szCs w:val="24"/>
              <w:u w:val="none"/>
              <w14:ligatures w14:val="standardContextual"/>
            </w:rPr>
          </w:pPr>
          <w:hyperlink w:anchor="_Toc207812816" w:history="1">
            <w:r w:rsidRPr="00982E1D">
              <w:rPr>
                <w:rStyle w:val="Hyperlink"/>
                <w:iCs/>
              </w:rPr>
              <w:t>1.</w:t>
            </w:r>
            <w:r>
              <w:rPr>
                <w:rFonts w:asciiTheme="minorHAnsi" w:eastAsiaTheme="minorEastAsia" w:hAnsiTheme="minorHAnsi" w:cstheme="minorBidi"/>
                <w:kern w:val="2"/>
                <w:szCs w:val="24"/>
                <w:u w:val="none"/>
                <w14:ligatures w14:val="standardContextual"/>
              </w:rPr>
              <w:tab/>
            </w:r>
            <w:r w:rsidRPr="00982E1D">
              <w:rPr>
                <w:rStyle w:val="Hyperlink"/>
              </w:rPr>
              <w:t>Network Name and Network Identifier (Rule 1300.67.2.2(h)(8)(B))</w:t>
            </w:r>
            <w:r>
              <w:rPr>
                <w:webHidden/>
              </w:rPr>
              <w:tab/>
            </w:r>
            <w:r>
              <w:rPr>
                <w:webHidden/>
              </w:rPr>
              <w:fldChar w:fldCharType="begin"/>
            </w:r>
            <w:r>
              <w:rPr>
                <w:webHidden/>
              </w:rPr>
              <w:instrText xml:space="preserve"> PAGEREF _Toc207812816 \h </w:instrText>
            </w:r>
            <w:r>
              <w:rPr>
                <w:webHidden/>
              </w:rPr>
            </w:r>
            <w:r>
              <w:rPr>
                <w:webHidden/>
              </w:rPr>
              <w:fldChar w:fldCharType="separate"/>
            </w:r>
            <w:r w:rsidR="00373F8B">
              <w:rPr>
                <w:webHidden/>
              </w:rPr>
              <w:t>17</w:t>
            </w:r>
            <w:r>
              <w:rPr>
                <w:webHidden/>
              </w:rPr>
              <w:fldChar w:fldCharType="end"/>
            </w:r>
          </w:hyperlink>
        </w:p>
        <w:p w14:paraId="608013A1" w14:textId="74F5FB8E" w:rsidR="000064EE" w:rsidRDefault="000064EE">
          <w:pPr>
            <w:pStyle w:val="TOC3"/>
            <w:rPr>
              <w:rFonts w:asciiTheme="minorHAnsi" w:eastAsiaTheme="minorEastAsia" w:hAnsiTheme="minorHAnsi" w:cstheme="minorBidi"/>
              <w:kern w:val="2"/>
              <w:szCs w:val="24"/>
              <w:u w:val="none"/>
              <w14:ligatures w14:val="standardContextual"/>
            </w:rPr>
          </w:pPr>
          <w:hyperlink w:anchor="_Toc207812817" w:history="1">
            <w:r w:rsidRPr="00982E1D">
              <w:rPr>
                <w:rStyle w:val="Hyperlink"/>
                <w:iCs/>
              </w:rPr>
              <w:t>2.</w:t>
            </w:r>
            <w:r>
              <w:rPr>
                <w:rFonts w:asciiTheme="minorHAnsi" w:eastAsiaTheme="minorEastAsia" w:hAnsiTheme="minorHAnsi" w:cstheme="minorBidi"/>
                <w:kern w:val="2"/>
                <w:szCs w:val="24"/>
                <w:u w:val="none"/>
                <w14:ligatures w14:val="standardContextual"/>
              </w:rPr>
              <w:tab/>
            </w:r>
            <w:r w:rsidRPr="00982E1D">
              <w:rPr>
                <w:rStyle w:val="Hyperlink"/>
              </w:rPr>
              <w:t>Network Information (Rule 1300.67.2.2(h)(8)(A))</w:t>
            </w:r>
            <w:r>
              <w:rPr>
                <w:webHidden/>
              </w:rPr>
              <w:tab/>
            </w:r>
            <w:r>
              <w:rPr>
                <w:webHidden/>
              </w:rPr>
              <w:fldChar w:fldCharType="begin"/>
            </w:r>
            <w:r>
              <w:rPr>
                <w:webHidden/>
              </w:rPr>
              <w:instrText xml:space="preserve"> PAGEREF _Toc207812817 \h </w:instrText>
            </w:r>
            <w:r>
              <w:rPr>
                <w:webHidden/>
              </w:rPr>
            </w:r>
            <w:r>
              <w:rPr>
                <w:webHidden/>
              </w:rPr>
              <w:fldChar w:fldCharType="separate"/>
            </w:r>
            <w:r w:rsidR="00373F8B">
              <w:rPr>
                <w:webHidden/>
              </w:rPr>
              <w:t>17</w:t>
            </w:r>
            <w:r>
              <w:rPr>
                <w:webHidden/>
              </w:rPr>
              <w:fldChar w:fldCharType="end"/>
            </w:r>
          </w:hyperlink>
        </w:p>
        <w:p w14:paraId="2C7DF509" w14:textId="4257AC98" w:rsidR="000064EE" w:rsidRDefault="000064EE">
          <w:pPr>
            <w:pStyle w:val="TOC3"/>
            <w:rPr>
              <w:rFonts w:asciiTheme="minorHAnsi" w:eastAsiaTheme="minorEastAsia" w:hAnsiTheme="minorHAnsi" w:cstheme="minorBidi"/>
              <w:kern w:val="2"/>
              <w:szCs w:val="24"/>
              <w:u w:val="none"/>
              <w14:ligatures w14:val="standardContextual"/>
            </w:rPr>
          </w:pPr>
          <w:hyperlink w:anchor="_Toc207812818" w:history="1">
            <w:r w:rsidRPr="00982E1D">
              <w:rPr>
                <w:rStyle w:val="Hyperlink"/>
                <w:iCs/>
              </w:rPr>
              <w:t>3.</w:t>
            </w:r>
            <w:r>
              <w:rPr>
                <w:rFonts w:asciiTheme="minorHAnsi" w:eastAsiaTheme="minorEastAsia" w:hAnsiTheme="minorHAnsi" w:cstheme="minorBidi"/>
                <w:kern w:val="2"/>
                <w:szCs w:val="24"/>
                <w:u w:val="none"/>
                <w14:ligatures w14:val="standardContextual"/>
              </w:rPr>
              <w:tab/>
            </w:r>
            <w:r w:rsidRPr="00982E1D">
              <w:rPr>
                <w:rStyle w:val="Hyperlink"/>
              </w:rPr>
              <w:t>Product Lines (Rule 1300.67.2.2(h)(8)(C))</w:t>
            </w:r>
            <w:r>
              <w:rPr>
                <w:webHidden/>
              </w:rPr>
              <w:tab/>
            </w:r>
            <w:r>
              <w:rPr>
                <w:webHidden/>
              </w:rPr>
              <w:fldChar w:fldCharType="begin"/>
            </w:r>
            <w:r>
              <w:rPr>
                <w:webHidden/>
              </w:rPr>
              <w:instrText xml:space="preserve"> PAGEREF _Toc207812818 \h </w:instrText>
            </w:r>
            <w:r>
              <w:rPr>
                <w:webHidden/>
              </w:rPr>
            </w:r>
            <w:r>
              <w:rPr>
                <w:webHidden/>
              </w:rPr>
              <w:fldChar w:fldCharType="separate"/>
            </w:r>
            <w:r w:rsidR="00373F8B">
              <w:rPr>
                <w:webHidden/>
              </w:rPr>
              <w:t>18</w:t>
            </w:r>
            <w:r>
              <w:rPr>
                <w:webHidden/>
              </w:rPr>
              <w:fldChar w:fldCharType="end"/>
            </w:r>
          </w:hyperlink>
        </w:p>
        <w:p w14:paraId="772E232C" w14:textId="662E74D1" w:rsidR="000064EE" w:rsidRDefault="000064EE">
          <w:pPr>
            <w:pStyle w:val="TOC3"/>
            <w:rPr>
              <w:rFonts w:asciiTheme="minorHAnsi" w:eastAsiaTheme="minorEastAsia" w:hAnsiTheme="minorHAnsi" w:cstheme="minorBidi"/>
              <w:kern w:val="2"/>
              <w:szCs w:val="24"/>
              <w:u w:val="none"/>
              <w14:ligatures w14:val="standardContextual"/>
            </w:rPr>
          </w:pPr>
          <w:hyperlink w:anchor="_Toc207812819" w:history="1">
            <w:r w:rsidRPr="00982E1D">
              <w:rPr>
                <w:rStyle w:val="Hyperlink"/>
                <w:iCs/>
              </w:rPr>
              <w:t>4.</w:t>
            </w:r>
            <w:r>
              <w:rPr>
                <w:rFonts w:asciiTheme="minorHAnsi" w:eastAsiaTheme="minorEastAsia" w:hAnsiTheme="minorHAnsi" w:cstheme="minorBidi"/>
                <w:kern w:val="2"/>
                <w:szCs w:val="24"/>
                <w:u w:val="none"/>
                <w14:ligatures w14:val="standardContextual"/>
              </w:rPr>
              <w:tab/>
            </w:r>
            <w:r w:rsidRPr="00982E1D">
              <w:rPr>
                <w:rStyle w:val="Hyperlink"/>
              </w:rPr>
              <w:t>Tiered Network</w:t>
            </w:r>
            <w:r>
              <w:rPr>
                <w:webHidden/>
              </w:rPr>
              <w:tab/>
            </w:r>
            <w:r>
              <w:rPr>
                <w:webHidden/>
              </w:rPr>
              <w:fldChar w:fldCharType="begin"/>
            </w:r>
            <w:r>
              <w:rPr>
                <w:webHidden/>
              </w:rPr>
              <w:instrText xml:space="preserve"> PAGEREF _Toc207812819 \h </w:instrText>
            </w:r>
            <w:r>
              <w:rPr>
                <w:webHidden/>
              </w:rPr>
            </w:r>
            <w:r>
              <w:rPr>
                <w:webHidden/>
              </w:rPr>
              <w:fldChar w:fldCharType="separate"/>
            </w:r>
            <w:r w:rsidR="00373F8B">
              <w:rPr>
                <w:webHidden/>
              </w:rPr>
              <w:t>18</w:t>
            </w:r>
            <w:r>
              <w:rPr>
                <w:webHidden/>
              </w:rPr>
              <w:fldChar w:fldCharType="end"/>
            </w:r>
          </w:hyperlink>
        </w:p>
        <w:p w14:paraId="40084512" w14:textId="1E105D35" w:rsidR="000064EE" w:rsidRDefault="000064EE">
          <w:pPr>
            <w:pStyle w:val="TOC3"/>
            <w:rPr>
              <w:rFonts w:asciiTheme="minorHAnsi" w:eastAsiaTheme="minorEastAsia" w:hAnsiTheme="minorHAnsi" w:cstheme="minorBidi"/>
              <w:kern w:val="2"/>
              <w:szCs w:val="24"/>
              <w:u w:val="none"/>
              <w14:ligatures w14:val="standardContextual"/>
            </w:rPr>
          </w:pPr>
          <w:hyperlink w:anchor="_Toc207812820" w:history="1">
            <w:r w:rsidRPr="00982E1D">
              <w:rPr>
                <w:rStyle w:val="Hyperlink"/>
                <w:iCs/>
              </w:rPr>
              <w:t>5.</w:t>
            </w:r>
            <w:r>
              <w:rPr>
                <w:rFonts w:asciiTheme="minorHAnsi" w:eastAsiaTheme="minorEastAsia" w:hAnsiTheme="minorHAnsi" w:cstheme="minorBidi"/>
                <w:kern w:val="2"/>
                <w:szCs w:val="24"/>
                <w:u w:val="none"/>
                <w14:ligatures w14:val="standardContextual"/>
              </w:rPr>
              <w:tab/>
            </w:r>
            <w:r w:rsidRPr="00982E1D">
              <w:rPr>
                <w:rStyle w:val="Hyperlink"/>
              </w:rPr>
              <w:t>Network Service Area (Rule 1300.67.2.2(h)(8)(C))</w:t>
            </w:r>
            <w:r>
              <w:rPr>
                <w:webHidden/>
              </w:rPr>
              <w:tab/>
            </w:r>
            <w:r>
              <w:rPr>
                <w:webHidden/>
              </w:rPr>
              <w:fldChar w:fldCharType="begin"/>
            </w:r>
            <w:r>
              <w:rPr>
                <w:webHidden/>
              </w:rPr>
              <w:instrText xml:space="preserve"> PAGEREF _Toc207812820 \h </w:instrText>
            </w:r>
            <w:r>
              <w:rPr>
                <w:webHidden/>
              </w:rPr>
            </w:r>
            <w:r>
              <w:rPr>
                <w:webHidden/>
              </w:rPr>
              <w:fldChar w:fldCharType="separate"/>
            </w:r>
            <w:r w:rsidR="00373F8B">
              <w:rPr>
                <w:webHidden/>
              </w:rPr>
              <w:t>18</w:t>
            </w:r>
            <w:r>
              <w:rPr>
                <w:webHidden/>
              </w:rPr>
              <w:fldChar w:fldCharType="end"/>
            </w:r>
          </w:hyperlink>
        </w:p>
        <w:p w14:paraId="184EA792" w14:textId="1981970F" w:rsidR="000064EE" w:rsidRDefault="000064EE">
          <w:pPr>
            <w:pStyle w:val="TOC3"/>
            <w:rPr>
              <w:rFonts w:asciiTheme="minorHAnsi" w:eastAsiaTheme="minorEastAsia" w:hAnsiTheme="minorHAnsi" w:cstheme="minorBidi"/>
              <w:kern w:val="2"/>
              <w:szCs w:val="24"/>
              <w:u w:val="none"/>
              <w14:ligatures w14:val="standardContextual"/>
            </w:rPr>
          </w:pPr>
          <w:hyperlink w:anchor="_Toc207812821" w:history="1">
            <w:r w:rsidRPr="00982E1D">
              <w:rPr>
                <w:rStyle w:val="Hyperlink"/>
                <w:iCs/>
              </w:rPr>
              <w:t>6.</w:t>
            </w:r>
            <w:r>
              <w:rPr>
                <w:rFonts w:asciiTheme="minorHAnsi" w:eastAsiaTheme="minorEastAsia" w:hAnsiTheme="minorHAnsi" w:cstheme="minorBidi"/>
                <w:kern w:val="2"/>
                <w:szCs w:val="24"/>
                <w:u w:val="none"/>
                <w14:ligatures w14:val="standardContextual"/>
              </w:rPr>
              <w:tab/>
            </w:r>
            <w:r w:rsidRPr="00982E1D">
              <w:rPr>
                <w:rStyle w:val="Hyperlink"/>
              </w:rPr>
              <w:t>Source of Network Providers and Plan-to-Plan Contracts</w:t>
            </w:r>
            <w:r w:rsidR="005A2DDF">
              <w:rPr>
                <w:rStyle w:val="Hyperlink"/>
              </w:rPr>
              <w:br/>
            </w:r>
            <w:r w:rsidRPr="00982E1D">
              <w:rPr>
                <w:rStyle w:val="Hyperlink"/>
              </w:rPr>
              <w:t>(Rule 1300.67.2.2(h)(8)(C))</w:t>
            </w:r>
            <w:r>
              <w:rPr>
                <w:webHidden/>
              </w:rPr>
              <w:tab/>
            </w:r>
            <w:r>
              <w:rPr>
                <w:webHidden/>
              </w:rPr>
              <w:fldChar w:fldCharType="begin"/>
            </w:r>
            <w:r>
              <w:rPr>
                <w:webHidden/>
              </w:rPr>
              <w:instrText xml:space="preserve"> PAGEREF _Toc207812821 \h </w:instrText>
            </w:r>
            <w:r>
              <w:rPr>
                <w:webHidden/>
              </w:rPr>
            </w:r>
            <w:r>
              <w:rPr>
                <w:webHidden/>
              </w:rPr>
              <w:fldChar w:fldCharType="separate"/>
            </w:r>
            <w:r w:rsidR="00373F8B">
              <w:rPr>
                <w:webHidden/>
              </w:rPr>
              <w:t>18</w:t>
            </w:r>
            <w:r>
              <w:rPr>
                <w:webHidden/>
              </w:rPr>
              <w:fldChar w:fldCharType="end"/>
            </w:r>
          </w:hyperlink>
        </w:p>
        <w:p w14:paraId="1C7F5253" w14:textId="04D8C25C" w:rsidR="000064EE" w:rsidRDefault="000064EE">
          <w:pPr>
            <w:pStyle w:val="TOC3"/>
            <w:rPr>
              <w:rFonts w:asciiTheme="minorHAnsi" w:eastAsiaTheme="minorEastAsia" w:hAnsiTheme="minorHAnsi" w:cstheme="minorBidi"/>
              <w:kern w:val="2"/>
              <w:szCs w:val="24"/>
              <w:u w:val="none"/>
              <w14:ligatures w14:val="standardContextual"/>
            </w:rPr>
          </w:pPr>
          <w:hyperlink w:anchor="_Toc207812822" w:history="1">
            <w:r w:rsidRPr="00982E1D">
              <w:rPr>
                <w:rStyle w:val="Hyperlink"/>
                <w:iCs/>
              </w:rPr>
              <w:t>7.</w:t>
            </w:r>
            <w:r>
              <w:rPr>
                <w:rFonts w:asciiTheme="minorHAnsi" w:eastAsiaTheme="minorEastAsia" w:hAnsiTheme="minorHAnsi" w:cstheme="minorBidi"/>
                <w:kern w:val="2"/>
                <w:szCs w:val="24"/>
                <w:u w:val="none"/>
                <w14:ligatures w14:val="standardContextual"/>
              </w:rPr>
              <w:tab/>
            </w:r>
            <w:r w:rsidRPr="00982E1D">
              <w:rPr>
                <w:rStyle w:val="Hyperlink"/>
              </w:rPr>
              <w:t>Report Form Identification (Rule 1300.67.2.2(h)(2))</w:t>
            </w:r>
            <w:r>
              <w:rPr>
                <w:webHidden/>
              </w:rPr>
              <w:tab/>
            </w:r>
            <w:r>
              <w:rPr>
                <w:webHidden/>
              </w:rPr>
              <w:fldChar w:fldCharType="begin"/>
            </w:r>
            <w:r>
              <w:rPr>
                <w:webHidden/>
              </w:rPr>
              <w:instrText xml:space="preserve"> PAGEREF _Toc207812822 \h </w:instrText>
            </w:r>
            <w:r>
              <w:rPr>
                <w:webHidden/>
              </w:rPr>
            </w:r>
            <w:r>
              <w:rPr>
                <w:webHidden/>
              </w:rPr>
              <w:fldChar w:fldCharType="separate"/>
            </w:r>
            <w:r w:rsidR="00373F8B">
              <w:rPr>
                <w:webHidden/>
              </w:rPr>
              <w:t>20</w:t>
            </w:r>
            <w:r>
              <w:rPr>
                <w:webHidden/>
              </w:rPr>
              <w:fldChar w:fldCharType="end"/>
            </w:r>
          </w:hyperlink>
        </w:p>
        <w:p w14:paraId="5B85FC2A" w14:textId="73C37CB1" w:rsidR="000064EE" w:rsidRDefault="000064EE">
          <w:pPr>
            <w:pStyle w:val="TOC3"/>
            <w:rPr>
              <w:rFonts w:asciiTheme="minorHAnsi" w:eastAsiaTheme="minorEastAsia" w:hAnsiTheme="minorHAnsi" w:cstheme="minorBidi"/>
              <w:kern w:val="2"/>
              <w:szCs w:val="24"/>
              <w:u w:val="none"/>
              <w14:ligatures w14:val="standardContextual"/>
            </w:rPr>
          </w:pPr>
          <w:hyperlink w:anchor="_Toc207812823" w:history="1">
            <w:r w:rsidRPr="00982E1D">
              <w:rPr>
                <w:rStyle w:val="Hyperlink"/>
                <w:iCs/>
              </w:rPr>
              <w:t>8.</w:t>
            </w:r>
            <w:r>
              <w:rPr>
                <w:rFonts w:asciiTheme="minorHAnsi" w:eastAsiaTheme="minorEastAsia" w:hAnsiTheme="minorHAnsi" w:cstheme="minorBidi"/>
                <w:kern w:val="2"/>
                <w:szCs w:val="24"/>
                <w:u w:val="none"/>
                <w14:ligatures w14:val="standardContextual"/>
              </w:rPr>
              <w:tab/>
            </w:r>
            <w:r w:rsidRPr="00982E1D">
              <w:rPr>
                <w:rStyle w:val="Hyperlink"/>
              </w:rPr>
              <w:t>Standardized Terminology and Crosswalk Tables</w:t>
            </w:r>
            <w:r w:rsidR="00810CD6">
              <w:rPr>
                <w:rStyle w:val="Hyperlink"/>
              </w:rPr>
              <w:br/>
            </w:r>
            <w:r w:rsidRPr="00982E1D">
              <w:rPr>
                <w:rStyle w:val="Hyperlink"/>
              </w:rPr>
              <w:t>(Rule 1300.67.2.2(h)(8)(D))</w:t>
            </w:r>
            <w:r>
              <w:rPr>
                <w:webHidden/>
              </w:rPr>
              <w:tab/>
            </w:r>
            <w:r>
              <w:rPr>
                <w:webHidden/>
              </w:rPr>
              <w:fldChar w:fldCharType="begin"/>
            </w:r>
            <w:r>
              <w:rPr>
                <w:webHidden/>
              </w:rPr>
              <w:instrText xml:space="preserve"> PAGEREF _Toc207812823 \h </w:instrText>
            </w:r>
            <w:r>
              <w:rPr>
                <w:webHidden/>
              </w:rPr>
            </w:r>
            <w:r>
              <w:rPr>
                <w:webHidden/>
              </w:rPr>
              <w:fldChar w:fldCharType="separate"/>
            </w:r>
            <w:r w:rsidR="00373F8B">
              <w:rPr>
                <w:webHidden/>
              </w:rPr>
              <w:t>20</w:t>
            </w:r>
            <w:r>
              <w:rPr>
                <w:webHidden/>
              </w:rPr>
              <w:fldChar w:fldCharType="end"/>
            </w:r>
          </w:hyperlink>
        </w:p>
        <w:p w14:paraId="3E27B212" w14:textId="105FBC83" w:rsidR="000064EE" w:rsidRDefault="000064EE">
          <w:pPr>
            <w:pStyle w:val="TOC3"/>
            <w:rPr>
              <w:rFonts w:asciiTheme="minorHAnsi" w:eastAsiaTheme="minorEastAsia" w:hAnsiTheme="minorHAnsi" w:cstheme="minorBidi"/>
              <w:kern w:val="2"/>
              <w:szCs w:val="24"/>
              <w:u w:val="none"/>
              <w14:ligatures w14:val="standardContextual"/>
            </w:rPr>
          </w:pPr>
          <w:hyperlink w:anchor="_Toc207812824" w:history="1">
            <w:r w:rsidRPr="00982E1D">
              <w:rPr>
                <w:rStyle w:val="Hyperlink"/>
                <w:iCs/>
              </w:rPr>
              <w:t>9.</w:t>
            </w:r>
            <w:r>
              <w:rPr>
                <w:rFonts w:asciiTheme="minorHAnsi" w:eastAsiaTheme="minorEastAsia" w:hAnsiTheme="minorHAnsi" w:cstheme="minorBidi"/>
                <w:kern w:val="2"/>
                <w:szCs w:val="24"/>
                <w:u w:val="none"/>
                <w14:ligatures w14:val="standardContextual"/>
              </w:rPr>
              <w:tab/>
            </w:r>
            <w:r w:rsidRPr="00982E1D">
              <w:rPr>
                <w:rStyle w:val="Hyperlink"/>
              </w:rPr>
              <w:t>Verification</w:t>
            </w:r>
            <w:r>
              <w:rPr>
                <w:webHidden/>
              </w:rPr>
              <w:tab/>
            </w:r>
            <w:r>
              <w:rPr>
                <w:webHidden/>
              </w:rPr>
              <w:fldChar w:fldCharType="begin"/>
            </w:r>
            <w:r>
              <w:rPr>
                <w:webHidden/>
              </w:rPr>
              <w:instrText xml:space="preserve"> PAGEREF _Toc207812824 \h </w:instrText>
            </w:r>
            <w:r>
              <w:rPr>
                <w:webHidden/>
              </w:rPr>
            </w:r>
            <w:r>
              <w:rPr>
                <w:webHidden/>
              </w:rPr>
              <w:fldChar w:fldCharType="separate"/>
            </w:r>
            <w:r w:rsidR="00373F8B">
              <w:rPr>
                <w:webHidden/>
              </w:rPr>
              <w:t>20</w:t>
            </w:r>
            <w:r>
              <w:rPr>
                <w:webHidden/>
              </w:rPr>
              <w:fldChar w:fldCharType="end"/>
            </w:r>
          </w:hyperlink>
        </w:p>
        <w:p w14:paraId="13E73C13" w14:textId="0FB0775C" w:rsidR="000064EE" w:rsidRDefault="000064EE">
          <w:pPr>
            <w:pStyle w:val="TOC1"/>
            <w:rPr>
              <w:rFonts w:asciiTheme="minorHAnsi" w:eastAsiaTheme="minorEastAsia" w:hAnsiTheme="minorHAnsi"/>
              <w:kern w:val="2"/>
              <w:szCs w:val="24"/>
              <w:u w:val="none"/>
              <w14:ligatures w14:val="standardContextual"/>
            </w:rPr>
          </w:pPr>
          <w:hyperlink w:anchor="_Toc207812825" w:history="1">
            <w:r w:rsidRPr="00982E1D">
              <w:rPr>
                <w:rStyle w:val="Hyperlink"/>
                <w:rFonts w:cs="Arial"/>
              </w:rPr>
              <w:t>II.</w:t>
            </w:r>
            <w:r w:rsidR="00BC6352" w:rsidRPr="003F2412">
              <w:rPr>
                <w:rFonts w:asciiTheme="minorHAnsi" w:eastAsiaTheme="minorEastAsia" w:hAnsiTheme="minorHAnsi"/>
                <w:kern w:val="2"/>
                <w:szCs w:val="24"/>
                <w:u w:val="none"/>
                <w14:ligatures w14:val="standardContextual"/>
              </w:rPr>
              <w:t xml:space="preserve"> </w:t>
            </w:r>
            <w:r w:rsidRPr="00967937">
              <w:rPr>
                <w:rStyle w:val="Hyperlink"/>
              </w:rPr>
              <w:t>G</w:t>
            </w:r>
            <w:r w:rsidRPr="00982E1D">
              <w:rPr>
                <w:rStyle w:val="Hyperlink"/>
              </w:rPr>
              <w:t xml:space="preserve">eneral Instructions Applicable to All Required Report Forms </w:t>
            </w:r>
            <w:r w:rsidR="00013042">
              <w:rPr>
                <w:rStyle w:val="Hyperlink"/>
              </w:rPr>
              <w:t xml:space="preserve">                                   </w:t>
            </w:r>
            <w:r w:rsidRPr="00982E1D">
              <w:rPr>
                <w:rStyle w:val="Hyperlink"/>
              </w:rPr>
              <w:t>(Rule 1300.67.2.2(h)(7))</w:t>
            </w:r>
            <w:r>
              <w:rPr>
                <w:webHidden/>
              </w:rPr>
              <w:tab/>
            </w:r>
            <w:r>
              <w:rPr>
                <w:webHidden/>
              </w:rPr>
              <w:fldChar w:fldCharType="begin"/>
            </w:r>
            <w:r>
              <w:rPr>
                <w:webHidden/>
              </w:rPr>
              <w:instrText xml:space="preserve"> PAGEREF _Toc207812825 \h </w:instrText>
            </w:r>
            <w:r>
              <w:rPr>
                <w:webHidden/>
              </w:rPr>
            </w:r>
            <w:r>
              <w:rPr>
                <w:webHidden/>
              </w:rPr>
              <w:fldChar w:fldCharType="separate"/>
            </w:r>
            <w:r w:rsidR="00373F8B">
              <w:rPr>
                <w:webHidden/>
              </w:rPr>
              <w:t>21</w:t>
            </w:r>
            <w:r>
              <w:rPr>
                <w:webHidden/>
              </w:rPr>
              <w:fldChar w:fldCharType="end"/>
            </w:r>
          </w:hyperlink>
        </w:p>
        <w:p w14:paraId="28F86F15" w14:textId="45201E68" w:rsidR="000064EE" w:rsidRDefault="000064EE">
          <w:pPr>
            <w:pStyle w:val="TOC2"/>
            <w:rPr>
              <w:rFonts w:asciiTheme="minorHAnsi" w:eastAsiaTheme="minorEastAsia" w:hAnsiTheme="minorHAnsi" w:cstheme="minorBidi"/>
              <w:kern w:val="2"/>
              <w:szCs w:val="24"/>
              <w:u w:val="none"/>
              <w14:ligatures w14:val="standardContextual"/>
            </w:rPr>
          </w:pPr>
          <w:hyperlink w:anchor="_Toc207812826" w:history="1">
            <w:r w:rsidRPr="00982E1D">
              <w:rPr>
                <w:rStyle w:val="Hyperlink"/>
              </w:rPr>
              <w:t>A.</w:t>
            </w:r>
            <w:r>
              <w:rPr>
                <w:rFonts w:asciiTheme="minorHAnsi" w:eastAsiaTheme="minorEastAsia" w:hAnsiTheme="minorHAnsi" w:cstheme="minorBidi"/>
                <w:kern w:val="2"/>
                <w:szCs w:val="24"/>
                <w:u w:val="none"/>
                <w14:ligatures w14:val="standardContextual"/>
              </w:rPr>
              <w:tab/>
            </w:r>
            <w:r w:rsidRPr="00982E1D">
              <w:rPr>
                <w:rStyle w:val="Hyperlink"/>
              </w:rPr>
              <w:t>Reporting Data from Subcontracted Plans</w:t>
            </w:r>
            <w:r>
              <w:rPr>
                <w:webHidden/>
              </w:rPr>
              <w:tab/>
            </w:r>
            <w:r>
              <w:rPr>
                <w:webHidden/>
              </w:rPr>
              <w:fldChar w:fldCharType="begin"/>
            </w:r>
            <w:r>
              <w:rPr>
                <w:webHidden/>
              </w:rPr>
              <w:instrText xml:space="preserve"> PAGEREF _Toc207812826 \h </w:instrText>
            </w:r>
            <w:r>
              <w:rPr>
                <w:webHidden/>
              </w:rPr>
            </w:r>
            <w:r>
              <w:rPr>
                <w:webHidden/>
              </w:rPr>
              <w:fldChar w:fldCharType="separate"/>
            </w:r>
            <w:r w:rsidR="00373F8B">
              <w:rPr>
                <w:webHidden/>
              </w:rPr>
              <w:t>21</w:t>
            </w:r>
            <w:r>
              <w:rPr>
                <w:webHidden/>
              </w:rPr>
              <w:fldChar w:fldCharType="end"/>
            </w:r>
          </w:hyperlink>
        </w:p>
        <w:p w14:paraId="5DCA4BB9" w14:textId="0C367C17" w:rsidR="000064EE" w:rsidRDefault="000064EE">
          <w:pPr>
            <w:pStyle w:val="TOC2"/>
            <w:rPr>
              <w:rFonts w:asciiTheme="minorHAnsi" w:eastAsiaTheme="minorEastAsia" w:hAnsiTheme="minorHAnsi" w:cstheme="minorBidi"/>
              <w:kern w:val="2"/>
              <w:szCs w:val="24"/>
              <w:u w:val="none"/>
              <w14:ligatures w14:val="standardContextual"/>
            </w:rPr>
          </w:pPr>
          <w:hyperlink w:anchor="_Toc207812827" w:history="1">
            <w:r w:rsidRPr="00982E1D">
              <w:rPr>
                <w:rStyle w:val="Hyperlink"/>
              </w:rPr>
              <w:t>B.</w:t>
            </w:r>
            <w:r>
              <w:rPr>
                <w:rFonts w:asciiTheme="minorHAnsi" w:eastAsiaTheme="minorEastAsia" w:hAnsiTheme="minorHAnsi" w:cstheme="minorBidi"/>
                <w:kern w:val="2"/>
                <w:szCs w:val="24"/>
                <w:u w:val="none"/>
                <w14:ligatures w14:val="standardContextual"/>
              </w:rPr>
              <w:tab/>
            </w:r>
            <w:r w:rsidRPr="00982E1D">
              <w:rPr>
                <w:rStyle w:val="Hyperlink"/>
              </w:rPr>
              <w:t>Reporting Multiple Entries for the Same Data Field</w:t>
            </w:r>
            <w:r>
              <w:rPr>
                <w:webHidden/>
              </w:rPr>
              <w:tab/>
            </w:r>
            <w:r>
              <w:rPr>
                <w:webHidden/>
              </w:rPr>
              <w:fldChar w:fldCharType="begin"/>
            </w:r>
            <w:r>
              <w:rPr>
                <w:webHidden/>
              </w:rPr>
              <w:instrText xml:space="preserve"> PAGEREF _Toc207812827 \h </w:instrText>
            </w:r>
            <w:r>
              <w:rPr>
                <w:webHidden/>
              </w:rPr>
            </w:r>
            <w:r>
              <w:rPr>
                <w:webHidden/>
              </w:rPr>
              <w:fldChar w:fldCharType="separate"/>
            </w:r>
            <w:r w:rsidR="00373F8B">
              <w:rPr>
                <w:webHidden/>
              </w:rPr>
              <w:t>21</w:t>
            </w:r>
            <w:r>
              <w:rPr>
                <w:webHidden/>
              </w:rPr>
              <w:fldChar w:fldCharType="end"/>
            </w:r>
          </w:hyperlink>
        </w:p>
        <w:p w14:paraId="34C7E2E8" w14:textId="2C25EFAB" w:rsidR="000064EE" w:rsidRDefault="000064EE">
          <w:pPr>
            <w:pStyle w:val="TOC2"/>
            <w:rPr>
              <w:rFonts w:asciiTheme="minorHAnsi" w:eastAsiaTheme="minorEastAsia" w:hAnsiTheme="minorHAnsi" w:cstheme="minorBidi"/>
              <w:kern w:val="2"/>
              <w:szCs w:val="24"/>
              <w:u w:val="none"/>
              <w14:ligatures w14:val="standardContextual"/>
            </w:rPr>
          </w:pPr>
          <w:hyperlink w:anchor="_Toc207812828" w:history="1">
            <w:r w:rsidRPr="00982E1D">
              <w:rPr>
                <w:rStyle w:val="Hyperlink"/>
              </w:rPr>
              <w:t>C.</w:t>
            </w:r>
            <w:r>
              <w:rPr>
                <w:rFonts w:asciiTheme="minorHAnsi" w:eastAsiaTheme="minorEastAsia" w:hAnsiTheme="minorHAnsi" w:cstheme="minorBidi"/>
                <w:kern w:val="2"/>
                <w:szCs w:val="24"/>
                <w:u w:val="none"/>
                <w14:ligatures w14:val="standardContextual"/>
              </w:rPr>
              <w:tab/>
            </w:r>
            <w:r w:rsidRPr="00982E1D">
              <w:rPr>
                <w:rStyle w:val="Hyperlink"/>
              </w:rPr>
              <w:t>Reporting with Standardized Terminology (Rule 1300.67.2.2(h)(8)(D))</w:t>
            </w:r>
            <w:r>
              <w:rPr>
                <w:webHidden/>
              </w:rPr>
              <w:tab/>
            </w:r>
            <w:r>
              <w:rPr>
                <w:webHidden/>
              </w:rPr>
              <w:fldChar w:fldCharType="begin"/>
            </w:r>
            <w:r>
              <w:rPr>
                <w:webHidden/>
              </w:rPr>
              <w:instrText xml:space="preserve"> PAGEREF _Toc207812828 \h </w:instrText>
            </w:r>
            <w:r>
              <w:rPr>
                <w:webHidden/>
              </w:rPr>
            </w:r>
            <w:r>
              <w:rPr>
                <w:webHidden/>
              </w:rPr>
              <w:fldChar w:fldCharType="separate"/>
            </w:r>
            <w:r w:rsidR="00373F8B">
              <w:rPr>
                <w:webHidden/>
              </w:rPr>
              <w:t>22</w:t>
            </w:r>
            <w:r>
              <w:rPr>
                <w:webHidden/>
              </w:rPr>
              <w:fldChar w:fldCharType="end"/>
            </w:r>
          </w:hyperlink>
        </w:p>
        <w:p w14:paraId="7358AAEE" w14:textId="2ACA8620" w:rsidR="000064EE" w:rsidRPr="00967937" w:rsidRDefault="000064EE">
          <w:pPr>
            <w:pStyle w:val="TOC1"/>
            <w:rPr>
              <w:rFonts w:asciiTheme="minorHAnsi" w:eastAsiaTheme="minorEastAsia" w:hAnsiTheme="minorHAnsi"/>
              <w:kern w:val="2"/>
              <w:szCs w:val="24"/>
              <w14:ligatures w14:val="standardContextual"/>
            </w:rPr>
          </w:pPr>
          <w:hyperlink w:anchor="_Toc207812829" w:history="1">
            <w:r w:rsidRPr="00967937">
              <w:rPr>
                <w:rStyle w:val="Hyperlink"/>
              </w:rPr>
              <w:t>I</w:t>
            </w:r>
            <w:r w:rsidR="00967937" w:rsidRPr="00967937">
              <w:rPr>
                <w:rStyle w:val="Hyperlink"/>
              </w:rPr>
              <w:t>II</w:t>
            </w:r>
            <w:r w:rsidRPr="00967937">
              <w:rPr>
                <w:rStyle w:val="Hyperlink"/>
              </w:rPr>
              <w:t>.</w:t>
            </w:r>
            <w:r w:rsidR="00D97CE0" w:rsidRPr="003F2412">
              <w:rPr>
                <w:rStyle w:val="Hyperlink"/>
                <w:u w:val="none"/>
              </w:rPr>
              <w:t xml:space="preserve"> </w:t>
            </w:r>
            <w:r w:rsidRPr="00967937">
              <w:rPr>
                <w:rFonts w:asciiTheme="minorHAnsi" w:eastAsiaTheme="minorEastAsia" w:hAnsiTheme="minorHAnsi"/>
                <w:kern w:val="2"/>
                <w:szCs w:val="24"/>
                <w14:ligatures w14:val="standardContextual"/>
              </w:rPr>
              <w:tab/>
            </w:r>
            <w:r w:rsidRPr="00967937">
              <w:rPr>
                <w:rStyle w:val="Hyperlink"/>
              </w:rPr>
              <w:t>Instructions Applicable Only to Reporting Combination Networks</w:t>
            </w:r>
            <w:r w:rsidRPr="00967937">
              <w:rPr>
                <w:webHidden/>
              </w:rPr>
              <w:tab/>
            </w:r>
            <w:r w:rsidRPr="00967937">
              <w:rPr>
                <w:webHidden/>
              </w:rPr>
              <w:fldChar w:fldCharType="begin"/>
            </w:r>
            <w:r w:rsidRPr="00967937">
              <w:rPr>
                <w:webHidden/>
              </w:rPr>
              <w:instrText xml:space="preserve"> PAGEREF _Toc207812829 \h </w:instrText>
            </w:r>
            <w:r w:rsidRPr="00967937">
              <w:rPr>
                <w:webHidden/>
              </w:rPr>
            </w:r>
            <w:r w:rsidRPr="00967937">
              <w:rPr>
                <w:webHidden/>
              </w:rPr>
              <w:fldChar w:fldCharType="separate"/>
            </w:r>
            <w:r w:rsidR="00373F8B">
              <w:rPr>
                <w:webHidden/>
              </w:rPr>
              <w:t>25</w:t>
            </w:r>
            <w:r w:rsidRPr="00967937">
              <w:rPr>
                <w:webHidden/>
              </w:rPr>
              <w:fldChar w:fldCharType="end"/>
            </w:r>
          </w:hyperlink>
        </w:p>
        <w:p w14:paraId="2BA265B2" w14:textId="266CD41D" w:rsidR="000064EE" w:rsidRPr="00967937" w:rsidRDefault="00967937">
          <w:pPr>
            <w:pStyle w:val="TOC1"/>
            <w:rPr>
              <w:rFonts w:asciiTheme="minorHAnsi" w:eastAsiaTheme="minorEastAsia" w:hAnsiTheme="minorHAnsi"/>
              <w:kern w:val="2"/>
              <w:szCs w:val="24"/>
              <w14:ligatures w14:val="standardContextual"/>
            </w:rPr>
          </w:pPr>
          <w:r w:rsidRPr="00967937">
            <w:rPr>
              <w:rStyle w:val="Hyperlink"/>
              <w:color w:val="auto"/>
            </w:rPr>
            <w:t>I</w:t>
          </w:r>
          <w:hyperlink w:anchor="_Toc207812830" w:history="1">
            <w:r w:rsidR="000064EE" w:rsidRPr="00967937">
              <w:rPr>
                <w:rStyle w:val="Hyperlink"/>
              </w:rPr>
              <w:t>V.</w:t>
            </w:r>
            <w:r w:rsidR="000064EE" w:rsidRPr="003F2412">
              <w:rPr>
                <w:rFonts w:asciiTheme="minorHAnsi" w:eastAsiaTheme="minorEastAsia" w:hAnsiTheme="minorHAnsi"/>
                <w:kern w:val="2"/>
                <w:szCs w:val="24"/>
                <w:u w:val="none"/>
                <w14:ligatures w14:val="standardContextual"/>
              </w:rPr>
              <w:tab/>
            </w:r>
            <w:r w:rsidR="000064EE" w:rsidRPr="00967937">
              <w:rPr>
                <w:rStyle w:val="Hyperlink"/>
              </w:rPr>
              <w:t>RESERVED</w:t>
            </w:r>
            <w:r w:rsidR="000064EE" w:rsidRPr="00967937">
              <w:rPr>
                <w:webHidden/>
              </w:rPr>
              <w:tab/>
            </w:r>
            <w:r w:rsidR="000064EE" w:rsidRPr="00967937">
              <w:rPr>
                <w:webHidden/>
              </w:rPr>
              <w:fldChar w:fldCharType="begin"/>
            </w:r>
            <w:r w:rsidR="000064EE" w:rsidRPr="00967937">
              <w:rPr>
                <w:webHidden/>
              </w:rPr>
              <w:instrText xml:space="preserve"> PAGEREF _Toc207812830 \h </w:instrText>
            </w:r>
            <w:r w:rsidR="000064EE" w:rsidRPr="00967937">
              <w:rPr>
                <w:webHidden/>
              </w:rPr>
            </w:r>
            <w:r w:rsidR="000064EE" w:rsidRPr="00967937">
              <w:rPr>
                <w:webHidden/>
              </w:rPr>
              <w:fldChar w:fldCharType="separate"/>
            </w:r>
            <w:r w:rsidR="00373F8B">
              <w:rPr>
                <w:webHidden/>
              </w:rPr>
              <w:t>27</w:t>
            </w:r>
            <w:r w:rsidR="000064EE" w:rsidRPr="00967937">
              <w:rPr>
                <w:webHidden/>
              </w:rPr>
              <w:fldChar w:fldCharType="end"/>
            </w:r>
          </w:hyperlink>
        </w:p>
        <w:p w14:paraId="1024339C" w14:textId="28D1CB31" w:rsidR="000064EE" w:rsidRPr="00967937" w:rsidRDefault="000064EE">
          <w:pPr>
            <w:pStyle w:val="TOC1"/>
            <w:rPr>
              <w:rFonts w:asciiTheme="minorHAnsi" w:eastAsiaTheme="minorEastAsia" w:hAnsiTheme="minorHAnsi"/>
              <w:kern w:val="2"/>
              <w:szCs w:val="24"/>
              <w14:ligatures w14:val="standardContextual"/>
            </w:rPr>
          </w:pPr>
          <w:hyperlink w:anchor="_Toc207812831" w:history="1">
            <w:r w:rsidRPr="00967937">
              <w:rPr>
                <w:rStyle w:val="Hyperlink"/>
              </w:rPr>
              <w:t>V.</w:t>
            </w:r>
            <w:r w:rsidRPr="003F2412">
              <w:rPr>
                <w:rFonts w:asciiTheme="minorHAnsi" w:eastAsiaTheme="minorEastAsia" w:hAnsiTheme="minorHAnsi"/>
                <w:kern w:val="2"/>
                <w:szCs w:val="24"/>
                <w:u w:val="none"/>
                <w14:ligatures w14:val="standardContextual"/>
              </w:rPr>
              <w:tab/>
            </w:r>
            <w:r w:rsidRPr="00967937">
              <w:rPr>
                <w:rStyle w:val="Hyperlink"/>
              </w:rPr>
              <w:t>Annual Network Report Forms</w:t>
            </w:r>
            <w:r w:rsidRPr="00967937">
              <w:rPr>
                <w:webHidden/>
              </w:rPr>
              <w:tab/>
            </w:r>
            <w:r w:rsidRPr="00967937">
              <w:rPr>
                <w:webHidden/>
              </w:rPr>
              <w:fldChar w:fldCharType="begin"/>
            </w:r>
            <w:r w:rsidRPr="00967937">
              <w:rPr>
                <w:webHidden/>
              </w:rPr>
              <w:instrText xml:space="preserve"> PAGEREF _Toc207812831 \h </w:instrText>
            </w:r>
            <w:r w:rsidRPr="00967937">
              <w:rPr>
                <w:webHidden/>
              </w:rPr>
            </w:r>
            <w:r w:rsidRPr="00967937">
              <w:rPr>
                <w:webHidden/>
              </w:rPr>
              <w:fldChar w:fldCharType="separate"/>
            </w:r>
            <w:r w:rsidR="00373F8B">
              <w:rPr>
                <w:webHidden/>
              </w:rPr>
              <w:t>28</w:t>
            </w:r>
            <w:r w:rsidRPr="00967937">
              <w:rPr>
                <w:webHidden/>
              </w:rPr>
              <w:fldChar w:fldCharType="end"/>
            </w:r>
          </w:hyperlink>
        </w:p>
        <w:p w14:paraId="57DCA842" w14:textId="281CAC37" w:rsidR="000064EE" w:rsidRDefault="00E81E8A" w:rsidP="0015553A">
          <w:pPr>
            <w:pStyle w:val="TOC2"/>
            <w:numPr>
              <w:ilvl w:val="0"/>
              <w:numId w:val="41"/>
            </w:numPr>
            <w:rPr>
              <w:rFonts w:asciiTheme="minorHAnsi" w:eastAsiaTheme="minorEastAsia" w:hAnsiTheme="minorHAnsi" w:cstheme="minorBidi"/>
              <w:kern w:val="2"/>
              <w:szCs w:val="24"/>
              <w:u w:val="none"/>
              <w14:ligatures w14:val="standardContextual"/>
            </w:rPr>
          </w:pPr>
          <w:r w:rsidRPr="00373F8B">
            <w:rPr>
              <w:rStyle w:val="Hyperlink"/>
              <w:u w:val="none"/>
            </w:rPr>
            <w:t xml:space="preserve"> </w:t>
          </w:r>
          <w:hyperlink w:anchor="_Toc207812832" w:history="1">
            <w:r w:rsidR="000064EE" w:rsidRPr="00982E1D">
              <w:rPr>
                <w:rStyle w:val="Hyperlink"/>
              </w:rPr>
              <w:t>Network Service Area and Enrollment Report Form</w:t>
            </w:r>
            <w:r w:rsidR="00FB4A83">
              <w:rPr>
                <w:rStyle w:val="Hyperlink"/>
              </w:rPr>
              <w:br/>
            </w:r>
            <w:r w:rsidR="00FB4A83" w:rsidRPr="00FB4A83">
              <w:rPr>
                <w:rStyle w:val="Hyperlink"/>
                <w:u w:val="none"/>
              </w:rPr>
              <w:t xml:space="preserve"> </w:t>
            </w:r>
            <w:r w:rsidR="000064EE" w:rsidRPr="00982E1D">
              <w:rPr>
                <w:rStyle w:val="Hyperlink"/>
              </w:rPr>
              <w:t>(Form No. 40-265):Instructions</w:t>
            </w:r>
            <w:r w:rsidR="000064EE">
              <w:rPr>
                <w:webHidden/>
              </w:rPr>
              <w:tab/>
            </w:r>
            <w:r w:rsidR="000064EE">
              <w:rPr>
                <w:webHidden/>
              </w:rPr>
              <w:fldChar w:fldCharType="begin"/>
            </w:r>
            <w:r w:rsidR="000064EE">
              <w:rPr>
                <w:webHidden/>
              </w:rPr>
              <w:instrText xml:space="preserve"> PAGEREF _Toc207812832 \h </w:instrText>
            </w:r>
            <w:r w:rsidR="000064EE">
              <w:rPr>
                <w:webHidden/>
              </w:rPr>
            </w:r>
            <w:r w:rsidR="000064EE">
              <w:rPr>
                <w:webHidden/>
              </w:rPr>
              <w:fldChar w:fldCharType="separate"/>
            </w:r>
            <w:r w:rsidR="00373F8B">
              <w:rPr>
                <w:webHidden/>
              </w:rPr>
              <w:t>29</w:t>
            </w:r>
            <w:r w:rsidR="000064EE">
              <w:rPr>
                <w:webHidden/>
              </w:rPr>
              <w:fldChar w:fldCharType="end"/>
            </w:r>
          </w:hyperlink>
        </w:p>
        <w:p w14:paraId="472FDBD8" w14:textId="63B8F32F" w:rsidR="000064EE" w:rsidRDefault="000064EE">
          <w:pPr>
            <w:pStyle w:val="TOC2"/>
            <w:rPr>
              <w:rFonts w:asciiTheme="minorHAnsi" w:eastAsiaTheme="minorEastAsia" w:hAnsiTheme="minorHAnsi" w:cstheme="minorBidi"/>
              <w:kern w:val="2"/>
              <w:szCs w:val="24"/>
              <w:u w:val="none"/>
              <w14:ligatures w14:val="standardContextual"/>
            </w:rPr>
          </w:pPr>
          <w:hyperlink w:anchor="_Toc207812833" w:history="1">
            <w:r w:rsidRPr="00982E1D">
              <w:rPr>
                <w:rStyle w:val="Hyperlink"/>
                <w:rFonts w:eastAsia="Times New Roman"/>
              </w:rPr>
              <w:t>B.</w:t>
            </w:r>
            <w:r>
              <w:rPr>
                <w:rFonts w:asciiTheme="minorHAnsi" w:eastAsiaTheme="minorEastAsia" w:hAnsiTheme="minorHAnsi" w:cstheme="minorBidi"/>
                <w:kern w:val="2"/>
                <w:szCs w:val="24"/>
                <w:u w:val="none"/>
                <w14:ligatures w14:val="standardContextual"/>
              </w:rPr>
              <w:tab/>
            </w:r>
            <w:r w:rsidRPr="00982E1D">
              <w:rPr>
                <w:rStyle w:val="Hyperlink"/>
              </w:rPr>
              <w:t>PCP and PCP Non-Physician Medical Practitioner Report Form</w:t>
            </w:r>
            <w:r w:rsidR="00FB4A83">
              <w:rPr>
                <w:rStyle w:val="Hyperlink"/>
              </w:rPr>
              <w:br/>
            </w:r>
            <w:r w:rsidRPr="00982E1D">
              <w:rPr>
                <w:rStyle w:val="Hyperlink"/>
              </w:rPr>
              <w:t>(Form No. 40-266): Instructions</w:t>
            </w:r>
            <w:r>
              <w:rPr>
                <w:webHidden/>
              </w:rPr>
              <w:tab/>
            </w:r>
            <w:r>
              <w:rPr>
                <w:webHidden/>
              </w:rPr>
              <w:fldChar w:fldCharType="begin"/>
            </w:r>
            <w:r>
              <w:rPr>
                <w:webHidden/>
              </w:rPr>
              <w:instrText xml:space="preserve"> PAGEREF _Toc207812833 \h </w:instrText>
            </w:r>
            <w:r>
              <w:rPr>
                <w:webHidden/>
              </w:rPr>
            </w:r>
            <w:r>
              <w:rPr>
                <w:webHidden/>
              </w:rPr>
              <w:fldChar w:fldCharType="separate"/>
            </w:r>
            <w:r w:rsidR="00373F8B">
              <w:rPr>
                <w:webHidden/>
              </w:rPr>
              <w:t>35</w:t>
            </w:r>
            <w:r>
              <w:rPr>
                <w:webHidden/>
              </w:rPr>
              <w:fldChar w:fldCharType="end"/>
            </w:r>
          </w:hyperlink>
        </w:p>
        <w:p w14:paraId="1211CE94" w14:textId="12200BC7" w:rsidR="000064EE" w:rsidRDefault="000064EE">
          <w:pPr>
            <w:pStyle w:val="TOC2"/>
            <w:rPr>
              <w:rFonts w:asciiTheme="minorHAnsi" w:eastAsiaTheme="minorEastAsia" w:hAnsiTheme="minorHAnsi" w:cstheme="minorBidi"/>
              <w:kern w:val="2"/>
              <w:szCs w:val="24"/>
              <w:u w:val="none"/>
              <w14:ligatures w14:val="standardContextual"/>
            </w:rPr>
          </w:pPr>
          <w:hyperlink w:anchor="_Toc207812834" w:history="1">
            <w:r w:rsidRPr="00982E1D">
              <w:rPr>
                <w:rStyle w:val="Hyperlink"/>
              </w:rPr>
              <w:t>C.</w:t>
            </w:r>
            <w:r>
              <w:rPr>
                <w:rFonts w:asciiTheme="minorHAnsi" w:eastAsiaTheme="minorEastAsia" w:hAnsiTheme="minorHAnsi" w:cstheme="minorBidi"/>
                <w:kern w:val="2"/>
                <w:szCs w:val="24"/>
                <w:u w:val="none"/>
                <w14:ligatures w14:val="standardContextual"/>
              </w:rPr>
              <w:tab/>
            </w:r>
            <w:r w:rsidRPr="00982E1D">
              <w:rPr>
                <w:rStyle w:val="Hyperlink"/>
              </w:rPr>
              <w:t>Specialist and Specialist Non-Physician Medical Practitioner Report Form</w:t>
            </w:r>
            <w:r w:rsidR="00FB4A83">
              <w:rPr>
                <w:rStyle w:val="Hyperlink"/>
              </w:rPr>
              <w:br/>
            </w:r>
            <w:r w:rsidRPr="00982E1D">
              <w:rPr>
                <w:rStyle w:val="Hyperlink"/>
              </w:rPr>
              <w:t>(Form No. 40-267): Instructions</w:t>
            </w:r>
            <w:r>
              <w:rPr>
                <w:webHidden/>
              </w:rPr>
              <w:tab/>
            </w:r>
            <w:r>
              <w:rPr>
                <w:webHidden/>
              </w:rPr>
              <w:fldChar w:fldCharType="begin"/>
            </w:r>
            <w:r>
              <w:rPr>
                <w:webHidden/>
              </w:rPr>
              <w:instrText xml:space="preserve"> PAGEREF _Toc207812834 \h </w:instrText>
            </w:r>
            <w:r>
              <w:rPr>
                <w:webHidden/>
              </w:rPr>
            </w:r>
            <w:r>
              <w:rPr>
                <w:webHidden/>
              </w:rPr>
              <w:fldChar w:fldCharType="separate"/>
            </w:r>
            <w:r w:rsidR="00373F8B">
              <w:rPr>
                <w:webHidden/>
              </w:rPr>
              <w:t>45</w:t>
            </w:r>
            <w:r>
              <w:rPr>
                <w:webHidden/>
              </w:rPr>
              <w:fldChar w:fldCharType="end"/>
            </w:r>
          </w:hyperlink>
        </w:p>
        <w:p w14:paraId="502EC6D3" w14:textId="033FCC6B" w:rsidR="000064EE" w:rsidRDefault="000064EE">
          <w:pPr>
            <w:pStyle w:val="TOC2"/>
            <w:rPr>
              <w:rFonts w:asciiTheme="minorHAnsi" w:eastAsiaTheme="minorEastAsia" w:hAnsiTheme="minorHAnsi" w:cstheme="minorBidi"/>
              <w:kern w:val="2"/>
              <w:szCs w:val="24"/>
              <w:u w:val="none"/>
              <w14:ligatures w14:val="standardContextual"/>
            </w:rPr>
          </w:pPr>
          <w:hyperlink w:anchor="_Toc207812835" w:history="1">
            <w:r w:rsidRPr="00982E1D">
              <w:rPr>
                <w:rStyle w:val="Hyperlink"/>
              </w:rPr>
              <w:t>D.</w:t>
            </w:r>
            <w:r>
              <w:rPr>
                <w:rFonts w:asciiTheme="minorHAnsi" w:eastAsiaTheme="minorEastAsia" w:hAnsiTheme="minorHAnsi" w:cstheme="minorBidi"/>
                <w:kern w:val="2"/>
                <w:szCs w:val="24"/>
                <w:u w:val="none"/>
                <w14:ligatures w14:val="standardContextual"/>
              </w:rPr>
              <w:tab/>
            </w:r>
            <w:r w:rsidRPr="00982E1D">
              <w:rPr>
                <w:rStyle w:val="Hyperlink"/>
              </w:rPr>
              <w:t>Mental Health Professional and Mental Health Facility Report Form</w:t>
            </w:r>
            <w:r w:rsidR="00FB4A83">
              <w:rPr>
                <w:rStyle w:val="Hyperlink"/>
              </w:rPr>
              <w:br/>
            </w:r>
            <w:r w:rsidRPr="00982E1D">
              <w:rPr>
                <w:rStyle w:val="Hyperlink"/>
              </w:rPr>
              <w:t>(Form No. 40-268): Instructions</w:t>
            </w:r>
            <w:r>
              <w:rPr>
                <w:webHidden/>
              </w:rPr>
              <w:tab/>
            </w:r>
            <w:r>
              <w:rPr>
                <w:webHidden/>
              </w:rPr>
              <w:fldChar w:fldCharType="begin"/>
            </w:r>
            <w:r>
              <w:rPr>
                <w:webHidden/>
              </w:rPr>
              <w:instrText xml:space="preserve"> PAGEREF _Toc207812835 \h </w:instrText>
            </w:r>
            <w:r>
              <w:rPr>
                <w:webHidden/>
              </w:rPr>
            </w:r>
            <w:r>
              <w:rPr>
                <w:webHidden/>
              </w:rPr>
              <w:fldChar w:fldCharType="separate"/>
            </w:r>
            <w:r w:rsidR="00373F8B">
              <w:rPr>
                <w:webHidden/>
              </w:rPr>
              <w:t>55</w:t>
            </w:r>
            <w:r>
              <w:rPr>
                <w:webHidden/>
              </w:rPr>
              <w:fldChar w:fldCharType="end"/>
            </w:r>
          </w:hyperlink>
        </w:p>
        <w:p w14:paraId="2D8E7C4C" w14:textId="7C692E42" w:rsidR="000064EE" w:rsidRDefault="000064EE">
          <w:pPr>
            <w:pStyle w:val="TOC2"/>
            <w:rPr>
              <w:rFonts w:asciiTheme="minorHAnsi" w:eastAsiaTheme="minorEastAsia" w:hAnsiTheme="minorHAnsi" w:cstheme="minorBidi"/>
              <w:kern w:val="2"/>
              <w:szCs w:val="24"/>
              <w:u w:val="none"/>
              <w14:ligatures w14:val="standardContextual"/>
            </w:rPr>
          </w:pPr>
          <w:hyperlink w:anchor="_Toc207812836" w:history="1">
            <w:r w:rsidRPr="00982E1D">
              <w:rPr>
                <w:rStyle w:val="Hyperlink"/>
              </w:rPr>
              <w:t>E.</w:t>
            </w:r>
            <w:r>
              <w:rPr>
                <w:rFonts w:asciiTheme="minorHAnsi" w:eastAsiaTheme="minorEastAsia" w:hAnsiTheme="minorHAnsi" w:cstheme="minorBidi"/>
                <w:kern w:val="2"/>
                <w:szCs w:val="24"/>
                <w:u w:val="none"/>
                <w14:ligatures w14:val="standardContextual"/>
              </w:rPr>
              <w:tab/>
            </w:r>
            <w:r w:rsidRPr="00982E1D">
              <w:rPr>
                <w:rStyle w:val="Hyperlink"/>
              </w:rPr>
              <w:t>Other Outpatient Provider Report Form (Form No. 40-269): Instructions</w:t>
            </w:r>
            <w:r>
              <w:rPr>
                <w:webHidden/>
              </w:rPr>
              <w:tab/>
            </w:r>
            <w:r>
              <w:rPr>
                <w:webHidden/>
              </w:rPr>
              <w:fldChar w:fldCharType="begin"/>
            </w:r>
            <w:r>
              <w:rPr>
                <w:webHidden/>
              </w:rPr>
              <w:instrText xml:space="preserve"> PAGEREF _Toc207812836 \h </w:instrText>
            </w:r>
            <w:r>
              <w:rPr>
                <w:webHidden/>
              </w:rPr>
            </w:r>
            <w:r>
              <w:rPr>
                <w:webHidden/>
              </w:rPr>
              <w:fldChar w:fldCharType="separate"/>
            </w:r>
            <w:r w:rsidR="00373F8B">
              <w:rPr>
                <w:webHidden/>
              </w:rPr>
              <w:t>65</w:t>
            </w:r>
            <w:r>
              <w:rPr>
                <w:webHidden/>
              </w:rPr>
              <w:fldChar w:fldCharType="end"/>
            </w:r>
          </w:hyperlink>
        </w:p>
        <w:p w14:paraId="4E433BD0" w14:textId="0068A138" w:rsidR="000064EE" w:rsidRDefault="000064EE">
          <w:pPr>
            <w:pStyle w:val="TOC2"/>
            <w:rPr>
              <w:rFonts w:asciiTheme="minorHAnsi" w:eastAsiaTheme="minorEastAsia" w:hAnsiTheme="minorHAnsi" w:cstheme="minorBidi"/>
              <w:kern w:val="2"/>
              <w:szCs w:val="24"/>
              <w:u w:val="none"/>
              <w14:ligatures w14:val="standardContextual"/>
            </w:rPr>
          </w:pPr>
          <w:hyperlink w:anchor="_Toc207812837" w:history="1">
            <w:r w:rsidRPr="00982E1D">
              <w:rPr>
                <w:rStyle w:val="Hyperlink"/>
              </w:rPr>
              <w:t>F.</w:t>
            </w:r>
            <w:r>
              <w:rPr>
                <w:rFonts w:asciiTheme="minorHAnsi" w:eastAsiaTheme="minorEastAsia" w:hAnsiTheme="minorHAnsi" w:cstheme="minorBidi"/>
                <w:kern w:val="2"/>
                <w:szCs w:val="24"/>
                <w:u w:val="none"/>
                <w14:ligatures w14:val="standardContextual"/>
              </w:rPr>
              <w:tab/>
            </w:r>
            <w:r w:rsidRPr="00982E1D">
              <w:rPr>
                <w:rStyle w:val="Hyperlink"/>
              </w:rPr>
              <w:t>Hospital and Clinic Report Form (Form No. 40-270): Instructions</w:t>
            </w:r>
            <w:r>
              <w:rPr>
                <w:webHidden/>
              </w:rPr>
              <w:tab/>
            </w:r>
            <w:r>
              <w:rPr>
                <w:webHidden/>
              </w:rPr>
              <w:fldChar w:fldCharType="begin"/>
            </w:r>
            <w:r>
              <w:rPr>
                <w:webHidden/>
              </w:rPr>
              <w:instrText xml:space="preserve"> PAGEREF _Toc207812837 \h </w:instrText>
            </w:r>
            <w:r>
              <w:rPr>
                <w:webHidden/>
              </w:rPr>
            </w:r>
            <w:r>
              <w:rPr>
                <w:webHidden/>
              </w:rPr>
              <w:fldChar w:fldCharType="separate"/>
            </w:r>
            <w:r w:rsidR="00373F8B">
              <w:rPr>
                <w:webHidden/>
              </w:rPr>
              <w:t>73</w:t>
            </w:r>
            <w:r>
              <w:rPr>
                <w:webHidden/>
              </w:rPr>
              <w:fldChar w:fldCharType="end"/>
            </w:r>
          </w:hyperlink>
        </w:p>
        <w:p w14:paraId="045A69FE" w14:textId="442623BF" w:rsidR="000064EE" w:rsidRDefault="000064EE">
          <w:pPr>
            <w:pStyle w:val="TOC2"/>
            <w:rPr>
              <w:rFonts w:asciiTheme="minorHAnsi" w:eastAsiaTheme="minorEastAsia" w:hAnsiTheme="minorHAnsi" w:cstheme="minorBidi"/>
              <w:kern w:val="2"/>
              <w:szCs w:val="24"/>
              <w:u w:val="none"/>
              <w14:ligatures w14:val="standardContextual"/>
            </w:rPr>
          </w:pPr>
          <w:hyperlink w:anchor="_Toc207812838" w:history="1">
            <w:r w:rsidRPr="00982E1D">
              <w:rPr>
                <w:rStyle w:val="Hyperlink"/>
              </w:rPr>
              <w:t>G.</w:t>
            </w:r>
            <w:r>
              <w:rPr>
                <w:rFonts w:asciiTheme="minorHAnsi" w:eastAsiaTheme="minorEastAsia" w:hAnsiTheme="minorHAnsi" w:cstheme="minorBidi"/>
                <w:kern w:val="2"/>
                <w:szCs w:val="24"/>
                <w:u w:val="none"/>
                <w14:ligatures w14:val="standardContextual"/>
              </w:rPr>
              <w:tab/>
            </w:r>
            <w:r w:rsidRPr="00982E1D">
              <w:rPr>
                <w:rStyle w:val="Hyperlink"/>
              </w:rPr>
              <w:t>Telehealth Report Form (Form No. 40-271): Instructions</w:t>
            </w:r>
            <w:r>
              <w:rPr>
                <w:webHidden/>
              </w:rPr>
              <w:tab/>
            </w:r>
            <w:r>
              <w:rPr>
                <w:webHidden/>
              </w:rPr>
              <w:fldChar w:fldCharType="begin"/>
            </w:r>
            <w:r>
              <w:rPr>
                <w:webHidden/>
              </w:rPr>
              <w:instrText xml:space="preserve"> PAGEREF _Toc207812838 \h </w:instrText>
            </w:r>
            <w:r>
              <w:rPr>
                <w:webHidden/>
              </w:rPr>
            </w:r>
            <w:r>
              <w:rPr>
                <w:webHidden/>
              </w:rPr>
              <w:fldChar w:fldCharType="separate"/>
            </w:r>
            <w:r w:rsidR="00373F8B">
              <w:rPr>
                <w:webHidden/>
              </w:rPr>
              <w:t>81</w:t>
            </w:r>
            <w:r>
              <w:rPr>
                <w:webHidden/>
              </w:rPr>
              <w:fldChar w:fldCharType="end"/>
            </w:r>
          </w:hyperlink>
        </w:p>
        <w:p w14:paraId="1BA0D712" w14:textId="23D9AEFC" w:rsidR="000064EE" w:rsidRDefault="000064EE">
          <w:pPr>
            <w:pStyle w:val="TOC2"/>
            <w:rPr>
              <w:rFonts w:asciiTheme="minorHAnsi" w:eastAsiaTheme="minorEastAsia" w:hAnsiTheme="minorHAnsi" w:cstheme="minorBidi"/>
              <w:kern w:val="2"/>
              <w:szCs w:val="24"/>
              <w:u w:val="none"/>
              <w14:ligatures w14:val="standardContextual"/>
            </w:rPr>
          </w:pPr>
          <w:hyperlink w:anchor="_Toc207812839" w:history="1">
            <w:r w:rsidRPr="00982E1D">
              <w:rPr>
                <w:rStyle w:val="Hyperlink"/>
              </w:rPr>
              <w:t>H.</w:t>
            </w:r>
            <w:r>
              <w:rPr>
                <w:rFonts w:asciiTheme="minorHAnsi" w:eastAsiaTheme="minorEastAsia" w:hAnsiTheme="minorHAnsi" w:cstheme="minorBidi"/>
                <w:kern w:val="2"/>
                <w:szCs w:val="24"/>
                <w:u w:val="none"/>
                <w14:ligatures w14:val="standardContextual"/>
              </w:rPr>
              <w:tab/>
            </w:r>
            <w:r w:rsidRPr="00982E1D">
              <w:rPr>
                <w:rStyle w:val="Hyperlink"/>
              </w:rPr>
              <w:t>Timely Access and Network Adequacy Grievance Report Form</w:t>
            </w:r>
            <w:r w:rsidR="00860354">
              <w:rPr>
                <w:rStyle w:val="Hyperlink"/>
              </w:rPr>
              <w:br/>
            </w:r>
            <w:r w:rsidRPr="00982E1D">
              <w:rPr>
                <w:rStyle w:val="Hyperlink"/>
              </w:rPr>
              <w:t>(Form No. 40-272): Instructions</w:t>
            </w:r>
            <w:r>
              <w:rPr>
                <w:webHidden/>
              </w:rPr>
              <w:tab/>
            </w:r>
            <w:r>
              <w:rPr>
                <w:webHidden/>
              </w:rPr>
              <w:fldChar w:fldCharType="begin"/>
            </w:r>
            <w:r>
              <w:rPr>
                <w:webHidden/>
              </w:rPr>
              <w:instrText xml:space="preserve"> PAGEREF _Toc207812839 \h </w:instrText>
            </w:r>
            <w:r>
              <w:rPr>
                <w:webHidden/>
              </w:rPr>
            </w:r>
            <w:r>
              <w:rPr>
                <w:webHidden/>
              </w:rPr>
              <w:fldChar w:fldCharType="separate"/>
            </w:r>
            <w:r w:rsidR="00373F8B">
              <w:rPr>
                <w:webHidden/>
              </w:rPr>
              <w:t>89</w:t>
            </w:r>
            <w:r>
              <w:rPr>
                <w:webHidden/>
              </w:rPr>
              <w:fldChar w:fldCharType="end"/>
            </w:r>
          </w:hyperlink>
        </w:p>
        <w:p w14:paraId="04677DF2" w14:textId="72EFBFF5" w:rsidR="000064EE" w:rsidRDefault="000064EE">
          <w:pPr>
            <w:pStyle w:val="TOC2"/>
            <w:rPr>
              <w:rFonts w:asciiTheme="minorHAnsi" w:eastAsiaTheme="minorEastAsia" w:hAnsiTheme="minorHAnsi" w:cstheme="minorBidi"/>
              <w:kern w:val="2"/>
              <w:szCs w:val="24"/>
              <w:u w:val="none"/>
              <w14:ligatures w14:val="standardContextual"/>
            </w:rPr>
          </w:pPr>
          <w:hyperlink w:anchor="_Toc207812840" w:history="1">
            <w:r w:rsidRPr="00982E1D">
              <w:rPr>
                <w:rStyle w:val="Hyperlink"/>
              </w:rPr>
              <w:t>I.</w:t>
            </w:r>
            <w:r>
              <w:rPr>
                <w:rFonts w:asciiTheme="minorHAnsi" w:eastAsiaTheme="minorEastAsia" w:hAnsiTheme="minorHAnsi" w:cstheme="minorBidi"/>
                <w:kern w:val="2"/>
                <w:szCs w:val="24"/>
                <w:u w:val="none"/>
                <w14:ligatures w14:val="standardContextual"/>
              </w:rPr>
              <w:tab/>
            </w:r>
            <w:r w:rsidRPr="00982E1D">
              <w:rPr>
                <w:rStyle w:val="Hyperlink"/>
              </w:rPr>
              <w:t>Out-of-Network Payment Report Form (Form No. 40-273): Instructions</w:t>
            </w:r>
            <w:r>
              <w:rPr>
                <w:webHidden/>
              </w:rPr>
              <w:tab/>
            </w:r>
            <w:r>
              <w:rPr>
                <w:webHidden/>
              </w:rPr>
              <w:fldChar w:fldCharType="begin"/>
            </w:r>
            <w:r>
              <w:rPr>
                <w:webHidden/>
              </w:rPr>
              <w:instrText xml:space="preserve"> PAGEREF _Toc207812840 \h </w:instrText>
            </w:r>
            <w:r>
              <w:rPr>
                <w:webHidden/>
              </w:rPr>
            </w:r>
            <w:r>
              <w:rPr>
                <w:webHidden/>
              </w:rPr>
              <w:fldChar w:fldCharType="separate"/>
            </w:r>
            <w:r w:rsidR="00373F8B">
              <w:rPr>
                <w:webHidden/>
              </w:rPr>
              <w:t>92</w:t>
            </w:r>
            <w:r>
              <w:rPr>
                <w:webHidden/>
              </w:rPr>
              <w:fldChar w:fldCharType="end"/>
            </w:r>
          </w:hyperlink>
        </w:p>
        <w:p w14:paraId="11576D6E" w14:textId="792E92EE" w:rsidR="000064EE" w:rsidRDefault="000064EE">
          <w:pPr>
            <w:pStyle w:val="TOC2"/>
            <w:rPr>
              <w:rFonts w:asciiTheme="minorHAnsi" w:eastAsiaTheme="minorEastAsia" w:hAnsiTheme="minorHAnsi" w:cstheme="minorBidi"/>
              <w:kern w:val="2"/>
              <w:szCs w:val="24"/>
              <w:u w:val="none"/>
              <w14:ligatures w14:val="standardContextual"/>
            </w:rPr>
          </w:pPr>
          <w:hyperlink w:anchor="_Toc207812841" w:history="1">
            <w:r w:rsidRPr="00982E1D">
              <w:rPr>
                <w:rStyle w:val="Hyperlink"/>
              </w:rPr>
              <w:t>J.</w:t>
            </w:r>
            <w:r>
              <w:rPr>
                <w:rFonts w:asciiTheme="minorHAnsi" w:eastAsiaTheme="minorEastAsia" w:hAnsiTheme="minorHAnsi" w:cstheme="minorBidi"/>
                <w:kern w:val="2"/>
                <w:szCs w:val="24"/>
                <w:u w:val="none"/>
                <w14:ligatures w14:val="standardContextual"/>
              </w:rPr>
              <w:tab/>
            </w:r>
            <w:r w:rsidRPr="00982E1D">
              <w:rPr>
                <w:rStyle w:val="Hyperlink"/>
              </w:rPr>
              <w:t>Third-Party Corporate Telehealth Provider Report For</w:t>
            </w:r>
            <w:r w:rsidR="00FB4A83">
              <w:rPr>
                <w:rStyle w:val="Hyperlink"/>
              </w:rPr>
              <w:t>m</w:t>
            </w:r>
            <w:r w:rsidR="00FB4A83">
              <w:rPr>
                <w:rStyle w:val="Hyperlink"/>
              </w:rPr>
              <w:br/>
            </w:r>
            <w:r w:rsidRPr="00982E1D">
              <w:rPr>
                <w:rStyle w:val="Hyperlink"/>
              </w:rPr>
              <w:t>(Form No. 40-274): Instructions</w:t>
            </w:r>
            <w:r>
              <w:rPr>
                <w:webHidden/>
              </w:rPr>
              <w:tab/>
            </w:r>
            <w:r>
              <w:rPr>
                <w:webHidden/>
              </w:rPr>
              <w:fldChar w:fldCharType="begin"/>
            </w:r>
            <w:r>
              <w:rPr>
                <w:webHidden/>
              </w:rPr>
              <w:instrText xml:space="preserve"> PAGEREF _Toc207812841 \h </w:instrText>
            </w:r>
            <w:r>
              <w:rPr>
                <w:webHidden/>
              </w:rPr>
            </w:r>
            <w:r>
              <w:rPr>
                <w:webHidden/>
              </w:rPr>
              <w:fldChar w:fldCharType="separate"/>
            </w:r>
            <w:r w:rsidR="00373F8B">
              <w:rPr>
                <w:webHidden/>
              </w:rPr>
              <w:t>95</w:t>
            </w:r>
            <w:r>
              <w:rPr>
                <w:webHidden/>
              </w:rPr>
              <w:fldChar w:fldCharType="end"/>
            </w:r>
          </w:hyperlink>
        </w:p>
        <w:p w14:paraId="620DD77F" w14:textId="292B9DC9" w:rsidR="000064EE" w:rsidRDefault="000064EE">
          <w:pPr>
            <w:pStyle w:val="TOC2"/>
            <w:rPr>
              <w:rFonts w:asciiTheme="minorHAnsi" w:eastAsiaTheme="minorEastAsia" w:hAnsiTheme="minorHAnsi" w:cstheme="minorBidi"/>
              <w:kern w:val="2"/>
              <w:szCs w:val="24"/>
              <w:u w:val="none"/>
              <w14:ligatures w14:val="standardContextual"/>
            </w:rPr>
          </w:pPr>
          <w:hyperlink w:anchor="_Toc207812842" w:history="1">
            <w:r w:rsidRPr="00982E1D">
              <w:rPr>
                <w:rStyle w:val="Hyperlink"/>
              </w:rPr>
              <w:t>K.</w:t>
            </w:r>
            <w:r>
              <w:rPr>
                <w:rFonts w:asciiTheme="minorHAnsi" w:eastAsiaTheme="minorEastAsia" w:hAnsiTheme="minorHAnsi" w:cstheme="minorBidi"/>
                <w:kern w:val="2"/>
                <w:szCs w:val="24"/>
                <w:u w:val="none"/>
                <w14:ligatures w14:val="standardContextual"/>
              </w:rPr>
              <w:tab/>
            </w:r>
            <w:r w:rsidRPr="00982E1D">
              <w:rPr>
                <w:rStyle w:val="Hyperlink"/>
              </w:rPr>
              <w:t>Non-Network Provider Arrangements Report Form</w:t>
            </w:r>
            <w:r w:rsidR="00FB4A83">
              <w:rPr>
                <w:rStyle w:val="Hyperlink"/>
                <w:rFonts w:eastAsia="Times New Roman"/>
              </w:rPr>
              <w:br/>
            </w:r>
            <w:r w:rsidRPr="00982E1D">
              <w:rPr>
                <w:rStyle w:val="Hyperlink"/>
                <w:rFonts w:eastAsia="Times New Roman"/>
              </w:rPr>
              <w:t>(Form No. 40-287):</w:t>
            </w:r>
            <w:r w:rsidRPr="00982E1D">
              <w:rPr>
                <w:rStyle w:val="Hyperlink"/>
              </w:rPr>
              <w:t xml:space="preserve"> Instructions</w:t>
            </w:r>
            <w:r>
              <w:rPr>
                <w:webHidden/>
              </w:rPr>
              <w:tab/>
            </w:r>
            <w:r>
              <w:rPr>
                <w:webHidden/>
              </w:rPr>
              <w:fldChar w:fldCharType="begin"/>
            </w:r>
            <w:r>
              <w:rPr>
                <w:webHidden/>
              </w:rPr>
              <w:instrText xml:space="preserve"> PAGEREF _Toc207812842 \h </w:instrText>
            </w:r>
            <w:r>
              <w:rPr>
                <w:webHidden/>
              </w:rPr>
            </w:r>
            <w:r>
              <w:rPr>
                <w:webHidden/>
              </w:rPr>
              <w:fldChar w:fldCharType="separate"/>
            </w:r>
            <w:r w:rsidR="00373F8B">
              <w:rPr>
                <w:webHidden/>
              </w:rPr>
              <w:t>107</w:t>
            </w:r>
            <w:r>
              <w:rPr>
                <w:webHidden/>
              </w:rPr>
              <w:fldChar w:fldCharType="end"/>
            </w:r>
          </w:hyperlink>
        </w:p>
        <w:p w14:paraId="4811085D" w14:textId="3B694F40" w:rsidR="000064EE" w:rsidRDefault="000064EE">
          <w:pPr>
            <w:pStyle w:val="TOC2"/>
            <w:rPr>
              <w:rFonts w:asciiTheme="minorHAnsi" w:eastAsiaTheme="minorEastAsia" w:hAnsiTheme="minorHAnsi" w:cstheme="minorBidi"/>
              <w:kern w:val="2"/>
              <w:szCs w:val="24"/>
              <w:u w:val="none"/>
              <w14:ligatures w14:val="standardContextual"/>
            </w:rPr>
          </w:pPr>
          <w:hyperlink w:anchor="_Toc207812843" w:history="1">
            <w:r w:rsidRPr="00982E1D">
              <w:rPr>
                <w:rStyle w:val="Hyperlink"/>
              </w:rPr>
              <w:t>L.</w:t>
            </w:r>
            <w:r>
              <w:rPr>
                <w:rFonts w:asciiTheme="minorHAnsi" w:eastAsiaTheme="minorEastAsia" w:hAnsiTheme="minorHAnsi" w:cstheme="minorBidi"/>
                <w:kern w:val="2"/>
                <w:szCs w:val="24"/>
                <w:u w:val="none"/>
                <w14:ligatures w14:val="standardContextual"/>
              </w:rPr>
              <w:tab/>
            </w:r>
            <w:r w:rsidRPr="00982E1D">
              <w:rPr>
                <w:rStyle w:val="Hyperlink"/>
              </w:rPr>
              <w:t>Combination Network Report Form (Form No. 40-289): Instructions</w:t>
            </w:r>
            <w:r>
              <w:rPr>
                <w:webHidden/>
              </w:rPr>
              <w:tab/>
            </w:r>
            <w:r>
              <w:rPr>
                <w:webHidden/>
              </w:rPr>
              <w:fldChar w:fldCharType="begin"/>
            </w:r>
            <w:r>
              <w:rPr>
                <w:webHidden/>
              </w:rPr>
              <w:instrText xml:space="preserve"> PAGEREF _Toc207812843 \h </w:instrText>
            </w:r>
            <w:r>
              <w:rPr>
                <w:webHidden/>
              </w:rPr>
            </w:r>
            <w:r>
              <w:rPr>
                <w:webHidden/>
              </w:rPr>
              <w:fldChar w:fldCharType="separate"/>
            </w:r>
            <w:r w:rsidR="00373F8B">
              <w:rPr>
                <w:webHidden/>
              </w:rPr>
              <w:t>121</w:t>
            </w:r>
            <w:r>
              <w:rPr>
                <w:webHidden/>
              </w:rPr>
              <w:fldChar w:fldCharType="end"/>
            </w:r>
          </w:hyperlink>
        </w:p>
        <w:p w14:paraId="507AC0D5" w14:textId="1A13F9A8" w:rsidR="000064EE" w:rsidRDefault="000064EE">
          <w:pPr>
            <w:pStyle w:val="TOC1"/>
            <w:rPr>
              <w:rFonts w:asciiTheme="minorHAnsi" w:eastAsiaTheme="minorEastAsia" w:hAnsiTheme="minorHAnsi"/>
              <w:kern w:val="2"/>
              <w:szCs w:val="24"/>
              <w:u w:val="none"/>
              <w14:ligatures w14:val="standardContextual"/>
            </w:rPr>
          </w:pPr>
          <w:hyperlink w:anchor="_Toc207812844" w:history="1">
            <w:r w:rsidRPr="00982E1D">
              <w:rPr>
                <w:rStyle w:val="Hyperlink"/>
              </w:rPr>
              <w:t>VI.</w:t>
            </w:r>
            <w:r w:rsidR="00EA69A7">
              <w:rPr>
                <w:rFonts w:asciiTheme="minorHAnsi" w:eastAsiaTheme="minorEastAsia" w:hAnsiTheme="minorHAnsi"/>
                <w:kern w:val="2"/>
                <w:szCs w:val="24"/>
                <w:u w:val="none"/>
                <w14:ligatures w14:val="standardContextual"/>
              </w:rPr>
              <w:t xml:space="preserve"> </w:t>
            </w:r>
            <w:r w:rsidRPr="00982E1D">
              <w:rPr>
                <w:rStyle w:val="Hyperlink"/>
              </w:rPr>
              <w:t>Standardized Terminology Appendices</w:t>
            </w:r>
            <w:r>
              <w:rPr>
                <w:webHidden/>
              </w:rPr>
              <w:tab/>
            </w:r>
            <w:r>
              <w:rPr>
                <w:webHidden/>
              </w:rPr>
              <w:fldChar w:fldCharType="begin"/>
            </w:r>
            <w:r>
              <w:rPr>
                <w:webHidden/>
              </w:rPr>
              <w:instrText xml:space="preserve"> PAGEREF _Toc207812844 \h </w:instrText>
            </w:r>
            <w:r>
              <w:rPr>
                <w:webHidden/>
              </w:rPr>
            </w:r>
            <w:r>
              <w:rPr>
                <w:webHidden/>
              </w:rPr>
              <w:fldChar w:fldCharType="separate"/>
            </w:r>
            <w:r w:rsidR="00373F8B">
              <w:rPr>
                <w:webHidden/>
              </w:rPr>
              <w:t>125</w:t>
            </w:r>
            <w:r>
              <w:rPr>
                <w:webHidden/>
              </w:rPr>
              <w:fldChar w:fldCharType="end"/>
            </w:r>
          </w:hyperlink>
        </w:p>
        <w:p w14:paraId="10449E8C" w14:textId="162D7355" w:rsidR="000064EE" w:rsidRDefault="000064EE">
          <w:pPr>
            <w:pStyle w:val="TOC2"/>
            <w:rPr>
              <w:rFonts w:asciiTheme="minorHAnsi" w:eastAsiaTheme="minorEastAsia" w:hAnsiTheme="minorHAnsi" w:cstheme="minorBidi"/>
              <w:kern w:val="2"/>
              <w:szCs w:val="24"/>
              <w:u w:val="none"/>
              <w14:ligatures w14:val="standardContextual"/>
            </w:rPr>
          </w:pPr>
          <w:hyperlink w:anchor="_Toc207812845" w:history="1">
            <w:r w:rsidRPr="00982E1D">
              <w:rPr>
                <w:rStyle w:val="Hyperlink"/>
              </w:rPr>
              <w:t>Appendix A: Product Line Categories</w:t>
            </w:r>
            <w:r>
              <w:rPr>
                <w:webHidden/>
              </w:rPr>
              <w:tab/>
            </w:r>
            <w:r>
              <w:rPr>
                <w:webHidden/>
              </w:rPr>
              <w:fldChar w:fldCharType="begin"/>
            </w:r>
            <w:r>
              <w:rPr>
                <w:webHidden/>
              </w:rPr>
              <w:instrText xml:space="preserve"> PAGEREF _Toc207812845 \h </w:instrText>
            </w:r>
            <w:r>
              <w:rPr>
                <w:webHidden/>
              </w:rPr>
            </w:r>
            <w:r>
              <w:rPr>
                <w:webHidden/>
              </w:rPr>
              <w:fldChar w:fldCharType="separate"/>
            </w:r>
            <w:r w:rsidR="00373F8B">
              <w:rPr>
                <w:webHidden/>
              </w:rPr>
              <w:t>125</w:t>
            </w:r>
            <w:r>
              <w:rPr>
                <w:webHidden/>
              </w:rPr>
              <w:fldChar w:fldCharType="end"/>
            </w:r>
          </w:hyperlink>
        </w:p>
        <w:p w14:paraId="33831B4E" w14:textId="016E4EA1" w:rsidR="000064EE" w:rsidRDefault="000064EE">
          <w:pPr>
            <w:pStyle w:val="TOC2"/>
            <w:rPr>
              <w:rFonts w:asciiTheme="minorHAnsi" w:eastAsiaTheme="minorEastAsia" w:hAnsiTheme="minorHAnsi" w:cstheme="minorBidi"/>
              <w:kern w:val="2"/>
              <w:szCs w:val="24"/>
              <w:u w:val="none"/>
              <w14:ligatures w14:val="standardContextual"/>
            </w:rPr>
          </w:pPr>
          <w:hyperlink w:anchor="_Toc207812846" w:history="1">
            <w:r w:rsidRPr="00982E1D">
              <w:rPr>
                <w:rStyle w:val="Hyperlink"/>
              </w:rPr>
              <w:t>Appendix B: Provider Types</w:t>
            </w:r>
            <w:r>
              <w:rPr>
                <w:webHidden/>
              </w:rPr>
              <w:tab/>
            </w:r>
            <w:r>
              <w:rPr>
                <w:webHidden/>
              </w:rPr>
              <w:fldChar w:fldCharType="begin"/>
            </w:r>
            <w:r>
              <w:rPr>
                <w:webHidden/>
              </w:rPr>
              <w:instrText xml:space="preserve"> PAGEREF _Toc207812846 \h </w:instrText>
            </w:r>
            <w:r>
              <w:rPr>
                <w:webHidden/>
              </w:rPr>
            </w:r>
            <w:r>
              <w:rPr>
                <w:webHidden/>
              </w:rPr>
              <w:fldChar w:fldCharType="separate"/>
            </w:r>
            <w:r w:rsidR="00373F8B">
              <w:rPr>
                <w:webHidden/>
              </w:rPr>
              <w:t>126</w:t>
            </w:r>
            <w:r>
              <w:rPr>
                <w:webHidden/>
              </w:rPr>
              <w:fldChar w:fldCharType="end"/>
            </w:r>
          </w:hyperlink>
        </w:p>
        <w:p w14:paraId="47BB4CE3" w14:textId="2D249C4A" w:rsidR="000064EE" w:rsidRDefault="000064EE">
          <w:pPr>
            <w:pStyle w:val="TOC2"/>
            <w:rPr>
              <w:rFonts w:asciiTheme="minorHAnsi" w:eastAsiaTheme="minorEastAsia" w:hAnsiTheme="minorHAnsi" w:cstheme="minorBidi"/>
              <w:kern w:val="2"/>
              <w:szCs w:val="24"/>
              <w:u w:val="none"/>
              <w14:ligatures w14:val="standardContextual"/>
            </w:rPr>
          </w:pPr>
          <w:hyperlink w:anchor="_Toc207812847" w:history="1">
            <w:r w:rsidRPr="00982E1D">
              <w:rPr>
                <w:rStyle w:val="Hyperlink"/>
              </w:rPr>
              <w:t>Appendix C: Provider Languages</w:t>
            </w:r>
            <w:r>
              <w:rPr>
                <w:webHidden/>
              </w:rPr>
              <w:tab/>
            </w:r>
            <w:r>
              <w:rPr>
                <w:webHidden/>
              </w:rPr>
              <w:fldChar w:fldCharType="begin"/>
            </w:r>
            <w:r>
              <w:rPr>
                <w:webHidden/>
              </w:rPr>
              <w:instrText xml:space="preserve"> PAGEREF _Toc207812847 \h </w:instrText>
            </w:r>
            <w:r>
              <w:rPr>
                <w:webHidden/>
              </w:rPr>
            </w:r>
            <w:r>
              <w:rPr>
                <w:webHidden/>
              </w:rPr>
              <w:fldChar w:fldCharType="separate"/>
            </w:r>
            <w:r w:rsidR="00373F8B">
              <w:rPr>
                <w:webHidden/>
              </w:rPr>
              <w:t>138</w:t>
            </w:r>
            <w:r>
              <w:rPr>
                <w:webHidden/>
              </w:rPr>
              <w:fldChar w:fldCharType="end"/>
            </w:r>
          </w:hyperlink>
        </w:p>
        <w:p w14:paraId="77817A3A" w14:textId="5A239C62" w:rsidR="000064EE" w:rsidRDefault="000064EE">
          <w:pPr>
            <w:pStyle w:val="TOC2"/>
            <w:rPr>
              <w:rFonts w:asciiTheme="minorHAnsi" w:eastAsiaTheme="minorEastAsia" w:hAnsiTheme="minorHAnsi" w:cstheme="minorBidi"/>
              <w:kern w:val="2"/>
              <w:szCs w:val="24"/>
              <w:u w:val="none"/>
              <w14:ligatures w14:val="standardContextual"/>
            </w:rPr>
          </w:pPr>
          <w:hyperlink w:anchor="_Toc207812848" w:history="1">
            <w:r w:rsidRPr="00982E1D">
              <w:rPr>
                <w:rStyle w:val="Hyperlink"/>
              </w:rPr>
              <w:t>Appendix D: Type of License or Certificate</w:t>
            </w:r>
            <w:r>
              <w:rPr>
                <w:webHidden/>
              </w:rPr>
              <w:tab/>
            </w:r>
            <w:r>
              <w:rPr>
                <w:webHidden/>
              </w:rPr>
              <w:fldChar w:fldCharType="begin"/>
            </w:r>
            <w:r>
              <w:rPr>
                <w:webHidden/>
              </w:rPr>
              <w:instrText xml:space="preserve"> PAGEREF _Toc207812848 \h </w:instrText>
            </w:r>
            <w:r>
              <w:rPr>
                <w:webHidden/>
              </w:rPr>
            </w:r>
            <w:r>
              <w:rPr>
                <w:webHidden/>
              </w:rPr>
              <w:fldChar w:fldCharType="separate"/>
            </w:r>
            <w:r w:rsidR="00373F8B">
              <w:rPr>
                <w:webHidden/>
              </w:rPr>
              <w:t>147</w:t>
            </w:r>
            <w:r>
              <w:rPr>
                <w:webHidden/>
              </w:rPr>
              <w:fldChar w:fldCharType="end"/>
            </w:r>
          </w:hyperlink>
        </w:p>
        <w:p w14:paraId="3D3AF423" w14:textId="7F64F868" w:rsidR="000064EE" w:rsidRDefault="000064EE">
          <w:pPr>
            <w:pStyle w:val="TOC2"/>
            <w:rPr>
              <w:rFonts w:asciiTheme="minorHAnsi" w:eastAsiaTheme="minorEastAsia" w:hAnsiTheme="minorHAnsi" w:cstheme="minorBidi"/>
              <w:kern w:val="2"/>
              <w:szCs w:val="24"/>
              <w:u w:val="none"/>
              <w14:ligatures w14:val="standardContextual"/>
            </w:rPr>
          </w:pPr>
          <w:hyperlink w:anchor="_Toc207812849" w:history="1">
            <w:r w:rsidRPr="00982E1D">
              <w:rPr>
                <w:rStyle w:val="Hyperlink"/>
              </w:rPr>
              <w:t>Appendix E: Telehealth Location and Modality Terminology</w:t>
            </w:r>
            <w:r>
              <w:rPr>
                <w:webHidden/>
              </w:rPr>
              <w:tab/>
            </w:r>
            <w:r>
              <w:rPr>
                <w:webHidden/>
              </w:rPr>
              <w:fldChar w:fldCharType="begin"/>
            </w:r>
            <w:r>
              <w:rPr>
                <w:webHidden/>
              </w:rPr>
              <w:instrText xml:space="preserve"> PAGEREF _Toc207812849 \h </w:instrText>
            </w:r>
            <w:r>
              <w:rPr>
                <w:webHidden/>
              </w:rPr>
            </w:r>
            <w:r>
              <w:rPr>
                <w:webHidden/>
              </w:rPr>
              <w:fldChar w:fldCharType="separate"/>
            </w:r>
            <w:r w:rsidR="00373F8B">
              <w:rPr>
                <w:webHidden/>
              </w:rPr>
              <w:t>149</w:t>
            </w:r>
            <w:r>
              <w:rPr>
                <w:webHidden/>
              </w:rPr>
              <w:fldChar w:fldCharType="end"/>
            </w:r>
          </w:hyperlink>
        </w:p>
        <w:p w14:paraId="19B4C04E" w14:textId="4D871D7B" w:rsidR="000064EE" w:rsidRDefault="000064EE">
          <w:pPr>
            <w:pStyle w:val="TOC2"/>
            <w:rPr>
              <w:rFonts w:asciiTheme="minorHAnsi" w:eastAsiaTheme="minorEastAsia" w:hAnsiTheme="minorHAnsi" w:cstheme="minorBidi"/>
              <w:kern w:val="2"/>
              <w:szCs w:val="24"/>
              <w:u w:val="none"/>
              <w14:ligatures w14:val="standardContextual"/>
            </w:rPr>
          </w:pPr>
          <w:hyperlink w:anchor="_Toc207812850" w:history="1">
            <w:r w:rsidRPr="00982E1D">
              <w:rPr>
                <w:rStyle w:val="Hyperlink"/>
              </w:rPr>
              <w:t>Appendix F: Grievance</w:t>
            </w:r>
            <w:r w:rsidR="00D97CE0">
              <w:rPr>
                <w:rStyle w:val="Hyperlink"/>
              </w:rPr>
              <w:t xml:space="preserve"> </w:t>
            </w:r>
            <w:r w:rsidRPr="00982E1D">
              <w:rPr>
                <w:rStyle w:val="Hyperlink"/>
              </w:rPr>
              <w:t>Terminology</w:t>
            </w:r>
            <w:r>
              <w:rPr>
                <w:webHidden/>
              </w:rPr>
              <w:tab/>
            </w:r>
            <w:r>
              <w:rPr>
                <w:webHidden/>
              </w:rPr>
              <w:fldChar w:fldCharType="begin"/>
            </w:r>
            <w:r>
              <w:rPr>
                <w:webHidden/>
              </w:rPr>
              <w:instrText xml:space="preserve"> PAGEREF _Toc207812850 \h </w:instrText>
            </w:r>
            <w:r>
              <w:rPr>
                <w:webHidden/>
              </w:rPr>
            </w:r>
            <w:r>
              <w:rPr>
                <w:webHidden/>
              </w:rPr>
              <w:fldChar w:fldCharType="separate"/>
            </w:r>
            <w:r w:rsidR="00373F8B">
              <w:rPr>
                <w:webHidden/>
              </w:rPr>
              <w:t>150</w:t>
            </w:r>
            <w:r>
              <w:rPr>
                <w:webHidden/>
              </w:rPr>
              <w:fldChar w:fldCharType="end"/>
            </w:r>
          </w:hyperlink>
        </w:p>
        <w:p w14:paraId="46421ECB" w14:textId="5DDAA5C5" w:rsidR="000064EE" w:rsidRDefault="000064EE">
          <w:pPr>
            <w:pStyle w:val="TOC2"/>
            <w:rPr>
              <w:rFonts w:asciiTheme="minorHAnsi" w:eastAsiaTheme="minorEastAsia" w:hAnsiTheme="minorHAnsi" w:cstheme="minorBidi"/>
              <w:kern w:val="2"/>
              <w:szCs w:val="24"/>
              <w:u w:val="none"/>
              <w14:ligatures w14:val="standardContextual"/>
            </w:rPr>
          </w:pPr>
          <w:hyperlink w:anchor="_Toc207812851" w:history="1">
            <w:r w:rsidRPr="00982E1D">
              <w:rPr>
                <w:rStyle w:val="Hyperlink"/>
              </w:rPr>
              <w:t>Appendix G: Non-Network Provider Arrangements Terminology</w:t>
            </w:r>
            <w:r>
              <w:rPr>
                <w:webHidden/>
              </w:rPr>
              <w:tab/>
            </w:r>
            <w:r>
              <w:rPr>
                <w:webHidden/>
              </w:rPr>
              <w:fldChar w:fldCharType="begin"/>
            </w:r>
            <w:r>
              <w:rPr>
                <w:webHidden/>
              </w:rPr>
              <w:instrText xml:space="preserve"> PAGEREF _Toc207812851 \h </w:instrText>
            </w:r>
            <w:r>
              <w:rPr>
                <w:webHidden/>
              </w:rPr>
            </w:r>
            <w:r>
              <w:rPr>
                <w:webHidden/>
              </w:rPr>
              <w:fldChar w:fldCharType="separate"/>
            </w:r>
            <w:r w:rsidR="00373F8B">
              <w:rPr>
                <w:webHidden/>
              </w:rPr>
              <w:t>152</w:t>
            </w:r>
            <w:r>
              <w:rPr>
                <w:webHidden/>
              </w:rPr>
              <w:fldChar w:fldCharType="end"/>
            </w:r>
          </w:hyperlink>
        </w:p>
        <w:p w14:paraId="3AD3AC33" w14:textId="6C721474" w:rsidR="000064EE" w:rsidRDefault="000064EE">
          <w:r>
            <w:rPr>
              <w:b/>
              <w:bCs/>
              <w:noProof/>
            </w:rPr>
            <w:fldChar w:fldCharType="end"/>
          </w:r>
        </w:p>
      </w:sdtContent>
    </w:sdt>
    <w:p w14:paraId="39E2A076" w14:textId="51A60870" w:rsidR="00186142" w:rsidRDefault="00186142" w:rsidP="00186142">
      <w:pPr>
        <w:tabs>
          <w:tab w:val="left" w:pos="2522"/>
          <w:tab w:val="center" w:pos="4680"/>
          <w:tab w:val="right" w:pos="9360"/>
        </w:tabs>
        <w:spacing w:before="480"/>
        <w:jc w:val="center"/>
      </w:pPr>
    </w:p>
    <w:p w14:paraId="1D238019" w14:textId="65520D11" w:rsidR="001523F1" w:rsidRDefault="001523F1" w:rsidP="008D449E">
      <w:pPr>
        <w:pStyle w:val="TOCHeading"/>
        <w:numPr>
          <w:ilvl w:val="0"/>
          <w:numId w:val="0"/>
        </w:numPr>
        <w:spacing w:after="240"/>
        <w:ind w:left="3600"/>
      </w:pPr>
    </w:p>
    <w:p w14:paraId="2CE531BD" w14:textId="1AA85901" w:rsidR="00840250" w:rsidRPr="000B0AC9" w:rsidRDefault="003B2277" w:rsidP="00536C03">
      <w:pPr>
        <w:pStyle w:val="Heading2"/>
        <w:pageBreakBefore/>
        <w:numPr>
          <w:ilvl w:val="0"/>
          <w:numId w:val="0"/>
        </w:numPr>
        <w:tabs>
          <w:tab w:val="left" w:pos="2311"/>
        </w:tabs>
      </w:pPr>
      <w:bookmarkStart w:id="1" w:name="_Toc178147471"/>
      <w:bookmarkStart w:id="2" w:name="_Toc205935362"/>
      <w:bookmarkStart w:id="3" w:name="_Toc206060327"/>
      <w:bookmarkStart w:id="4" w:name="_Toc207812435"/>
      <w:bookmarkStart w:id="5" w:name="_Toc207812808"/>
      <w:r w:rsidRPr="000B0AC9">
        <w:lastRenderedPageBreak/>
        <w:t>Introduction</w:t>
      </w:r>
      <w:bookmarkEnd w:id="0"/>
      <w:bookmarkEnd w:id="1"/>
      <w:bookmarkEnd w:id="2"/>
      <w:bookmarkEnd w:id="3"/>
      <w:bookmarkEnd w:id="4"/>
      <w:bookmarkEnd w:id="5"/>
    </w:p>
    <w:p w14:paraId="6FB1E4D1" w14:textId="338D9BDD" w:rsidR="00B8719D" w:rsidRPr="000B0AC9" w:rsidRDefault="00144B11" w:rsidP="009714D4">
      <w:pPr>
        <w:rPr>
          <w:rFonts w:cs="Arial"/>
          <w:u w:val="none"/>
        </w:rPr>
      </w:pPr>
      <w:r w:rsidRPr="000B0AC9">
        <w:rPr>
          <w:rFonts w:cs="Arial"/>
          <w:u w:val="none"/>
        </w:rPr>
        <w:t xml:space="preserve">The </w:t>
      </w:r>
      <w:r w:rsidR="003B2277" w:rsidRPr="000B0AC9">
        <w:rPr>
          <w:rFonts w:cs="Arial"/>
          <w:u w:val="none"/>
        </w:rPr>
        <w:t xml:space="preserve">California Code of Regulations, title 28, </w:t>
      </w:r>
      <w:r w:rsidR="511A0217" w:rsidRPr="000B0AC9">
        <w:rPr>
          <w:rFonts w:cs="Arial"/>
          <w:u w:val="none"/>
        </w:rPr>
        <w:t>section</w:t>
      </w:r>
      <w:r w:rsidR="003B2277" w:rsidRPr="000B0AC9">
        <w:rPr>
          <w:rFonts w:cs="Arial"/>
          <w:u w:val="none"/>
        </w:rPr>
        <w:t xml:space="preserve"> 1300.67.2.2</w:t>
      </w:r>
      <w:r w:rsidR="00962BF4" w:rsidRPr="000B0AC9">
        <w:rPr>
          <w:rFonts w:cs="Arial"/>
          <w:u w:val="none"/>
        </w:rPr>
        <w:t xml:space="preserve"> and Health and Safety Code section</w:t>
      </w:r>
      <w:r w:rsidR="00964F07" w:rsidRPr="000B0AC9">
        <w:rPr>
          <w:rFonts w:cs="Arial"/>
          <w:u w:val="none"/>
        </w:rPr>
        <w:t>s 1367.03</w:t>
      </w:r>
      <w:r w:rsidR="00182D8F" w:rsidRPr="000B0AC9">
        <w:rPr>
          <w:rFonts w:cs="Arial"/>
          <w:u w:val="none"/>
        </w:rPr>
        <w:t>,</w:t>
      </w:r>
      <w:r w:rsidR="00962BF4" w:rsidRPr="000B0AC9">
        <w:rPr>
          <w:rFonts w:cs="Arial"/>
          <w:u w:val="none"/>
        </w:rPr>
        <w:t xml:space="preserve"> 1367.035</w:t>
      </w:r>
      <w:r w:rsidR="00182D8F" w:rsidRPr="000B0AC9">
        <w:rPr>
          <w:rFonts w:cs="Arial"/>
          <w:u w:val="none"/>
        </w:rPr>
        <w:t xml:space="preserve"> and 1371.31</w:t>
      </w:r>
      <w:r w:rsidR="00962BF4" w:rsidRPr="000B0AC9">
        <w:rPr>
          <w:rFonts w:cs="Arial"/>
          <w:u w:val="none"/>
        </w:rPr>
        <w:t xml:space="preserve"> require</w:t>
      </w:r>
      <w:r w:rsidR="00E0722F" w:rsidRPr="000B0AC9">
        <w:rPr>
          <w:rFonts w:cs="Arial"/>
          <w:u w:val="none"/>
        </w:rPr>
        <w:t xml:space="preserve"> </w:t>
      </w:r>
      <w:r w:rsidR="003B2277" w:rsidRPr="000B0AC9">
        <w:rPr>
          <w:rFonts w:cs="Arial"/>
          <w:u w:val="none"/>
        </w:rPr>
        <w:t xml:space="preserve">health </w:t>
      </w:r>
      <w:r w:rsidR="00BC76D5" w:rsidRPr="000B0AC9">
        <w:rPr>
          <w:rFonts w:cs="Arial"/>
          <w:u w:val="none"/>
        </w:rPr>
        <w:t>care service</w:t>
      </w:r>
      <w:r w:rsidR="0039066C" w:rsidRPr="000B0AC9">
        <w:rPr>
          <w:rFonts w:cs="Arial"/>
          <w:u w:val="none"/>
        </w:rPr>
        <w:t xml:space="preserve"> </w:t>
      </w:r>
      <w:r w:rsidR="003B2277" w:rsidRPr="000B0AC9">
        <w:rPr>
          <w:rFonts w:cs="Arial"/>
          <w:u w:val="none"/>
        </w:rPr>
        <w:t>plan</w:t>
      </w:r>
      <w:r w:rsidR="00A309D0" w:rsidRPr="000B0AC9">
        <w:rPr>
          <w:rFonts w:cs="Arial"/>
          <w:u w:val="none"/>
        </w:rPr>
        <w:t xml:space="preserve">s </w:t>
      </w:r>
      <w:r w:rsidR="00BC76D5" w:rsidRPr="000B0AC9">
        <w:rPr>
          <w:rFonts w:cs="Arial"/>
          <w:u w:val="none"/>
        </w:rPr>
        <w:t>(health plan</w:t>
      </w:r>
      <w:r w:rsidR="00A309D0" w:rsidRPr="000B0AC9">
        <w:rPr>
          <w:rFonts w:cs="Arial"/>
          <w:u w:val="none"/>
        </w:rPr>
        <w:t>s</w:t>
      </w:r>
      <w:r w:rsidR="00BC76D5" w:rsidRPr="000B0AC9">
        <w:rPr>
          <w:rFonts w:cs="Arial"/>
          <w:u w:val="none"/>
        </w:rPr>
        <w:t>)</w:t>
      </w:r>
      <w:r w:rsidR="00A87BFF" w:rsidRPr="000B0AC9">
        <w:rPr>
          <w:rFonts w:cs="Arial"/>
          <w:u w:val="none"/>
        </w:rPr>
        <w:t xml:space="preserve"> to</w:t>
      </w:r>
      <w:r w:rsidR="00BC76D5" w:rsidRPr="000B0AC9">
        <w:rPr>
          <w:rFonts w:cs="Arial"/>
          <w:u w:val="none"/>
        </w:rPr>
        <w:t xml:space="preserve"> </w:t>
      </w:r>
      <w:r w:rsidR="00EA51F8" w:rsidRPr="000B0AC9">
        <w:rPr>
          <w:rFonts w:cs="Arial"/>
          <w:u w:val="none"/>
        </w:rPr>
        <w:t>submit</w:t>
      </w:r>
      <w:r w:rsidR="001B23ED" w:rsidRPr="000B0AC9">
        <w:rPr>
          <w:rFonts w:cs="Arial"/>
          <w:u w:val="none"/>
        </w:rPr>
        <w:t xml:space="preserve"> to the Department of Managed Health Care (Department</w:t>
      </w:r>
      <w:r w:rsidR="004D0640" w:rsidRPr="000B0AC9">
        <w:rPr>
          <w:rFonts w:cs="Arial"/>
          <w:u w:val="none"/>
        </w:rPr>
        <w:t>)</w:t>
      </w:r>
      <w:r w:rsidR="00EA51F8" w:rsidRPr="000B0AC9">
        <w:rPr>
          <w:rFonts w:cs="Arial"/>
          <w:u w:val="none"/>
        </w:rPr>
        <w:t xml:space="preserve">, </w:t>
      </w:r>
      <w:r w:rsidR="00BC76D5" w:rsidRPr="000B0AC9">
        <w:rPr>
          <w:rFonts w:cs="Arial"/>
          <w:u w:val="none"/>
        </w:rPr>
        <w:t>on an annual basis</w:t>
      </w:r>
      <w:r w:rsidR="00EA51F8" w:rsidRPr="000B0AC9">
        <w:rPr>
          <w:rFonts w:cs="Arial"/>
          <w:u w:val="none"/>
        </w:rPr>
        <w:t>,</w:t>
      </w:r>
      <w:r w:rsidR="00BC76D5" w:rsidRPr="000B0AC9">
        <w:rPr>
          <w:rFonts w:cs="Arial"/>
          <w:u w:val="none"/>
        </w:rPr>
        <w:t xml:space="preserve"> </w:t>
      </w:r>
      <w:r w:rsidR="005D02CD" w:rsidRPr="000B0AC9">
        <w:rPr>
          <w:rFonts w:cs="Arial"/>
          <w:u w:val="none"/>
        </w:rPr>
        <w:t>an</w:t>
      </w:r>
      <w:r w:rsidR="009F7B30" w:rsidRPr="000B0AC9">
        <w:rPr>
          <w:rFonts w:cs="Arial"/>
          <w:u w:val="none"/>
        </w:rPr>
        <w:t xml:space="preserve"> Annual Network Report</w:t>
      </w:r>
      <w:r w:rsidR="00C7597B" w:rsidRPr="000B0AC9">
        <w:rPr>
          <w:rFonts w:cs="Arial"/>
          <w:u w:val="none"/>
        </w:rPr>
        <w:t>.</w:t>
      </w:r>
      <w:r w:rsidR="00962BF4" w:rsidRPr="000B0AC9">
        <w:rPr>
          <w:rStyle w:val="FootnoteReference"/>
          <w:rFonts w:cs="Arial"/>
          <w:u w:val="none"/>
        </w:rPr>
        <w:footnoteReference w:id="2"/>
      </w:r>
      <w:r w:rsidR="00962BF4" w:rsidRPr="000B0AC9">
        <w:rPr>
          <w:rFonts w:cs="Arial"/>
          <w:u w:val="none"/>
        </w:rPr>
        <w:t xml:space="preserve"> </w:t>
      </w:r>
      <w:r w:rsidR="00461579" w:rsidRPr="000B0AC9">
        <w:rPr>
          <w:rFonts w:cs="Arial"/>
          <w:u w:val="none"/>
        </w:rPr>
        <w:t>As part of this reporting, h</w:t>
      </w:r>
      <w:r w:rsidR="00C7597B" w:rsidRPr="000B0AC9">
        <w:rPr>
          <w:rFonts w:cs="Arial"/>
          <w:u w:val="none"/>
        </w:rPr>
        <w:t>ealth</w:t>
      </w:r>
      <w:r w:rsidR="00A87BFF" w:rsidRPr="000B0AC9">
        <w:rPr>
          <w:rFonts w:cs="Arial"/>
          <w:u w:val="none"/>
        </w:rPr>
        <w:t xml:space="preserve"> plans </w:t>
      </w:r>
      <w:r w:rsidR="00877EBB" w:rsidRPr="000B0AC9">
        <w:rPr>
          <w:rFonts w:cs="Arial"/>
          <w:u w:val="none"/>
        </w:rPr>
        <w:t>shall</w:t>
      </w:r>
      <w:r w:rsidR="00A87BFF" w:rsidRPr="000B0AC9">
        <w:rPr>
          <w:rFonts w:cs="Arial"/>
          <w:u w:val="none"/>
        </w:rPr>
        <w:t xml:space="preserve"> </w:t>
      </w:r>
      <w:r w:rsidR="00461579" w:rsidRPr="000B0AC9">
        <w:rPr>
          <w:rFonts w:cs="Arial"/>
          <w:u w:val="none"/>
        </w:rPr>
        <w:t xml:space="preserve">annually </w:t>
      </w:r>
      <w:r w:rsidR="00A87BFF" w:rsidRPr="000B0AC9">
        <w:rPr>
          <w:rFonts w:cs="Arial"/>
          <w:u w:val="none"/>
        </w:rPr>
        <w:t>report</w:t>
      </w:r>
      <w:r w:rsidR="00A87BFF" w:rsidRPr="000B0AC9">
        <w:rPr>
          <w:rFonts w:cs="Arial"/>
        </w:rPr>
        <w:t xml:space="preserve"> </w:t>
      </w:r>
      <w:r w:rsidR="00D55902" w:rsidRPr="000B0AC9">
        <w:rPr>
          <w:rFonts w:cs="Arial"/>
        </w:rPr>
        <w:t xml:space="preserve">data </w:t>
      </w:r>
      <w:r w:rsidR="00D91541" w:rsidRPr="000B0AC9">
        <w:rPr>
          <w:rFonts w:cs="Arial"/>
        </w:rPr>
        <w:t xml:space="preserve">pertaining to </w:t>
      </w:r>
      <w:r w:rsidR="00DC2187" w:rsidRPr="000B0AC9">
        <w:rPr>
          <w:rFonts w:cs="Arial"/>
        </w:rPr>
        <w:t>network service area, enrollment, network provider</w:t>
      </w:r>
      <w:r w:rsidR="00D91541" w:rsidRPr="000B0AC9">
        <w:rPr>
          <w:rFonts w:cs="Arial"/>
        </w:rPr>
        <w:t>s</w:t>
      </w:r>
      <w:r w:rsidR="00992180" w:rsidRPr="000B0AC9">
        <w:rPr>
          <w:rFonts w:cs="Arial"/>
        </w:rPr>
        <w:t xml:space="preserve">, </w:t>
      </w:r>
      <w:r w:rsidR="00323816" w:rsidRPr="000B0AC9">
        <w:rPr>
          <w:rFonts w:cs="Arial"/>
          <w:u w:val="none"/>
        </w:rPr>
        <w:t>grievance data</w:t>
      </w:r>
      <w:r w:rsidR="00D91541" w:rsidRPr="000B0AC9">
        <w:rPr>
          <w:rFonts w:cs="Arial"/>
          <w:u w:val="none"/>
        </w:rPr>
        <w:t>,</w:t>
      </w:r>
      <w:r w:rsidR="00962BF4" w:rsidRPr="000B0AC9">
        <w:rPr>
          <w:rFonts w:cs="Arial"/>
          <w:strike/>
          <w:u w:val="none"/>
        </w:rPr>
        <w:t xml:space="preserve"> </w:t>
      </w:r>
      <w:r w:rsidR="00A87BFF" w:rsidRPr="000B0AC9">
        <w:rPr>
          <w:rFonts w:cs="Arial"/>
          <w:strike/>
          <w:u w:val="none"/>
        </w:rPr>
        <w:t>and</w:t>
      </w:r>
      <w:r w:rsidR="00737A47" w:rsidRPr="000B0AC9">
        <w:rPr>
          <w:rFonts w:cs="Arial"/>
          <w:strike/>
          <w:u w:val="none"/>
        </w:rPr>
        <w:t>,</w:t>
      </w:r>
      <w:r w:rsidR="00323816" w:rsidRPr="000B0AC9">
        <w:rPr>
          <w:rFonts w:cs="Arial"/>
          <w:strike/>
          <w:u w:val="none"/>
        </w:rPr>
        <w:t xml:space="preserve"> </w:t>
      </w:r>
      <w:r w:rsidR="00F85DFF" w:rsidRPr="000B0AC9">
        <w:rPr>
          <w:rFonts w:cs="Arial"/>
          <w:strike/>
          <w:u w:val="none"/>
        </w:rPr>
        <w:t>as applicable,</w:t>
      </w:r>
      <w:r w:rsidR="00F85DFF" w:rsidRPr="000B0AC9">
        <w:rPr>
          <w:rFonts w:cs="Arial"/>
          <w:u w:val="none"/>
        </w:rPr>
        <w:t xml:space="preserve"> </w:t>
      </w:r>
      <w:r w:rsidR="009D4345" w:rsidRPr="000B0AC9">
        <w:rPr>
          <w:rFonts w:cs="Arial"/>
          <w:u w:val="none"/>
        </w:rPr>
        <w:t>out-of-</w:t>
      </w:r>
      <w:r w:rsidR="00323816" w:rsidRPr="000B0AC9">
        <w:rPr>
          <w:rFonts w:cs="Arial"/>
          <w:u w:val="none"/>
        </w:rPr>
        <w:t xml:space="preserve">network </w:t>
      </w:r>
      <w:r w:rsidR="002C0BC9" w:rsidRPr="000B0AC9">
        <w:rPr>
          <w:rFonts w:cs="Arial"/>
          <w:u w:val="none"/>
        </w:rPr>
        <w:t>provider data</w:t>
      </w:r>
      <w:r w:rsidR="00353326" w:rsidRPr="000B0AC9">
        <w:rPr>
          <w:rFonts w:cs="Arial"/>
        </w:rPr>
        <w:t>,</w:t>
      </w:r>
      <w:r w:rsidR="00215EB5" w:rsidRPr="000B0AC9">
        <w:rPr>
          <w:rFonts w:cs="Arial"/>
        </w:rPr>
        <w:t xml:space="preserve"> </w:t>
      </w:r>
      <w:r w:rsidR="00DB17C9" w:rsidRPr="000B0AC9">
        <w:rPr>
          <w:rFonts w:cs="Arial"/>
        </w:rPr>
        <w:t xml:space="preserve">non-network </w:t>
      </w:r>
      <w:r w:rsidR="00BE7904" w:rsidRPr="000B0AC9">
        <w:rPr>
          <w:rFonts w:cs="Arial"/>
        </w:rPr>
        <w:t xml:space="preserve">provider </w:t>
      </w:r>
      <w:r w:rsidR="00DB17C9" w:rsidRPr="000B0AC9">
        <w:rPr>
          <w:rFonts w:cs="Arial"/>
        </w:rPr>
        <w:t>arrangements,</w:t>
      </w:r>
      <w:r w:rsidR="00DB17C9" w:rsidRPr="00B27899">
        <w:rPr>
          <w:rFonts w:cs="Arial"/>
          <w:u w:val="none"/>
        </w:rPr>
        <w:t xml:space="preserve"> </w:t>
      </w:r>
      <w:r w:rsidR="00215EB5" w:rsidRPr="000B0AC9">
        <w:rPr>
          <w:rFonts w:cs="Arial"/>
          <w:u w:val="none"/>
        </w:rPr>
        <w:t>and third-party corporate telehealth data</w:t>
      </w:r>
      <w:r w:rsidR="00460094" w:rsidRPr="000B0AC9">
        <w:rPr>
          <w:rFonts w:cs="Arial"/>
          <w:u w:val="none"/>
        </w:rPr>
        <w:t xml:space="preserve">. </w:t>
      </w:r>
      <w:r w:rsidR="00A87BFF" w:rsidRPr="000B0AC9">
        <w:rPr>
          <w:rFonts w:cs="Arial"/>
          <w:u w:val="none"/>
        </w:rPr>
        <w:t>This</w:t>
      </w:r>
      <w:r w:rsidR="000838D4" w:rsidRPr="000B0AC9">
        <w:rPr>
          <w:rFonts w:cs="Arial"/>
          <w:u w:val="none"/>
        </w:rPr>
        <w:t xml:space="preserve"> </w:t>
      </w:r>
      <w:r w:rsidR="005C51B6" w:rsidRPr="000B0AC9">
        <w:rPr>
          <w:rFonts w:cs="Arial"/>
          <w:u w:val="none"/>
        </w:rPr>
        <w:t>Annual Network Submission Instruction Manual (</w:t>
      </w:r>
      <w:r w:rsidR="00545711" w:rsidRPr="000B0AC9">
        <w:rPr>
          <w:rFonts w:cs="Arial"/>
          <w:u w:val="none"/>
        </w:rPr>
        <w:t xml:space="preserve">Instruction </w:t>
      </w:r>
      <w:r w:rsidR="005C51B6" w:rsidRPr="000B0AC9">
        <w:rPr>
          <w:rFonts w:cs="Arial"/>
          <w:u w:val="none"/>
        </w:rPr>
        <w:t>M</w:t>
      </w:r>
      <w:r w:rsidR="00C74508" w:rsidRPr="000B0AC9">
        <w:rPr>
          <w:rFonts w:cs="Arial"/>
          <w:u w:val="none"/>
        </w:rPr>
        <w:t>anual</w:t>
      </w:r>
      <w:r w:rsidR="005C51B6" w:rsidRPr="000B0AC9">
        <w:rPr>
          <w:rFonts w:cs="Arial"/>
          <w:u w:val="none"/>
        </w:rPr>
        <w:t>)</w:t>
      </w:r>
      <w:r w:rsidR="00C74508" w:rsidRPr="000B0AC9">
        <w:rPr>
          <w:rFonts w:cs="Arial"/>
          <w:u w:val="none"/>
        </w:rPr>
        <w:t xml:space="preserve"> </w:t>
      </w:r>
      <w:r w:rsidR="00461579" w:rsidRPr="000B0AC9">
        <w:rPr>
          <w:rFonts w:cs="Arial"/>
          <w:u w:val="none"/>
        </w:rPr>
        <w:t>sets forth</w:t>
      </w:r>
      <w:r w:rsidR="00500576" w:rsidRPr="000B0AC9">
        <w:rPr>
          <w:rFonts w:cs="Arial"/>
          <w:u w:val="none"/>
        </w:rPr>
        <w:t xml:space="preserve"> </w:t>
      </w:r>
      <w:r w:rsidR="00A87BFF" w:rsidRPr="000B0AC9">
        <w:rPr>
          <w:rFonts w:cs="Arial"/>
          <w:u w:val="none"/>
        </w:rPr>
        <w:t>health plan</w:t>
      </w:r>
      <w:r w:rsidR="003E4BE1" w:rsidRPr="000B0AC9">
        <w:rPr>
          <w:rFonts w:cs="Arial"/>
          <w:u w:val="none"/>
        </w:rPr>
        <w:t xml:space="preserve"> reporting requirements </w:t>
      </w:r>
      <w:r w:rsidR="00745FBE" w:rsidRPr="000B0AC9">
        <w:rPr>
          <w:rFonts w:cs="Arial"/>
          <w:u w:val="none"/>
        </w:rPr>
        <w:t>in accordance with these provisions</w:t>
      </w:r>
      <w:r w:rsidR="00E22CBA" w:rsidRPr="000B0AC9">
        <w:rPr>
          <w:rFonts w:cs="Arial"/>
          <w:u w:val="none"/>
        </w:rPr>
        <w:t>.</w:t>
      </w:r>
    </w:p>
    <w:p w14:paraId="072350CC" w14:textId="15FBE9A6" w:rsidR="004920BC" w:rsidRPr="000B0AC9" w:rsidRDefault="004920BC" w:rsidP="00104360">
      <w:pPr>
        <w:pStyle w:val="Heading2"/>
        <w:numPr>
          <w:ilvl w:val="0"/>
          <w:numId w:val="40"/>
        </w:numPr>
      </w:pPr>
      <w:bookmarkStart w:id="6" w:name="_Definitions"/>
      <w:bookmarkStart w:id="7" w:name="_Toc178147472"/>
      <w:bookmarkStart w:id="8" w:name="_Toc205935363"/>
      <w:bookmarkStart w:id="9" w:name="_Toc206060328"/>
      <w:bookmarkStart w:id="10" w:name="_Toc14449544"/>
      <w:bookmarkStart w:id="11" w:name="_Toc207812436"/>
      <w:bookmarkStart w:id="12" w:name="_Toc207812809"/>
      <w:bookmarkEnd w:id="6"/>
      <w:r w:rsidRPr="000B0AC9">
        <w:t>Definitions</w:t>
      </w:r>
      <w:bookmarkEnd w:id="7"/>
      <w:bookmarkEnd w:id="8"/>
      <w:bookmarkEnd w:id="9"/>
      <w:bookmarkEnd w:id="11"/>
      <w:bookmarkEnd w:id="12"/>
    </w:p>
    <w:p w14:paraId="70DF4386" w14:textId="18C4B514" w:rsidR="00A1416C" w:rsidRPr="000B0AC9" w:rsidRDefault="00A1416C" w:rsidP="009714D4">
      <w:pPr>
        <w:rPr>
          <w:rFonts w:cs="Arial"/>
          <w:u w:val="none"/>
        </w:rPr>
      </w:pPr>
      <w:r w:rsidRPr="000B0AC9">
        <w:rPr>
          <w:rFonts w:cs="Arial"/>
          <w:u w:val="none"/>
        </w:rPr>
        <w:t>The definitions below, and the definitions set forth in Rule 1300.67.2.</w:t>
      </w:r>
      <w:r w:rsidRPr="00BE55B7">
        <w:rPr>
          <w:rFonts w:cs="Arial"/>
          <w:u w:val="none"/>
        </w:rPr>
        <w:t>2</w:t>
      </w:r>
      <w:r w:rsidRPr="00BE55B7">
        <w:rPr>
          <w:rFonts w:cs="Arial"/>
        </w:rPr>
        <w:t xml:space="preserve"> </w:t>
      </w:r>
      <w:r w:rsidR="00527242" w:rsidRPr="00BE55B7">
        <w:rPr>
          <w:rFonts w:cs="Arial"/>
        </w:rPr>
        <w:t>shall</w:t>
      </w:r>
      <w:r w:rsidR="00527242" w:rsidRPr="00BE55B7">
        <w:rPr>
          <w:rFonts w:cs="Arial"/>
          <w:u w:val="none"/>
        </w:rPr>
        <w:t xml:space="preserve"> </w:t>
      </w:r>
      <w:r w:rsidRPr="000B0AC9">
        <w:rPr>
          <w:rFonts w:cs="Arial"/>
          <w:u w:val="none"/>
        </w:rPr>
        <w:t>apply to the information in this Instruction Manual:</w:t>
      </w:r>
    </w:p>
    <w:p w14:paraId="402E6C55" w14:textId="788527FB" w:rsidR="00A1416C" w:rsidRPr="000B0AC9" w:rsidRDefault="00690DAF" w:rsidP="009714D4">
      <w:pPr>
        <w:pStyle w:val="ListParagraph"/>
        <w:numPr>
          <w:ilvl w:val="0"/>
          <w:numId w:val="3"/>
        </w:numPr>
        <w:contextualSpacing w:val="0"/>
        <w:rPr>
          <w:rFonts w:cs="Arial"/>
          <w:u w:val="none"/>
        </w:rPr>
      </w:pPr>
      <w:r>
        <w:rPr>
          <w:rFonts w:cs="Arial"/>
          <w:u w:val="none"/>
        </w:rPr>
        <w:t>“</w:t>
      </w:r>
      <w:r w:rsidR="00A1416C" w:rsidRPr="000B0AC9">
        <w:rPr>
          <w:rFonts w:cs="Arial"/>
          <w:u w:val="none"/>
        </w:rPr>
        <w:t>Accepting new patients</w:t>
      </w:r>
      <w:r>
        <w:rPr>
          <w:rFonts w:cs="Arial"/>
          <w:u w:val="none"/>
        </w:rPr>
        <w:t>”</w:t>
      </w:r>
      <w:r w:rsidR="00A1416C" w:rsidRPr="000B0AC9">
        <w:rPr>
          <w:rFonts w:cs="Arial"/>
          <w:u w:val="none"/>
        </w:rPr>
        <w:t xml:space="preserve"> shall have the definition set forth in Rule 1300.67.2.2(b).</w:t>
      </w:r>
    </w:p>
    <w:p w14:paraId="4E3515E9" w14:textId="5E78F466" w:rsidR="00A1416C" w:rsidRPr="000B0AC9" w:rsidRDefault="00A1416C" w:rsidP="009714D4">
      <w:pPr>
        <w:pStyle w:val="ListParagraph"/>
        <w:ind w:hanging="360"/>
        <w:contextualSpacing w:val="0"/>
        <w:rPr>
          <w:rFonts w:cs="Arial"/>
          <w:u w:val="none"/>
        </w:rPr>
      </w:pPr>
      <w:r w:rsidRPr="000B0AC9">
        <w:rPr>
          <w:rFonts w:cs="Arial"/>
          <w:u w:val="none"/>
        </w:rPr>
        <w:t xml:space="preserve">2. </w:t>
      </w:r>
      <w:r w:rsidR="00690DAF">
        <w:rPr>
          <w:rFonts w:cs="Arial"/>
          <w:u w:val="none"/>
        </w:rPr>
        <w:t>“</w:t>
      </w:r>
      <w:r w:rsidRPr="000B0AC9">
        <w:rPr>
          <w:rFonts w:cs="Arial"/>
          <w:u w:val="none"/>
        </w:rPr>
        <w:t>Basic hospital services</w:t>
      </w:r>
      <w:r w:rsidR="00690DAF">
        <w:rPr>
          <w:rFonts w:cs="Arial"/>
          <w:u w:val="none"/>
        </w:rPr>
        <w:t>”</w:t>
      </w:r>
      <w:r w:rsidRPr="000B0AC9">
        <w:rPr>
          <w:rFonts w:cs="Arial"/>
          <w:u w:val="none"/>
        </w:rPr>
        <w:t xml:space="preserve"> or </w:t>
      </w:r>
      <w:r w:rsidR="00690DAF">
        <w:rPr>
          <w:rFonts w:cs="Arial"/>
          <w:u w:val="none"/>
        </w:rPr>
        <w:t>“</w:t>
      </w:r>
      <w:r w:rsidRPr="000B0AC9">
        <w:rPr>
          <w:rFonts w:cs="Arial"/>
          <w:u w:val="none"/>
        </w:rPr>
        <w:t>general acute care hospital services</w:t>
      </w:r>
      <w:r w:rsidR="00690DAF">
        <w:rPr>
          <w:rFonts w:cs="Arial"/>
          <w:u w:val="none"/>
        </w:rPr>
        <w:t>”</w:t>
      </w:r>
      <w:r w:rsidRPr="000B0AC9">
        <w:rPr>
          <w:rFonts w:cs="Arial"/>
          <w:u w:val="none"/>
        </w:rPr>
        <w:t xml:space="preserve"> means the services described in the definition of general acute care hospital as set forth in section 1250(a).</w:t>
      </w:r>
    </w:p>
    <w:p w14:paraId="65965F30" w14:textId="71EADF40" w:rsidR="00A1416C" w:rsidRPr="000B0AC9" w:rsidRDefault="00A1416C" w:rsidP="009714D4">
      <w:pPr>
        <w:ind w:left="720" w:hanging="360"/>
        <w:rPr>
          <w:rFonts w:cs="Arial"/>
          <w:u w:val="none"/>
        </w:rPr>
      </w:pPr>
      <w:r w:rsidRPr="000B0AC9">
        <w:rPr>
          <w:rFonts w:cs="Arial"/>
          <w:u w:val="none"/>
        </w:rPr>
        <w:t xml:space="preserve">3. </w:t>
      </w:r>
      <w:r w:rsidR="00690DAF">
        <w:rPr>
          <w:rFonts w:cs="Arial"/>
          <w:u w:val="none"/>
        </w:rPr>
        <w:t>“</w:t>
      </w:r>
      <w:r w:rsidRPr="000B0AC9">
        <w:rPr>
          <w:rFonts w:cs="Arial"/>
          <w:u w:val="none"/>
        </w:rPr>
        <w:t>Clinic</w:t>
      </w:r>
      <w:r w:rsidR="00690DAF">
        <w:rPr>
          <w:rFonts w:cs="Arial"/>
          <w:u w:val="none"/>
        </w:rPr>
        <w:t>”</w:t>
      </w:r>
      <w:r w:rsidRPr="000B0AC9">
        <w:rPr>
          <w:rFonts w:cs="Arial"/>
          <w:u w:val="none"/>
        </w:rPr>
        <w:t xml:space="preserve"> shall have the definition set forth in section 1200(a).</w:t>
      </w:r>
    </w:p>
    <w:p w14:paraId="54CEA295" w14:textId="29D15070" w:rsidR="00A1416C" w:rsidRPr="000B0AC9" w:rsidRDefault="00A1416C" w:rsidP="009714D4">
      <w:pPr>
        <w:ind w:left="720" w:hanging="360"/>
        <w:rPr>
          <w:u w:val="none"/>
        </w:rPr>
      </w:pPr>
      <w:r w:rsidRPr="000B0AC9">
        <w:rPr>
          <w:u w:val="none"/>
        </w:rPr>
        <w:t xml:space="preserve">4. </w:t>
      </w:r>
      <w:r w:rsidR="00690DAF">
        <w:rPr>
          <w:u w:val="none"/>
        </w:rPr>
        <w:t>“</w:t>
      </w:r>
      <w:r w:rsidRPr="000B0AC9">
        <w:rPr>
          <w:u w:val="none"/>
        </w:rPr>
        <w:t>Clinical encounters</w:t>
      </w:r>
      <w:r w:rsidR="00690DAF">
        <w:rPr>
          <w:u w:val="none"/>
        </w:rPr>
        <w:t>”</w:t>
      </w:r>
      <w:r w:rsidRPr="000B0AC9">
        <w:rPr>
          <w:u w:val="none"/>
        </w:rPr>
        <w:t xml:space="preserve"> means </w:t>
      </w:r>
      <w:r w:rsidRPr="000B0AC9">
        <w:rPr>
          <w:rFonts w:eastAsia="Times New Roman" w:cs="Arial"/>
          <w:szCs w:val="24"/>
          <w:u w:val="none"/>
        </w:rPr>
        <w:t>face-to-face or electronic visits or encounters between the reported provider and a network enrollee, whether reported to the health plan through claims data, encounter data, or otherwise provided to the health plan. It does not include inpatient hospital-based or hospital emergency room-based patient visits or encounters.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1640086C" w14:textId="3EE7F1D7" w:rsidR="00A1416C" w:rsidRPr="000B0AC9" w:rsidRDefault="00A1416C" w:rsidP="009714D4">
      <w:pPr>
        <w:ind w:left="720" w:hanging="360"/>
        <w:rPr>
          <w:u w:val="none"/>
        </w:rPr>
      </w:pPr>
      <w:r w:rsidRPr="000B0AC9">
        <w:rPr>
          <w:u w:val="none"/>
        </w:rPr>
        <w:t xml:space="preserve">5. </w:t>
      </w:r>
      <w:r w:rsidR="00690DAF">
        <w:rPr>
          <w:u w:val="none"/>
        </w:rPr>
        <w:t>“</w:t>
      </w:r>
      <w:r w:rsidRPr="000B0AC9">
        <w:rPr>
          <w:u w:val="none"/>
        </w:rPr>
        <w:t>Clinical data capture timeframe</w:t>
      </w:r>
      <w:r w:rsidR="00690DAF">
        <w:rPr>
          <w:u w:val="none"/>
        </w:rPr>
        <w:t>”</w:t>
      </w:r>
      <w:r w:rsidRPr="000B0AC9">
        <w:rPr>
          <w:u w:val="none"/>
        </w:rPr>
        <w:t xml:space="preserve"> means the timeframe for which the health plan must report clinical encounters. For the purposes of annual network reporting, that timeframe shall be the timely access compliance measurement year. The health </w:t>
      </w:r>
      <w:r w:rsidRPr="000B0AC9">
        <w:rPr>
          <w:rFonts w:eastAsia="Times New Roman" w:cs="Arial"/>
          <w:u w:val="none"/>
        </w:rPr>
        <w:t xml:space="preserve">plan shall include the network’s clinical encounters that were reported to, or </w:t>
      </w:r>
      <w:r w:rsidR="00C651C7" w:rsidRPr="000B0AC9">
        <w:rPr>
          <w:rFonts w:eastAsia="Times New Roman" w:cs="Arial"/>
        </w:rPr>
        <w:t>collected</w:t>
      </w:r>
      <w:r w:rsidRPr="000B0AC9">
        <w:rPr>
          <w:rFonts w:eastAsia="Times New Roman" w:cs="Arial"/>
          <w:strike/>
          <w:u w:val="none"/>
        </w:rPr>
        <w:t>received</w:t>
      </w:r>
      <w:r w:rsidRPr="000B0AC9">
        <w:rPr>
          <w:rFonts w:eastAsia="Times New Roman" w:cs="Arial"/>
          <w:u w:val="none"/>
        </w:rPr>
        <w:t xml:space="preserve"> by, the health plan during the timely access compliance measurement year, regardless of the date of service of the specific encounter. </w:t>
      </w:r>
      <w:r w:rsidRPr="000B0AC9">
        <w:rPr>
          <w:rFonts w:eastAsia="Times New Roman" w:cs="Arial"/>
          <w:u w:val="none"/>
        </w:rPr>
        <w:lastRenderedPageBreak/>
        <w:t>The timely access compliance measurement year is defined in Rule 1300.67.2.2(b)(4)(A).</w:t>
      </w:r>
    </w:p>
    <w:p w14:paraId="318FC5FE" w14:textId="5B8C60A2" w:rsidR="00A1416C" w:rsidRPr="000B0AC9" w:rsidRDefault="00A1416C" w:rsidP="009714D4">
      <w:pPr>
        <w:ind w:left="720" w:hanging="360"/>
        <w:rPr>
          <w:u w:val="none"/>
        </w:rPr>
      </w:pPr>
      <w:r w:rsidRPr="000B0AC9">
        <w:rPr>
          <w:szCs w:val="24"/>
          <w:u w:val="none"/>
        </w:rPr>
        <w:t>6</w:t>
      </w:r>
      <w:r w:rsidRPr="000B0AC9">
        <w:rPr>
          <w:u w:val="none"/>
        </w:rPr>
        <w:t xml:space="preserve">. </w:t>
      </w:r>
      <w:r w:rsidR="00690DAF">
        <w:rPr>
          <w:u w:val="none"/>
        </w:rPr>
        <w:t>“</w:t>
      </w:r>
      <w:r w:rsidRPr="000B0AC9">
        <w:rPr>
          <w:u w:val="none"/>
        </w:rPr>
        <w:t>Crosswalk</w:t>
      </w:r>
      <w:r w:rsidR="00690DAF">
        <w:rPr>
          <w:u w:val="none"/>
        </w:rPr>
        <w:t>”</w:t>
      </w:r>
      <w:r w:rsidRPr="000B0AC9">
        <w:rPr>
          <w:u w:val="none"/>
        </w:rPr>
        <w:t xml:space="preserve"> or </w:t>
      </w:r>
      <w:r w:rsidR="00690DAF">
        <w:rPr>
          <w:u w:val="none"/>
        </w:rPr>
        <w:t>“</w:t>
      </w:r>
      <w:r w:rsidRPr="000B0AC9">
        <w:rPr>
          <w:u w:val="none"/>
        </w:rPr>
        <w:t>crosswalk table</w:t>
      </w:r>
      <w:r w:rsidR="00690DAF">
        <w:rPr>
          <w:u w:val="none"/>
        </w:rPr>
        <w:t>”</w:t>
      </w:r>
      <w:r w:rsidRPr="000B0AC9">
        <w:rPr>
          <w:u w:val="none"/>
        </w:rPr>
        <w:t xml:space="preserve"> is a tool that allows health plans to identify internal terminology that is equivalent to the Department’s required standardized terminology for the data category provided in the crosswalk table. Completion of a crosswalk table allows health plans to report data within the report forms using the health plan’s internal terminology that does not conform to the Department’s standardized terminology. Once a crosswalk table has been completed by a health plan, the health plan’s uploaded report forms will associate the health plan’s internal terminology with the standardized terminology required pursuant to Rule 1300.67.2.2(h)(8)(D).</w:t>
      </w:r>
    </w:p>
    <w:p w14:paraId="73AB61EF" w14:textId="28A29409" w:rsidR="00A1416C" w:rsidRPr="000B0AC9" w:rsidRDefault="00A1416C" w:rsidP="009714D4">
      <w:pPr>
        <w:ind w:left="720" w:hanging="360"/>
        <w:rPr>
          <w:u w:val="none"/>
        </w:rPr>
      </w:pPr>
      <w:r w:rsidRPr="000B0AC9">
        <w:rPr>
          <w:u w:val="none"/>
        </w:rPr>
        <w:t xml:space="preserve">7. </w:t>
      </w:r>
      <w:r w:rsidR="00690DAF">
        <w:rPr>
          <w:u w:val="none"/>
        </w:rPr>
        <w:t>“</w:t>
      </w:r>
      <w:r w:rsidRPr="000B0AC9">
        <w:rPr>
          <w:u w:val="none"/>
        </w:rPr>
        <w:t>Entity provider</w:t>
      </w:r>
      <w:r w:rsidR="00690DAF">
        <w:rPr>
          <w:u w:val="none"/>
        </w:rPr>
        <w:t>”</w:t>
      </w:r>
      <w:r w:rsidRPr="000B0AC9">
        <w:rPr>
          <w:u w:val="none"/>
        </w:rPr>
        <w:t xml:space="preserve"> means an organization comprised of more than one individual provider that delivers a particular health care service to patients.</w:t>
      </w:r>
    </w:p>
    <w:p w14:paraId="10D904AA" w14:textId="62C623A4" w:rsidR="00A1416C" w:rsidRPr="000B0AC9" w:rsidRDefault="00A1416C" w:rsidP="009714D4">
      <w:pPr>
        <w:ind w:left="720" w:hanging="360"/>
        <w:rPr>
          <w:u w:val="none"/>
        </w:rPr>
      </w:pPr>
      <w:r w:rsidRPr="000B0AC9">
        <w:rPr>
          <w:u w:val="none"/>
        </w:rPr>
        <w:t xml:space="preserve">8. </w:t>
      </w:r>
      <w:r w:rsidR="00690DAF">
        <w:rPr>
          <w:u w:val="none"/>
        </w:rPr>
        <w:t>“</w:t>
      </w:r>
      <w:r w:rsidRPr="000B0AC9">
        <w:rPr>
          <w:u w:val="none"/>
        </w:rPr>
        <w:t>Facility</w:t>
      </w:r>
      <w:r w:rsidR="00690DAF">
        <w:rPr>
          <w:u w:val="none"/>
        </w:rPr>
        <w:t>”</w:t>
      </w:r>
      <w:r w:rsidRPr="000B0AC9">
        <w:rPr>
          <w:u w:val="none"/>
        </w:rPr>
        <w:t xml:space="preserve"> means a licensed hospital, ambulatory surgery center, laboratory, radiology or imaging center, or other outpatient setting as described in section 1248.1, and any other facility described under section 1371.9(f)(1).</w:t>
      </w:r>
    </w:p>
    <w:p w14:paraId="7094A487" w14:textId="07C07179" w:rsidR="00A1416C" w:rsidRPr="000B0AC9" w:rsidRDefault="00A1416C" w:rsidP="009714D4">
      <w:pPr>
        <w:ind w:left="720" w:hanging="360"/>
        <w:rPr>
          <w:u w:val="none"/>
        </w:rPr>
      </w:pPr>
      <w:r w:rsidRPr="000B0AC9">
        <w:rPr>
          <w:u w:val="none"/>
        </w:rPr>
        <w:t xml:space="preserve">9. </w:t>
      </w:r>
      <w:r w:rsidR="00690DAF">
        <w:rPr>
          <w:u w:val="none"/>
        </w:rPr>
        <w:t>“</w:t>
      </w:r>
      <w:r w:rsidRPr="000B0AC9">
        <w:rPr>
          <w:u w:val="none"/>
        </w:rPr>
        <w:t>Full-time</w:t>
      </w:r>
      <w:r w:rsidR="00690DAF">
        <w:rPr>
          <w:u w:val="none"/>
        </w:rPr>
        <w:t>”</w:t>
      </w:r>
      <w:r w:rsidRPr="000B0AC9">
        <w:rPr>
          <w:u w:val="none"/>
        </w:rPr>
        <w:t xml:space="preserve"> </w:t>
      </w:r>
      <w:r w:rsidRPr="000B0AC9">
        <w:rPr>
          <w:rFonts w:cs="Arial"/>
          <w:u w:val="none"/>
        </w:rPr>
        <w:t>shall have the definition set forth in Rule 1300.67.2.2(b).</w:t>
      </w:r>
    </w:p>
    <w:p w14:paraId="1178C6C8" w14:textId="23C0E6D6" w:rsidR="00A1416C" w:rsidRPr="000B0AC9" w:rsidRDefault="00A1416C" w:rsidP="009714D4">
      <w:pPr>
        <w:ind w:left="720" w:hanging="360"/>
        <w:rPr>
          <w:u w:val="none"/>
        </w:rPr>
      </w:pPr>
      <w:r w:rsidRPr="000B0AC9">
        <w:rPr>
          <w:u w:val="none"/>
        </w:rPr>
        <w:t xml:space="preserve">10. </w:t>
      </w:r>
      <w:r w:rsidR="00690DAF">
        <w:rPr>
          <w:u w:val="none"/>
        </w:rPr>
        <w:t>“</w:t>
      </w:r>
      <w:r w:rsidRPr="000B0AC9">
        <w:rPr>
          <w:u w:val="none"/>
        </w:rPr>
        <w:t>Grievance</w:t>
      </w:r>
      <w:r w:rsidR="00690DAF">
        <w:rPr>
          <w:u w:val="none"/>
        </w:rPr>
        <w:t>”</w:t>
      </w:r>
      <w:r w:rsidRPr="000B0AC9">
        <w:rPr>
          <w:u w:val="none"/>
        </w:rPr>
        <w:t xml:space="preserve"> shall have the same definition as Rule 1300.68(a)(1) and (2). When collecting grievance data, the Department will rely on the following definitions:</w:t>
      </w:r>
    </w:p>
    <w:p w14:paraId="616EA452" w14:textId="714A0267" w:rsidR="00A1416C" w:rsidRPr="000B0AC9" w:rsidDel="006F79DB" w:rsidRDefault="00A1416C" w:rsidP="009714D4">
      <w:pPr>
        <w:ind w:left="1080" w:hanging="360"/>
        <w:rPr>
          <w:u w:val="none"/>
        </w:rPr>
      </w:pPr>
      <w:r w:rsidRPr="000B0AC9">
        <w:rPr>
          <w:u w:val="none"/>
        </w:rPr>
        <w:t xml:space="preserve">a. </w:t>
      </w:r>
      <w:r w:rsidR="00690DAF">
        <w:rPr>
          <w:u w:val="none"/>
        </w:rPr>
        <w:t>“</w:t>
      </w:r>
      <w:r w:rsidRPr="000B0AC9">
        <w:rPr>
          <w:u w:val="none"/>
        </w:rPr>
        <w:t>Complaint Categories</w:t>
      </w:r>
      <w:r w:rsidR="00690DAF">
        <w:rPr>
          <w:u w:val="none"/>
        </w:rPr>
        <w:t>”</w:t>
      </w:r>
      <w:r w:rsidRPr="000B0AC9">
        <w:rPr>
          <w:u w:val="none"/>
        </w:rPr>
        <w:t xml:space="preserve"> means the categories of timely access or network adequacy grievance based on the topic of the enrollee’s complaint, consistent with Rule 1300.68(e)(2). Complaint categories may include the following:</w:t>
      </w:r>
    </w:p>
    <w:p w14:paraId="6CA2CA6F" w14:textId="77777777" w:rsidR="00A1416C" w:rsidRPr="000B0AC9" w:rsidDel="001B54C4" w:rsidRDefault="00A1416C" w:rsidP="009714D4">
      <w:pPr>
        <w:pStyle w:val="ListParagraph"/>
        <w:ind w:left="1440"/>
        <w:contextualSpacing w:val="0"/>
        <w:rPr>
          <w:rFonts w:cs="Arial"/>
          <w:u w:val="none"/>
        </w:rPr>
      </w:pPr>
      <w:r w:rsidRPr="000B0AC9" w:rsidDel="006F79DB">
        <w:rPr>
          <w:rFonts w:eastAsia="Arial" w:cs="Arial"/>
          <w:szCs w:val="24"/>
          <w:u w:val="none"/>
        </w:rPr>
        <w:t xml:space="preserve">i. </w:t>
      </w:r>
      <w:r w:rsidRPr="000B0AC9">
        <w:rPr>
          <w:rFonts w:eastAsia="Arial" w:cs="Arial"/>
          <w:szCs w:val="24"/>
          <w:u w:val="none"/>
        </w:rPr>
        <w:t>Geographic Access - Enrollee complaint regarding distance or travel time to a network provider (e.g. travel distance is too far from home or work, travel time takes too long from home or work).</w:t>
      </w:r>
    </w:p>
    <w:p w14:paraId="3C3CECB3"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ii. </w:t>
      </w:r>
      <w:r w:rsidRPr="000B0AC9">
        <w:rPr>
          <w:rFonts w:eastAsia="Arial" w:cs="Arial"/>
          <w:szCs w:val="24"/>
          <w:u w:val="none"/>
        </w:rPr>
        <w:t>Language Assistance Plan - Enrollee complaint regarding difficulty obtaining interpreter or translation services from health plan.</w:t>
      </w:r>
    </w:p>
    <w:p w14:paraId="085169EB"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iii. </w:t>
      </w:r>
      <w:r w:rsidRPr="000B0AC9">
        <w:rPr>
          <w:rFonts w:eastAsia="Arial" w:cs="Arial"/>
          <w:szCs w:val="24"/>
          <w:u w:val="none"/>
        </w:rPr>
        <w:t>Language Assistance Provider - Enrollee complaint regarding difficulty obtaining interpreter or translation services from provider.</w:t>
      </w:r>
    </w:p>
    <w:p w14:paraId="36591C83" w14:textId="77777777" w:rsidR="00A1416C" w:rsidRPr="000B0AC9" w:rsidRDefault="00A1416C" w:rsidP="009714D4">
      <w:pPr>
        <w:pStyle w:val="ListParagraph"/>
        <w:ind w:left="1440"/>
        <w:contextualSpacing w:val="0"/>
        <w:rPr>
          <w:rFonts w:eastAsia="Arial" w:cs="Arial"/>
          <w:szCs w:val="24"/>
          <w:u w:val="none"/>
        </w:rPr>
      </w:pPr>
      <w:r w:rsidRPr="000B0AC9">
        <w:rPr>
          <w:rFonts w:eastAsia="Arial" w:cs="Arial"/>
          <w:szCs w:val="24"/>
          <w:u w:val="none"/>
        </w:rPr>
        <w:t>iv. Office Wait Time - Enrollee complaint about length of time waiting for the provider during a scheduled appointment.</w:t>
      </w:r>
    </w:p>
    <w:p w14:paraId="13A793A7"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v. </w:t>
      </w:r>
      <w:r w:rsidRPr="000B0AC9">
        <w:rPr>
          <w:rFonts w:eastAsia="Arial" w:cs="Arial"/>
          <w:szCs w:val="24"/>
          <w:u w:val="none"/>
        </w:rPr>
        <w:t>Provider Directory Error - Enrollee complaint that information listed in provider directory is inaccurate (address, phone, accepting new patients, accepting enrollee’s plan, etc.).</w:t>
      </w:r>
    </w:p>
    <w:p w14:paraId="1ED81AC7"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vi. </w:t>
      </w:r>
      <w:r w:rsidRPr="000B0AC9">
        <w:rPr>
          <w:rFonts w:eastAsia="Arial" w:cs="Arial"/>
          <w:szCs w:val="24"/>
          <w:u w:val="none"/>
        </w:rPr>
        <w:t>Provider Not Taking New Patients - Enrollee complaint that provider is not accepting new patients.</w:t>
      </w:r>
    </w:p>
    <w:p w14:paraId="6388051B"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lastRenderedPageBreak/>
        <w:t xml:space="preserve">vii. </w:t>
      </w:r>
      <w:r w:rsidRPr="000B0AC9">
        <w:rPr>
          <w:rFonts w:eastAsia="Arial" w:cs="Arial"/>
          <w:szCs w:val="24"/>
          <w:u w:val="none"/>
        </w:rPr>
        <w:t>Telephone Access Plan - Enrollee complaint regarding difficulty reaching a live person to talk to at the health plan during or after office hours.</w:t>
      </w:r>
    </w:p>
    <w:p w14:paraId="7438BB37"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viii. </w:t>
      </w:r>
      <w:r w:rsidRPr="000B0AC9">
        <w:rPr>
          <w:rFonts w:eastAsia="Arial" w:cs="Arial"/>
          <w:szCs w:val="24"/>
          <w:u w:val="none"/>
        </w:rPr>
        <w:t>Telephone Access Provider - Enrollee complaint regarding difficulty reaching a live person to talk to at the provider office during or after office hours.</w:t>
      </w:r>
    </w:p>
    <w:p w14:paraId="3F732817"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ix. </w:t>
      </w:r>
      <w:r w:rsidRPr="000B0AC9">
        <w:rPr>
          <w:rFonts w:eastAsia="Arial" w:cs="Arial"/>
          <w:szCs w:val="24"/>
          <w:u w:val="none"/>
        </w:rPr>
        <w:t>Timely Access - Enrollee complaint regarding difficulty obtaining a timely appointment with a network provider.</w:t>
      </w:r>
    </w:p>
    <w:p w14:paraId="3FD5BE9E"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x. </w:t>
      </w:r>
      <w:r w:rsidRPr="000B0AC9">
        <w:rPr>
          <w:rFonts w:eastAsia="Arial" w:cs="Arial"/>
          <w:szCs w:val="24"/>
          <w:u w:val="none"/>
        </w:rPr>
        <w:t>Timely Authorization - Enrollee complaint regarding difficulty obtaining a timely authorization for a network provider.</w:t>
      </w:r>
    </w:p>
    <w:p w14:paraId="05FE7916" w14:textId="45773A89" w:rsidR="00A1416C" w:rsidRPr="000B0AC9"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xi. </w:t>
      </w:r>
      <w:r w:rsidRPr="000B0AC9">
        <w:rPr>
          <w:rFonts w:eastAsia="Arial" w:cs="Arial"/>
          <w:szCs w:val="24"/>
          <w:u w:val="none"/>
        </w:rPr>
        <w:t xml:space="preserve">Other </w:t>
      </w:r>
      <w:r w:rsidR="009F7F24">
        <w:rPr>
          <w:rFonts w:eastAsia="Arial" w:cs="Arial"/>
          <w:szCs w:val="24"/>
          <w:u w:val="none"/>
        </w:rPr>
        <w:t>-</w:t>
      </w:r>
      <w:r w:rsidRPr="000B0AC9">
        <w:rPr>
          <w:rFonts w:eastAsia="Arial" w:cs="Arial"/>
          <w:szCs w:val="24"/>
          <w:u w:val="none"/>
        </w:rPr>
        <w:t xml:space="preserve"> Enrollee complaint is regarding a network adequacy issue that is not represented in the complaint categories described above (i.e. those set forth in section (A)(8)(a)(i) through (x) of the Definitions section of this Manual). A health plan shall not report as </w:t>
      </w:r>
      <w:r w:rsidR="00690DAF">
        <w:rPr>
          <w:rFonts w:eastAsia="Arial" w:cs="Arial"/>
          <w:szCs w:val="24"/>
          <w:u w:val="none"/>
        </w:rPr>
        <w:t>“</w:t>
      </w:r>
      <w:r w:rsidRPr="000B0AC9">
        <w:rPr>
          <w:rFonts w:eastAsia="Arial" w:cs="Arial"/>
          <w:szCs w:val="24"/>
          <w:u w:val="none"/>
        </w:rPr>
        <w:t>Other</w:t>
      </w:r>
      <w:r w:rsidR="00690DAF">
        <w:rPr>
          <w:rFonts w:eastAsia="Arial" w:cs="Arial"/>
          <w:szCs w:val="24"/>
          <w:u w:val="none"/>
        </w:rPr>
        <w:t>”</w:t>
      </w:r>
      <w:r w:rsidRPr="000B0AC9">
        <w:rPr>
          <w:rFonts w:eastAsia="Arial" w:cs="Arial"/>
          <w:szCs w:val="24"/>
          <w:u w:val="none"/>
        </w:rPr>
        <w:t xml:space="preserve"> any grievance that fits within any of the complaint categories set forth above.</w:t>
      </w:r>
    </w:p>
    <w:p w14:paraId="0E77F1A0" w14:textId="6EC5E9D4" w:rsidR="00A1416C" w:rsidRPr="000B0AC9" w:rsidRDefault="00A1416C" w:rsidP="009714D4">
      <w:pPr>
        <w:ind w:left="1080" w:hanging="360"/>
        <w:rPr>
          <w:rFonts w:eastAsia="Times New Roman" w:cs="Arial"/>
          <w:u w:val="none"/>
        </w:rPr>
      </w:pPr>
      <w:r w:rsidRPr="000B0AC9">
        <w:rPr>
          <w:rFonts w:eastAsia="Times New Roman" w:cs="Arial"/>
          <w:u w:val="none"/>
        </w:rPr>
        <w:t xml:space="preserve">b. </w:t>
      </w:r>
      <w:r w:rsidR="00690DAF">
        <w:rPr>
          <w:rFonts w:eastAsia="Times New Roman" w:cs="Arial"/>
          <w:u w:val="none"/>
        </w:rPr>
        <w:t>“</w:t>
      </w:r>
      <w:r w:rsidRPr="000B0AC9">
        <w:rPr>
          <w:rFonts w:eastAsia="Times New Roman" w:cs="Arial"/>
          <w:u w:val="none"/>
        </w:rPr>
        <w:t>Nature of Resolution</w:t>
      </w:r>
      <w:r w:rsidR="00690DAF">
        <w:rPr>
          <w:rFonts w:eastAsia="Times New Roman" w:cs="Arial"/>
          <w:u w:val="none"/>
        </w:rPr>
        <w:t>”</w:t>
      </w:r>
      <w:r w:rsidRPr="000B0AC9">
        <w:rPr>
          <w:rFonts w:eastAsia="Times New Roman" w:cs="Arial"/>
          <w:u w:val="none"/>
        </w:rPr>
        <w:t xml:space="preserve"> means the action taken by the health plan to resolve the grievance. </w:t>
      </w:r>
      <w:r w:rsidRPr="000B0AC9">
        <w:rPr>
          <w:rFonts w:cs="Arial"/>
          <w:u w:val="none"/>
        </w:rPr>
        <w:t>Resolution</w:t>
      </w:r>
      <w:r w:rsidRPr="000B0AC9">
        <w:rPr>
          <w:rFonts w:eastAsia="Times New Roman" w:cs="Arial"/>
          <w:u w:val="none"/>
        </w:rPr>
        <w:t xml:space="preserve"> </w:t>
      </w:r>
      <w:r w:rsidR="00E839F8" w:rsidRPr="000B0AC9">
        <w:rPr>
          <w:rFonts w:eastAsia="Times New Roman" w:cs="Arial"/>
          <w:u w:val="none"/>
        </w:rPr>
        <w:t>actions</w:t>
      </w:r>
      <w:r w:rsidRPr="000B0AC9">
        <w:rPr>
          <w:rFonts w:eastAsia="Times New Roman" w:cs="Arial"/>
          <w:u w:val="none"/>
        </w:rPr>
        <w:t xml:space="preserve"> may include:</w:t>
      </w:r>
    </w:p>
    <w:p w14:paraId="2A7D362E"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 </w:t>
      </w:r>
      <w:r w:rsidRPr="000B0AC9">
        <w:rPr>
          <w:rFonts w:eastAsia="Arial" w:cs="Arial"/>
          <w:szCs w:val="24"/>
          <w:u w:val="none"/>
        </w:rPr>
        <w:t>Authorization Approved - The health plan, or delegated provider, approves an authorization for an appointment with a specialist, hospital, or other type of provider.</w:t>
      </w:r>
    </w:p>
    <w:p w14:paraId="20945F40"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ii. </w:t>
      </w:r>
      <w:r w:rsidRPr="000B0AC9">
        <w:rPr>
          <w:rFonts w:eastAsia="Arial" w:cs="Arial"/>
          <w:szCs w:val="24"/>
          <w:u w:val="none"/>
        </w:rPr>
        <w:t>Authorization Denied - The health plan, or delegated provider, denies an authorization for an appointment with a specialist, hospital, or other type of provider.</w:t>
      </w:r>
    </w:p>
    <w:p w14:paraId="7716DA3C"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iii. </w:t>
      </w:r>
      <w:r w:rsidRPr="000B0AC9">
        <w:rPr>
          <w:rFonts w:eastAsia="Arial" w:cs="Arial"/>
          <w:szCs w:val="24"/>
          <w:u w:val="none"/>
        </w:rPr>
        <w:t>Change Medical Group - The health plan assists the enrollee with assignment to a different Medical Group or IPA.</w:t>
      </w:r>
    </w:p>
    <w:p w14:paraId="42BF34A5"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iv. </w:t>
      </w:r>
      <w:r w:rsidRPr="000B0AC9">
        <w:rPr>
          <w:rFonts w:eastAsia="Arial" w:cs="Arial"/>
          <w:szCs w:val="24"/>
          <w:u w:val="none"/>
        </w:rPr>
        <w:t>Change PCP - The health plan assigns the enrollee to a different PCP.</w:t>
      </w:r>
    </w:p>
    <w:p w14:paraId="3C5379BB"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v. </w:t>
      </w:r>
      <w:r w:rsidRPr="000B0AC9">
        <w:rPr>
          <w:rFonts w:eastAsia="Arial" w:cs="Arial"/>
          <w:szCs w:val="24"/>
          <w:u w:val="none"/>
        </w:rPr>
        <w:t>Change Specialist - The health plan identifies a different specialist for the enrollee.</w:t>
      </w:r>
    </w:p>
    <w:p w14:paraId="6971C1F7"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vi. </w:t>
      </w:r>
      <w:r w:rsidRPr="000B0AC9">
        <w:rPr>
          <w:rFonts w:eastAsia="Arial" w:cs="Arial"/>
          <w:szCs w:val="24"/>
          <w:u w:val="none"/>
        </w:rPr>
        <w:t>Enrollee Educated - The health plan educates enrollee regarding access rules, network rules, etc.</w:t>
      </w:r>
    </w:p>
    <w:p w14:paraId="4C2B0210"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vii. </w:t>
      </w:r>
      <w:r w:rsidRPr="000B0AC9">
        <w:rPr>
          <w:rFonts w:eastAsia="Arial" w:cs="Arial"/>
          <w:szCs w:val="24"/>
          <w:u w:val="none"/>
        </w:rPr>
        <w:t>No Confirmed Access Issue - The health plan researches enrollee grievance. Grievance determined not to involve an access issue. No assistance is required to secure timely appointment and no additional communication/education is required for the enrollee or provider.</w:t>
      </w:r>
    </w:p>
    <w:p w14:paraId="28FAF7C8" w14:textId="1AF290A7" w:rsidR="00A1416C" w:rsidRPr="000B0AC9" w:rsidRDefault="00A1416C" w:rsidP="009714D4">
      <w:pPr>
        <w:pStyle w:val="ListParagraph"/>
        <w:ind w:left="1440"/>
        <w:contextualSpacing w:val="0"/>
        <w:rPr>
          <w:rFonts w:cs="Arial"/>
          <w:u w:val="none"/>
        </w:rPr>
      </w:pPr>
      <w:r w:rsidRPr="000B0AC9" w:rsidDel="001B54C4">
        <w:rPr>
          <w:rFonts w:eastAsia="Arial" w:cs="Arial"/>
          <w:szCs w:val="24"/>
          <w:u w:val="none"/>
        </w:rPr>
        <w:lastRenderedPageBreak/>
        <w:t xml:space="preserve">viii. </w:t>
      </w:r>
      <w:r w:rsidRPr="000B0AC9">
        <w:rPr>
          <w:rFonts w:eastAsia="Arial" w:cs="Arial"/>
          <w:szCs w:val="24"/>
          <w:u w:val="none"/>
        </w:rPr>
        <w:t>Out-of-Network Referral - The health plan authorizes an out-of-network referral to meet the enrollee’s needs (for example, through a single-case agreement, letter of intent, or other contracting agreement as set forth in 28 CCR § 1300.67.2.2 subsection (b)(10)</w:t>
      </w:r>
      <w:r w:rsidR="00541A65" w:rsidRPr="000B0AC9">
        <w:rPr>
          <w:rFonts w:eastAsia="Arial" w:cs="Arial"/>
          <w:szCs w:val="24"/>
          <w:u w:val="none"/>
        </w:rPr>
        <w:t>(E)(ii)</w:t>
      </w:r>
      <w:r w:rsidRPr="000B0AC9">
        <w:rPr>
          <w:rFonts w:eastAsia="Arial" w:cs="Arial"/>
          <w:strike/>
          <w:szCs w:val="24"/>
          <w:u w:val="none"/>
        </w:rPr>
        <w:t>(D)</w:t>
      </w:r>
      <w:r w:rsidRPr="000B0AC9">
        <w:rPr>
          <w:rFonts w:eastAsia="Arial" w:cs="Arial"/>
          <w:szCs w:val="24"/>
          <w:u w:val="none"/>
        </w:rPr>
        <w:t>).</w:t>
      </w:r>
    </w:p>
    <w:p w14:paraId="3F007093"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ix. </w:t>
      </w:r>
      <w:r w:rsidRPr="000B0AC9">
        <w:rPr>
          <w:rFonts w:eastAsia="Arial" w:cs="Arial"/>
          <w:szCs w:val="24"/>
          <w:u w:val="none"/>
        </w:rPr>
        <w:t>Provider Educated - The health plan educates/informs provider of access responsibilities.</w:t>
      </w:r>
    </w:p>
    <w:p w14:paraId="0EEB84BB"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x. </w:t>
      </w:r>
      <w:r w:rsidRPr="000B0AC9">
        <w:rPr>
          <w:rFonts w:eastAsia="Arial" w:cs="Arial"/>
          <w:szCs w:val="24"/>
          <w:u w:val="none"/>
        </w:rPr>
        <w:t>Re-adjudicated claim - The health plan re-processes a claim for services previously received to reflect in-network benefits.</w:t>
      </w:r>
    </w:p>
    <w:p w14:paraId="7C4FBECA"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xi. </w:t>
      </w:r>
      <w:r w:rsidRPr="000B0AC9">
        <w:rPr>
          <w:rFonts w:eastAsia="Arial" w:cs="Arial"/>
          <w:szCs w:val="24"/>
          <w:u w:val="none"/>
        </w:rPr>
        <w:t>Updated Provider Directory - The health plan researches and/or updates its provider directory as a result of enrollee grievance.</w:t>
      </w:r>
    </w:p>
    <w:p w14:paraId="1A5748D1"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xii. </w:t>
      </w:r>
      <w:r w:rsidRPr="000B0AC9">
        <w:rPr>
          <w:rFonts w:eastAsia="Arial" w:cs="Arial"/>
          <w:szCs w:val="24"/>
          <w:u w:val="none"/>
        </w:rPr>
        <w:t>Secured Timely Appointment - The health plan secures a timely appointment for the enrollee.</w:t>
      </w:r>
    </w:p>
    <w:p w14:paraId="2191301A" w14:textId="77777777" w:rsidR="00A1416C" w:rsidRPr="000B0AC9"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xiii. </w:t>
      </w:r>
      <w:r w:rsidRPr="000B0AC9">
        <w:rPr>
          <w:rFonts w:eastAsia="Arial" w:cs="Arial"/>
          <w:szCs w:val="24"/>
          <w:u w:val="none"/>
        </w:rPr>
        <w:t>Network Provider Added to the Network – The health plan adds one or more network providers to the network</w:t>
      </w:r>
      <w:r w:rsidRPr="000B0AC9">
        <w:rPr>
          <w:rFonts w:eastAsia="Arial" w:cs="Arial"/>
          <w:strike/>
          <w:szCs w:val="24"/>
          <w:u w:val="none"/>
        </w:rPr>
        <w:t>,</w:t>
      </w:r>
      <w:r w:rsidRPr="000B0AC9">
        <w:rPr>
          <w:rFonts w:eastAsia="Arial" w:cs="Arial"/>
          <w:szCs w:val="24"/>
          <w:u w:val="none"/>
        </w:rPr>
        <w:t xml:space="preserve"> to address access to the covered services identified in the grievance.</w:t>
      </w:r>
    </w:p>
    <w:p w14:paraId="59EF156F" w14:textId="3BC7854C" w:rsidR="00A1416C" w:rsidRPr="000B0AC9" w:rsidRDefault="00A1416C" w:rsidP="009714D4">
      <w:pPr>
        <w:ind w:left="1080" w:hanging="360"/>
        <w:rPr>
          <w:rFonts w:eastAsia="Arial" w:cs="Arial"/>
          <w:szCs w:val="24"/>
          <w:u w:val="none"/>
        </w:rPr>
      </w:pPr>
      <w:r w:rsidRPr="000B0AC9">
        <w:rPr>
          <w:rFonts w:eastAsia="Times New Roman" w:cs="Arial"/>
          <w:u w:val="none"/>
        </w:rPr>
        <w:t xml:space="preserve">c. </w:t>
      </w:r>
      <w:r w:rsidR="00690DAF">
        <w:rPr>
          <w:rFonts w:eastAsia="Times New Roman" w:cs="Arial"/>
          <w:u w:val="none"/>
        </w:rPr>
        <w:t>“</w:t>
      </w:r>
      <w:r w:rsidRPr="000B0AC9">
        <w:rPr>
          <w:rFonts w:eastAsia="Times New Roman" w:cs="Arial"/>
          <w:u w:val="none"/>
        </w:rPr>
        <w:t>Resolution Determination</w:t>
      </w:r>
      <w:r w:rsidR="00690DAF">
        <w:rPr>
          <w:rFonts w:eastAsia="Times New Roman" w:cs="Arial"/>
          <w:u w:val="none"/>
        </w:rPr>
        <w:t>”</w:t>
      </w:r>
      <w:r w:rsidRPr="000B0AC9">
        <w:rPr>
          <w:rFonts w:eastAsia="Times New Roman" w:cs="Arial"/>
          <w:u w:val="none"/>
        </w:rPr>
        <w:t xml:space="preserve"> means the ultimate outcome of the health plan’s resolution of the grievance. </w:t>
      </w:r>
      <w:r w:rsidRPr="000B0AC9">
        <w:rPr>
          <w:rFonts w:cs="Arial"/>
          <w:u w:val="none"/>
        </w:rPr>
        <w:t>Resolution</w:t>
      </w:r>
      <w:r w:rsidRPr="000B0AC9">
        <w:rPr>
          <w:rFonts w:eastAsia="Times New Roman" w:cs="Arial"/>
          <w:u w:val="none"/>
        </w:rPr>
        <w:t xml:space="preserve"> determinations may be made as follows:</w:t>
      </w:r>
    </w:p>
    <w:p w14:paraId="441621CF"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 </w:t>
      </w:r>
      <w:r w:rsidRPr="000B0AC9">
        <w:rPr>
          <w:rFonts w:eastAsia="Arial" w:cs="Arial"/>
          <w:szCs w:val="24"/>
          <w:u w:val="none"/>
        </w:rPr>
        <w:t>Enrollee Favor - The health plan's decision is wholly in the enrollee's favor; the health plan agrees to grant the entirety of the enrollee's request(s).</w:t>
      </w:r>
    </w:p>
    <w:p w14:paraId="201BDDEA" w14:textId="77777777" w:rsidR="00A1416C" w:rsidRPr="000B0AC9" w:rsidDel="001B54C4"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ii. </w:t>
      </w:r>
      <w:r w:rsidRPr="000B0AC9">
        <w:rPr>
          <w:rFonts w:eastAsia="Arial" w:cs="Arial"/>
          <w:szCs w:val="24"/>
          <w:u w:val="none"/>
        </w:rPr>
        <w:t>Partial Enrollee Favor - A portion of the health plan's decision is in the enrollee's favor; health plan agrees to grant part of the enrollee's request and denies part of the enrollee's request.</w:t>
      </w:r>
    </w:p>
    <w:p w14:paraId="681D1A12" w14:textId="77777777" w:rsidR="00A1416C" w:rsidRPr="000B0AC9" w:rsidRDefault="00A1416C" w:rsidP="009714D4">
      <w:pPr>
        <w:pStyle w:val="ListParagraph"/>
        <w:ind w:left="1440"/>
        <w:contextualSpacing w:val="0"/>
        <w:rPr>
          <w:rFonts w:eastAsia="Arial" w:cs="Arial"/>
          <w:szCs w:val="24"/>
          <w:u w:val="none"/>
        </w:rPr>
      </w:pPr>
      <w:r w:rsidRPr="000B0AC9" w:rsidDel="001B54C4">
        <w:rPr>
          <w:rFonts w:eastAsia="Arial" w:cs="Arial"/>
          <w:szCs w:val="24"/>
          <w:u w:val="none"/>
        </w:rPr>
        <w:t xml:space="preserve">iii. </w:t>
      </w:r>
      <w:r w:rsidRPr="000B0AC9">
        <w:rPr>
          <w:rFonts w:eastAsia="Arial" w:cs="Arial"/>
          <w:szCs w:val="24"/>
          <w:u w:val="none"/>
        </w:rPr>
        <w:t>Health Plan Favor - The health plan's decision is wholly in its favor; the health plan denies the enrollee's request in whole.</w:t>
      </w:r>
    </w:p>
    <w:p w14:paraId="3F7E09FE" w14:textId="08B9A42F" w:rsidR="00A1416C" w:rsidRPr="000B0AC9" w:rsidRDefault="00A1416C" w:rsidP="009714D4">
      <w:pPr>
        <w:ind w:left="720" w:hanging="360"/>
        <w:rPr>
          <w:rFonts w:eastAsia="Arial" w:cs="Arial"/>
          <w:szCs w:val="24"/>
          <w:u w:val="none"/>
        </w:rPr>
      </w:pPr>
      <w:r w:rsidRPr="000B0AC9">
        <w:rPr>
          <w:rFonts w:cs="Arial"/>
          <w:u w:val="none"/>
        </w:rPr>
        <w:t xml:space="preserve">11. </w:t>
      </w:r>
      <w:r w:rsidR="00690DAF">
        <w:rPr>
          <w:rFonts w:cs="Arial"/>
          <w:u w:val="none"/>
        </w:rPr>
        <w:t>“</w:t>
      </w:r>
      <w:r w:rsidRPr="000B0AC9">
        <w:rPr>
          <w:rFonts w:cs="Arial"/>
          <w:u w:val="none"/>
        </w:rPr>
        <w:t>Individual provider</w:t>
      </w:r>
      <w:r w:rsidR="00690DAF">
        <w:rPr>
          <w:rFonts w:cs="Arial"/>
          <w:u w:val="none"/>
        </w:rPr>
        <w:t>”</w:t>
      </w:r>
      <w:r w:rsidRPr="000B0AC9">
        <w:rPr>
          <w:rFonts w:cs="Arial"/>
          <w:u w:val="none"/>
        </w:rPr>
        <w:t xml:space="preserve"> means a single individual who delivers health care services to patients</w:t>
      </w:r>
      <w:r w:rsidRPr="000B0AC9">
        <w:rPr>
          <w:rFonts w:eastAsia="Arial" w:cs="Arial"/>
          <w:szCs w:val="24"/>
          <w:u w:val="none"/>
        </w:rPr>
        <w:t>.</w:t>
      </w:r>
    </w:p>
    <w:p w14:paraId="026CC10A" w14:textId="7427D3C3" w:rsidR="00BC2B84" w:rsidRPr="000B0AC9" w:rsidRDefault="00A1416C" w:rsidP="009714D4">
      <w:pPr>
        <w:ind w:left="720" w:hanging="360"/>
        <w:rPr>
          <w:rFonts w:cs="Arial"/>
          <w:u w:val="none"/>
        </w:rPr>
      </w:pPr>
      <w:r w:rsidRPr="000B0AC9">
        <w:rPr>
          <w:rFonts w:eastAsia="Arial" w:cs="Arial"/>
          <w:szCs w:val="24"/>
          <w:u w:val="none"/>
        </w:rPr>
        <w:t xml:space="preserve">12. </w:t>
      </w:r>
      <w:r w:rsidR="00690DAF">
        <w:rPr>
          <w:rFonts w:eastAsia="Arial" w:cs="Arial"/>
          <w:szCs w:val="24"/>
          <w:u w:val="none"/>
        </w:rPr>
        <w:t>“</w:t>
      </w:r>
      <w:r w:rsidRPr="000B0AC9">
        <w:rPr>
          <w:rFonts w:eastAsia="Arial" w:cs="Arial"/>
          <w:szCs w:val="24"/>
          <w:u w:val="none"/>
        </w:rPr>
        <w:t>In-person appointments on an outpatient basis</w:t>
      </w:r>
      <w:r w:rsidR="00690DAF">
        <w:rPr>
          <w:rFonts w:eastAsia="Arial" w:cs="Arial"/>
          <w:szCs w:val="24"/>
          <w:u w:val="none"/>
        </w:rPr>
        <w:t>”</w:t>
      </w:r>
      <w:r w:rsidRPr="000B0AC9">
        <w:rPr>
          <w:rFonts w:eastAsia="Arial" w:cs="Arial"/>
          <w:szCs w:val="24"/>
          <w:u w:val="none"/>
        </w:rPr>
        <w:t xml:space="preserve"> </w:t>
      </w:r>
      <w:r w:rsidRPr="000B0AC9">
        <w:rPr>
          <w:rFonts w:cs="Arial"/>
          <w:u w:val="none"/>
        </w:rPr>
        <w:t>shall have the definition set forth in Rule 1300.67.2.2(b).</w:t>
      </w:r>
    </w:p>
    <w:p w14:paraId="37868AED" w14:textId="2DE70B99" w:rsidR="00A1416C" w:rsidRPr="000B0AC9" w:rsidRDefault="00BC2B84" w:rsidP="009714D4">
      <w:pPr>
        <w:keepNext/>
        <w:ind w:left="720" w:hanging="360"/>
        <w:rPr>
          <w:rFonts w:cs="Arial"/>
          <w:u w:val="none"/>
        </w:rPr>
      </w:pPr>
      <w:r w:rsidRPr="000B0AC9">
        <w:rPr>
          <w:rFonts w:cs="Arial"/>
        </w:rPr>
        <w:t xml:space="preserve">13. </w:t>
      </w:r>
      <w:r w:rsidR="00690DAF">
        <w:rPr>
          <w:rFonts w:cs="Arial"/>
        </w:rPr>
        <w:t>“</w:t>
      </w:r>
      <w:r w:rsidR="00CC6D38" w:rsidRPr="000B0AC9">
        <w:rPr>
          <w:rFonts w:cs="Arial"/>
        </w:rPr>
        <w:t>L</w:t>
      </w:r>
      <w:r w:rsidR="00915DFD" w:rsidRPr="000B0AC9">
        <w:rPr>
          <w:rFonts w:cs="Arial"/>
        </w:rPr>
        <w:t>imited plan provider</w:t>
      </w:r>
      <w:r w:rsidR="00690DAF">
        <w:rPr>
          <w:rFonts w:cs="Arial"/>
        </w:rPr>
        <w:t>”</w:t>
      </w:r>
      <w:r w:rsidR="00915DFD" w:rsidRPr="000B0AC9">
        <w:rPr>
          <w:rFonts w:cs="Arial"/>
        </w:rPr>
        <w:t xml:space="preserve"> </w:t>
      </w:r>
      <w:r w:rsidR="00CC6D38" w:rsidRPr="000B0AC9">
        <w:rPr>
          <w:rFonts w:cs="Arial"/>
        </w:rPr>
        <w:t xml:space="preserve">shall have the definition </w:t>
      </w:r>
      <w:r w:rsidR="00915DFD" w:rsidRPr="000B0AC9">
        <w:rPr>
          <w:rFonts w:cs="Arial"/>
        </w:rPr>
        <w:t>set forth in Rule 1300.67.2.2(b).</w:t>
      </w:r>
    </w:p>
    <w:p w14:paraId="3F8C6915" w14:textId="57A6871A" w:rsidR="00A1416C" w:rsidRPr="000B0AC9" w:rsidRDefault="00A1416C" w:rsidP="009714D4">
      <w:pPr>
        <w:ind w:left="720" w:hanging="360"/>
        <w:rPr>
          <w:rFonts w:cs="Arial"/>
          <w:u w:val="none"/>
        </w:rPr>
      </w:pPr>
      <w:r w:rsidRPr="000B0AC9">
        <w:rPr>
          <w:rFonts w:cs="Arial"/>
          <w:strike/>
          <w:u w:val="none"/>
        </w:rPr>
        <w:t>13</w:t>
      </w:r>
      <w:r w:rsidR="00CA0336" w:rsidRPr="000B0AC9">
        <w:rPr>
          <w:rFonts w:cs="Arial"/>
        </w:rPr>
        <w:t>14</w:t>
      </w:r>
      <w:r w:rsidRPr="000B0AC9">
        <w:rPr>
          <w:rFonts w:cs="Arial"/>
          <w:u w:val="none"/>
        </w:rPr>
        <w:t xml:space="preserve">. </w:t>
      </w:r>
      <w:r w:rsidR="00690DAF">
        <w:rPr>
          <w:rFonts w:cs="Arial"/>
          <w:u w:val="none"/>
        </w:rPr>
        <w:t>“</w:t>
      </w:r>
      <w:r w:rsidRPr="000B0AC9">
        <w:rPr>
          <w:rFonts w:cs="Arial"/>
          <w:u w:val="none"/>
        </w:rPr>
        <w:t>Name</w:t>
      </w:r>
      <w:r w:rsidR="00690DAF">
        <w:rPr>
          <w:rFonts w:cs="Arial"/>
          <w:u w:val="none"/>
        </w:rPr>
        <w:t>”</w:t>
      </w:r>
      <w:r w:rsidRPr="000B0AC9">
        <w:rPr>
          <w:rFonts w:cs="Arial"/>
          <w:u w:val="none"/>
        </w:rPr>
        <w:t xml:space="preserve"> when referring to a network provider, means the name appearing on the network provider’s state license or certificate issued to provide health care services. For network providers for which licensure or certification is not required, </w:t>
      </w:r>
      <w:r w:rsidR="00690DAF">
        <w:rPr>
          <w:rFonts w:cs="Arial"/>
          <w:u w:val="none"/>
        </w:rPr>
        <w:lastRenderedPageBreak/>
        <w:t>“</w:t>
      </w:r>
      <w:r w:rsidRPr="000B0AC9">
        <w:rPr>
          <w:rFonts w:cs="Arial"/>
          <w:u w:val="none"/>
        </w:rPr>
        <w:t>name</w:t>
      </w:r>
      <w:r w:rsidR="00690DAF">
        <w:rPr>
          <w:rFonts w:cs="Arial"/>
          <w:u w:val="none"/>
        </w:rPr>
        <w:t>”</w:t>
      </w:r>
      <w:r w:rsidRPr="000B0AC9">
        <w:rPr>
          <w:rFonts w:cs="Arial"/>
          <w:u w:val="none"/>
        </w:rPr>
        <w:t xml:space="preserve"> means the professional name used by the network provider to deliver health care services.</w:t>
      </w:r>
    </w:p>
    <w:p w14:paraId="08A8334F" w14:textId="67F9DD2A" w:rsidR="00A1416C" w:rsidRPr="000B0AC9" w:rsidRDefault="00A1416C" w:rsidP="009714D4">
      <w:pPr>
        <w:ind w:left="720" w:hanging="360"/>
        <w:rPr>
          <w:rFonts w:cs="Arial"/>
          <w:u w:val="none"/>
        </w:rPr>
      </w:pPr>
      <w:r w:rsidRPr="000B0AC9">
        <w:rPr>
          <w:rFonts w:cs="Arial"/>
          <w:strike/>
          <w:u w:val="none"/>
        </w:rPr>
        <w:t>14</w:t>
      </w:r>
      <w:r w:rsidR="00CA0336" w:rsidRPr="000B0AC9">
        <w:rPr>
          <w:rFonts w:cs="Arial"/>
        </w:rPr>
        <w:t>15</w:t>
      </w:r>
      <w:r w:rsidRPr="000B0AC9">
        <w:rPr>
          <w:rFonts w:cs="Arial"/>
          <w:u w:val="none"/>
        </w:rPr>
        <w:t xml:space="preserve">. </w:t>
      </w:r>
      <w:r w:rsidR="00690DAF">
        <w:rPr>
          <w:rFonts w:cs="Arial"/>
          <w:u w:val="none"/>
        </w:rPr>
        <w:t>“</w:t>
      </w:r>
      <w:r w:rsidRPr="000B0AC9">
        <w:rPr>
          <w:rFonts w:cs="Arial"/>
          <w:u w:val="none"/>
        </w:rPr>
        <w:t>National Provider Identifier</w:t>
      </w:r>
      <w:r w:rsidR="00690DAF">
        <w:rPr>
          <w:rFonts w:cs="Arial"/>
          <w:u w:val="none"/>
        </w:rPr>
        <w:t>”</w:t>
      </w:r>
      <w:r w:rsidRPr="000B0AC9">
        <w:rPr>
          <w:rFonts w:cs="Arial"/>
          <w:u w:val="none"/>
        </w:rPr>
        <w:t xml:space="preserve"> (NPI) means the number(s) associated with a network provider, as registered through the National Plan and Provider Enumeration System.</w:t>
      </w:r>
    </w:p>
    <w:p w14:paraId="37C507A9" w14:textId="6CD686BB" w:rsidR="00A1416C" w:rsidRPr="000B0AC9" w:rsidRDefault="00A1416C" w:rsidP="009714D4">
      <w:pPr>
        <w:ind w:left="720" w:hanging="360"/>
        <w:rPr>
          <w:rFonts w:cs="Arial"/>
          <w:u w:val="none"/>
        </w:rPr>
      </w:pPr>
      <w:r w:rsidRPr="000B0AC9">
        <w:rPr>
          <w:rFonts w:cs="Arial"/>
          <w:strike/>
          <w:u w:val="none"/>
        </w:rPr>
        <w:t>15</w:t>
      </w:r>
      <w:r w:rsidR="00CA0336" w:rsidRPr="000B0AC9">
        <w:rPr>
          <w:rFonts w:cs="Arial"/>
        </w:rPr>
        <w:t>16</w:t>
      </w:r>
      <w:r w:rsidRPr="000B0AC9">
        <w:rPr>
          <w:rFonts w:cs="Arial"/>
          <w:u w:val="none"/>
        </w:rPr>
        <w:t xml:space="preserve">. </w:t>
      </w:r>
      <w:r w:rsidR="00690DAF">
        <w:rPr>
          <w:rFonts w:cs="Arial"/>
          <w:u w:val="none"/>
        </w:rPr>
        <w:t>“</w:t>
      </w:r>
      <w:r w:rsidRPr="000B0AC9">
        <w:rPr>
          <w:rFonts w:cs="Arial"/>
          <w:u w:val="none"/>
        </w:rPr>
        <w:t>Network</w:t>
      </w:r>
      <w:r w:rsidR="00690DAF">
        <w:rPr>
          <w:rFonts w:cs="Arial"/>
          <w:u w:val="none"/>
        </w:rPr>
        <w:t>”</w:t>
      </w:r>
      <w:r w:rsidRPr="000B0AC9">
        <w:rPr>
          <w:rFonts w:cs="Arial"/>
          <w:u w:val="none"/>
        </w:rPr>
        <w:t xml:space="preserve"> shall have the definition set forth in Rule 1300.67.2.2(b).</w:t>
      </w:r>
    </w:p>
    <w:p w14:paraId="1CC3AD72" w14:textId="439C0748" w:rsidR="00A1416C" w:rsidRPr="000B0AC9" w:rsidRDefault="00A1416C" w:rsidP="009714D4">
      <w:pPr>
        <w:ind w:left="720" w:hanging="360"/>
        <w:rPr>
          <w:rFonts w:cs="Arial"/>
          <w:u w:val="none"/>
        </w:rPr>
      </w:pPr>
      <w:r w:rsidRPr="000B0AC9">
        <w:rPr>
          <w:rFonts w:cs="Arial"/>
          <w:strike/>
          <w:u w:val="none"/>
        </w:rPr>
        <w:t>16</w:t>
      </w:r>
      <w:r w:rsidR="00CA0336" w:rsidRPr="000B0AC9">
        <w:rPr>
          <w:rFonts w:cs="Arial"/>
        </w:rPr>
        <w:t>17</w:t>
      </w:r>
      <w:r w:rsidRPr="000B0AC9">
        <w:rPr>
          <w:rFonts w:cs="Arial"/>
          <w:u w:val="none"/>
        </w:rPr>
        <w:t xml:space="preserve">. </w:t>
      </w:r>
      <w:r w:rsidR="00690DAF">
        <w:rPr>
          <w:rFonts w:cs="Arial"/>
          <w:u w:val="none"/>
        </w:rPr>
        <w:t>“</w:t>
      </w:r>
      <w:r w:rsidRPr="000B0AC9">
        <w:rPr>
          <w:rFonts w:cs="Arial"/>
          <w:u w:val="none"/>
        </w:rPr>
        <w:t>Network capture date</w:t>
      </w:r>
      <w:r w:rsidR="00690DAF">
        <w:rPr>
          <w:rFonts w:cs="Arial"/>
          <w:u w:val="none"/>
        </w:rPr>
        <w:t>”</w:t>
      </w:r>
      <w:r w:rsidRPr="000B0AC9">
        <w:rPr>
          <w:rFonts w:cs="Arial"/>
          <w:u w:val="none"/>
        </w:rPr>
        <w:t xml:space="preserve"> shall have the definition set forth in Rule 1300.67.2.2(b).</w:t>
      </w:r>
    </w:p>
    <w:p w14:paraId="19E1BA18" w14:textId="03129A91" w:rsidR="00A1416C" w:rsidRPr="000B0AC9" w:rsidRDefault="00A1416C" w:rsidP="009714D4">
      <w:pPr>
        <w:ind w:left="720" w:hanging="360"/>
        <w:rPr>
          <w:rFonts w:cs="Arial"/>
          <w:u w:val="none"/>
        </w:rPr>
      </w:pPr>
      <w:r w:rsidRPr="000B0AC9">
        <w:rPr>
          <w:rFonts w:cs="Arial"/>
          <w:strike/>
          <w:u w:val="none"/>
        </w:rPr>
        <w:t>17</w:t>
      </w:r>
      <w:r w:rsidR="00CA0336" w:rsidRPr="000B0AC9">
        <w:rPr>
          <w:rFonts w:cs="Arial"/>
        </w:rPr>
        <w:t>18</w:t>
      </w:r>
      <w:r w:rsidRPr="000B0AC9">
        <w:rPr>
          <w:rFonts w:cs="Arial"/>
          <w:u w:val="none"/>
        </w:rPr>
        <w:t xml:space="preserve">. </w:t>
      </w:r>
      <w:r w:rsidR="00690DAF">
        <w:rPr>
          <w:rFonts w:cs="Arial"/>
          <w:u w:val="none"/>
        </w:rPr>
        <w:t>“</w:t>
      </w:r>
      <w:r w:rsidRPr="000B0AC9">
        <w:rPr>
          <w:rFonts w:cs="Arial"/>
          <w:u w:val="none"/>
        </w:rPr>
        <w:t>Network identifier</w:t>
      </w:r>
      <w:r w:rsidR="00690DAF">
        <w:rPr>
          <w:rFonts w:cs="Arial"/>
          <w:u w:val="none"/>
        </w:rPr>
        <w:t>”</w:t>
      </w:r>
      <w:r w:rsidRPr="000B0AC9">
        <w:rPr>
          <w:rFonts w:cs="Arial"/>
          <w:u w:val="none"/>
        </w:rPr>
        <w:t xml:space="preserve"> shall have the definition set forth in Rule 1300.67.2.2(b).</w:t>
      </w:r>
    </w:p>
    <w:p w14:paraId="03ACEFBB" w14:textId="2831CCAE" w:rsidR="00A1416C" w:rsidRPr="000B0AC9" w:rsidRDefault="00A1416C" w:rsidP="009714D4">
      <w:pPr>
        <w:ind w:left="720" w:hanging="360"/>
        <w:rPr>
          <w:rFonts w:cs="Arial"/>
          <w:u w:val="none"/>
        </w:rPr>
      </w:pPr>
      <w:r w:rsidRPr="000B0AC9">
        <w:rPr>
          <w:rFonts w:cs="Arial"/>
          <w:strike/>
          <w:u w:val="none"/>
        </w:rPr>
        <w:t>18</w:t>
      </w:r>
      <w:r w:rsidR="00944EE5" w:rsidRPr="000B0AC9">
        <w:rPr>
          <w:rFonts w:cs="Arial"/>
        </w:rPr>
        <w:t>19</w:t>
      </w:r>
      <w:r w:rsidRPr="000B0AC9">
        <w:rPr>
          <w:rFonts w:cs="Arial"/>
          <w:u w:val="none"/>
        </w:rPr>
        <w:t xml:space="preserve">. </w:t>
      </w:r>
      <w:r w:rsidR="00690DAF">
        <w:rPr>
          <w:rFonts w:cs="Arial"/>
          <w:u w:val="none"/>
        </w:rPr>
        <w:t>“</w:t>
      </w:r>
      <w:r w:rsidRPr="000B0AC9">
        <w:rPr>
          <w:rFonts w:cs="Arial"/>
          <w:u w:val="none"/>
        </w:rPr>
        <w:t>Network name</w:t>
      </w:r>
      <w:r w:rsidR="00690DAF">
        <w:rPr>
          <w:rFonts w:cs="Arial"/>
          <w:u w:val="none"/>
        </w:rPr>
        <w:t>”</w:t>
      </w:r>
      <w:r w:rsidRPr="000B0AC9">
        <w:rPr>
          <w:rFonts w:cs="Arial"/>
          <w:u w:val="none"/>
        </w:rPr>
        <w:t xml:space="preserve"> shall have the definition set forth in Rule 1300.67.2.2(b).</w:t>
      </w:r>
    </w:p>
    <w:p w14:paraId="1C759793" w14:textId="2D5CB2CF" w:rsidR="00A1416C" w:rsidRPr="000B0AC9" w:rsidRDefault="00A1416C" w:rsidP="009714D4">
      <w:pPr>
        <w:ind w:left="720" w:hanging="360"/>
        <w:rPr>
          <w:rFonts w:cs="Arial"/>
          <w:u w:val="none"/>
        </w:rPr>
      </w:pPr>
      <w:r w:rsidRPr="000B0AC9">
        <w:rPr>
          <w:rFonts w:cs="Arial"/>
          <w:strike/>
          <w:u w:val="none"/>
        </w:rPr>
        <w:t>19</w:t>
      </w:r>
      <w:r w:rsidR="00944EE5" w:rsidRPr="000B0AC9">
        <w:rPr>
          <w:rFonts w:cs="Arial"/>
        </w:rPr>
        <w:t>20</w:t>
      </w:r>
      <w:r w:rsidRPr="000B0AC9">
        <w:rPr>
          <w:rFonts w:cs="Arial"/>
          <w:u w:val="none"/>
        </w:rPr>
        <w:t xml:space="preserve">. </w:t>
      </w:r>
      <w:r w:rsidR="00690DAF">
        <w:rPr>
          <w:rFonts w:cs="Arial"/>
          <w:u w:val="none"/>
        </w:rPr>
        <w:t>“</w:t>
      </w:r>
      <w:r w:rsidRPr="000B0AC9">
        <w:rPr>
          <w:rFonts w:cs="Arial"/>
          <w:u w:val="none"/>
        </w:rPr>
        <w:t>Network provider</w:t>
      </w:r>
      <w:r w:rsidR="00690DAF">
        <w:rPr>
          <w:rFonts w:cs="Arial"/>
          <w:u w:val="none"/>
        </w:rPr>
        <w:t>”</w:t>
      </w:r>
      <w:r w:rsidRPr="000B0AC9">
        <w:rPr>
          <w:rFonts w:cs="Arial"/>
          <w:u w:val="none"/>
        </w:rPr>
        <w:t xml:space="preserve"> shall have the definition set forth in Rule 1300.67.2.2(b).</w:t>
      </w:r>
    </w:p>
    <w:p w14:paraId="6644B68B" w14:textId="317D3C01" w:rsidR="00A1416C" w:rsidRPr="000B0AC9" w:rsidRDefault="00A1416C" w:rsidP="009714D4">
      <w:pPr>
        <w:ind w:left="720" w:hanging="360"/>
        <w:rPr>
          <w:rFonts w:cs="Arial"/>
          <w:u w:val="none"/>
        </w:rPr>
      </w:pPr>
      <w:r w:rsidRPr="000B0AC9">
        <w:rPr>
          <w:rFonts w:cs="Arial"/>
          <w:strike/>
          <w:u w:val="none"/>
        </w:rPr>
        <w:t>20</w:t>
      </w:r>
      <w:r w:rsidR="006F131D" w:rsidRPr="000B0AC9">
        <w:rPr>
          <w:rFonts w:cs="Arial"/>
        </w:rPr>
        <w:t>21</w:t>
      </w:r>
      <w:r w:rsidRPr="000B0AC9">
        <w:rPr>
          <w:rFonts w:cs="Arial"/>
          <w:u w:val="none"/>
        </w:rPr>
        <w:t xml:space="preserve">. </w:t>
      </w:r>
      <w:r w:rsidR="00690DAF">
        <w:rPr>
          <w:rFonts w:cs="Arial"/>
          <w:u w:val="none"/>
        </w:rPr>
        <w:t>“</w:t>
      </w:r>
      <w:r w:rsidRPr="000B0AC9">
        <w:rPr>
          <w:rFonts w:cs="Arial"/>
          <w:u w:val="none"/>
        </w:rPr>
        <w:t>Network service area</w:t>
      </w:r>
      <w:r w:rsidR="00690DAF">
        <w:rPr>
          <w:rFonts w:cs="Arial"/>
          <w:u w:val="none"/>
        </w:rPr>
        <w:t>”</w:t>
      </w:r>
      <w:r w:rsidRPr="000B0AC9">
        <w:rPr>
          <w:rFonts w:cs="Arial"/>
          <w:u w:val="none"/>
        </w:rPr>
        <w:t xml:space="preserve"> shall have the definition set forth in Rule 1300.67.2.2(b).</w:t>
      </w:r>
    </w:p>
    <w:p w14:paraId="751BF205" w14:textId="7A187BB8" w:rsidR="00A1416C" w:rsidRPr="000B0AC9" w:rsidRDefault="00A1416C" w:rsidP="009714D4">
      <w:pPr>
        <w:ind w:left="720" w:hanging="360"/>
        <w:rPr>
          <w:rFonts w:cs="Arial"/>
          <w:u w:val="none"/>
        </w:rPr>
      </w:pPr>
      <w:r w:rsidRPr="000B0AC9">
        <w:rPr>
          <w:rFonts w:cs="Arial"/>
          <w:strike/>
          <w:u w:val="none"/>
        </w:rPr>
        <w:t>21</w:t>
      </w:r>
      <w:r w:rsidR="006F131D" w:rsidRPr="000B0AC9">
        <w:rPr>
          <w:rFonts w:cs="Arial"/>
        </w:rPr>
        <w:t>22</w:t>
      </w:r>
      <w:r w:rsidRPr="000B0AC9">
        <w:rPr>
          <w:rFonts w:cs="Arial"/>
          <w:u w:val="none"/>
        </w:rPr>
        <w:t xml:space="preserve">. </w:t>
      </w:r>
      <w:r w:rsidR="00690DAF">
        <w:rPr>
          <w:rFonts w:cs="Arial"/>
          <w:u w:val="none"/>
        </w:rPr>
        <w:t>“</w:t>
      </w:r>
      <w:r w:rsidRPr="000B0AC9">
        <w:rPr>
          <w:rFonts w:cs="Arial"/>
          <w:u w:val="none"/>
        </w:rPr>
        <w:t>Network tier,</w:t>
      </w:r>
      <w:r w:rsidR="00690DAF">
        <w:rPr>
          <w:rFonts w:cs="Arial"/>
          <w:u w:val="none"/>
        </w:rPr>
        <w:t>”</w:t>
      </w:r>
      <w:r w:rsidRPr="000B0AC9">
        <w:rPr>
          <w:rStyle w:val="Heading1Char"/>
          <w:b w:val="0"/>
          <w:u w:val="none"/>
        </w:rPr>
        <w:t xml:space="preserve"> </w:t>
      </w:r>
      <w:r w:rsidR="00690DAF">
        <w:rPr>
          <w:rFonts w:cs="Arial"/>
          <w:szCs w:val="24"/>
          <w:u w:val="none"/>
        </w:rPr>
        <w:t>“</w:t>
      </w:r>
      <w:r w:rsidRPr="000B0AC9">
        <w:rPr>
          <w:rFonts w:cs="Arial"/>
          <w:szCs w:val="24"/>
          <w:u w:val="none"/>
        </w:rPr>
        <w:t>tiered network,</w:t>
      </w:r>
      <w:r w:rsidR="00690DAF">
        <w:rPr>
          <w:rFonts w:cs="Arial"/>
          <w:szCs w:val="24"/>
          <w:u w:val="none"/>
        </w:rPr>
        <w:t>”</w:t>
      </w:r>
      <w:r w:rsidRPr="000B0AC9">
        <w:rPr>
          <w:rFonts w:cs="Arial"/>
          <w:szCs w:val="24"/>
          <w:u w:val="none"/>
        </w:rPr>
        <w:t xml:space="preserve"> and </w:t>
      </w:r>
      <w:r w:rsidR="00690DAF">
        <w:rPr>
          <w:rFonts w:cs="Arial"/>
          <w:szCs w:val="24"/>
          <w:u w:val="none"/>
        </w:rPr>
        <w:t>“</w:t>
      </w:r>
      <w:r w:rsidRPr="000B0AC9">
        <w:rPr>
          <w:rFonts w:cs="Arial"/>
          <w:szCs w:val="24"/>
          <w:u w:val="none"/>
        </w:rPr>
        <w:t>lowest cost-sharing tier</w:t>
      </w:r>
      <w:r w:rsidR="00690DAF">
        <w:rPr>
          <w:rFonts w:cs="Arial"/>
          <w:szCs w:val="24"/>
          <w:u w:val="none"/>
        </w:rPr>
        <w:t>”</w:t>
      </w:r>
      <w:r w:rsidRPr="000B0AC9">
        <w:rPr>
          <w:rFonts w:cs="Arial"/>
          <w:u w:val="none"/>
        </w:rPr>
        <w:t xml:space="preserve"> shall have the definitions set forth in Rule 1300.67.2.2(b).</w:t>
      </w:r>
    </w:p>
    <w:p w14:paraId="4C20AFDD" w14:textId="0EB2D1E8" w:rsidR="00A1416C" w:rsidRPr="000B0AC9" w:rsidRDefault="00A1416C" w:rsidP="009714D4">
      <w:pPr>
        <w:ind w:left="720" w:hanging="360"/>
        <w:rPr>
          <w:rFonts w:cs="Arial"/>
        </w:rPr>
      </w:pPr>
      <w:r w:rsidRPr="000B0AC9">
        <w:rPr>
          <w:rFonts w:cs="Arial"/>
          <w:strike/>
          <w:u w:val="none"/>
        </w:rPr>
        <w:t>22</w:t>
      </w:r>
      <w:r w:rsidR="006F131D" w:rsidRPr="000B0AC9">
        <w:rPr>
          <w:rFonts w:cs="Arial"/>
        </w:rPr>
        <w:t>23</w:t>
      </w:r>
      <w:r w:rsidRPr="000B0AC9">
        <w:rPr>
          <w:rFonts w:cs="Arial"/>
          <w:u w:val="none"/>
        </w:rPr>
        <w:t>.</w:t>
      </w:r>
      <w:r w:rsidR="00CA675B">
        <w:rPr>
          <w:rFonts w:cs="Arial"/>
          <w:u w:val="none"/>
        </w:rPr>
        <w:t xml:space="preserve"> “</w:t>
      </w:r>
      <w:r w:rsidRPr="000B0AC9">
        <w:rPr>
          <w:rFonts w:cs="Arial"/>
          <w:u w:val="none"/>
        </w:rPr>
        <w:t>Number of enrollees assigned to a network provider</w:t>
      </w:r>
      <w:r w:rsidR="00690DAF">
        <w:rPr>
          <w:rFonts w:cs="Arial"/>
          <w:u w:val="none"/>
        </w:rPr>
        <w:t>”</w:t>
      </w:r>
      <w:r w:rsidRPr="000B0AC9">
        <w:rPr>
          <w:rFonts w:cs="Arial"/>
          <w:u w:val="none"/>
        </w:rPr>
        <w:t xml:space="preserve"> means the sum of all enrollees within the network</w:t>
      </w:r>
      <w:r w:rsidRPr="000B0AC9">
        <w:rPr>
          <w:rFonts w:cs="Arial"/>
          <w:strike/>
          <w:u w:val="none"/>
        </w:rPr>
        <w:t xml:space="preserve"> enrolled in product lines licensed by the Department,</w:t>
      </w:r>
      <w:r w:rsidRPr="000B0AC9">
        <w:rPr>
          <w:rFonts w:cs="Arial"/>
          <w:u w:val="none"/>
        </w:rPr>
        <w:t xml:space="preserve"> that the health plan, its subcontracted plan, or its delegated provider group has assigned to a network provider, across all of the network provider’s locations within the health plan network.</w:t>
      </w:r>
      <w:r w:rsidR="00541A65" w:rsidRPr="000B0AC9">
        <w:rPr>
          <w:rFonts w:cs="Arial"/>
        </w:rPr>
        <w:t xml:space="preserve"> It shall only include those enrollees in the network who are enrolled in product lines licensed by the Department.</w:t>
      </w:r>
    </w:p>
    <w:p w14:paraId="1D07897A" w14:textId="2773C0B1" w:rsidR="00A1416C" w:rsidRPr="000B0AC9" w:rsidRDefault="00A1416C" w:rsidP="009714D4">
      <w:pPr>
        <w:ind w:left="720" w:hanging="360"/>
        <w:rPr>
          <w:rFonts w:eastAsia="Arial" w:cs="Arial"/>
          <w:szCs w:val="24"/>
          <w:u w:val="none"/>
        </w:rPr>
      </w:pPr>
      <w:r w:rsidRPr="000B0AC9">
        <w:rPr>
          <w:rFonts w:eastAsia="Arial" w:cs="Arial"/>
          <w:strike/>
          <w:szCs w:val="24"/>
          <w:u w:val="none"/>
        </w:rPr>
        <w:t>23</w:t>
      </w:r>
      <w:r w:rsidR="006F131D" w:rsidRPr="000B0AC9">
        <w:rPr>
          <w:rFonts w:cs="Arial"/>
        </w:rPr>
        <w:t>24</w:t>
      </w:r>
      <w:r w:rsidRPr="000B0AC9">
        <w:rPr>
          <w:rFonts w:eastAsia="Arial" w:cs="Arial"/>
          <w:szCs w:val="24"/>
          <w:u w:val="none"/>
        </w:rPr>
        <w:t xml:space="preserve">. </w:t>
      </w:r>
      <w:r w:rsidR="00690DAF">
        <w:rPr>
          <w:rFonts w:eastAsia="Arial" w:cs="Arial"/>
          <w:szCs w:val="24"/>
          <w:u w:val="none"/>
        </w:rPr>
        <w:t>“</w:t>
      </w:r>
      <w:r w:rsidRPr="000B0AC9">
        <w:rPr>
          <w:rFonts w:eastAsia="Arial" w:cs="Arial"/>
          <w:szCs w:val="24"/>
          <w:u w:val="none"/>
        </w:rPr>
        <w:t>Non-network provider</w:t>
      </w:r>
      <w:r w:rsidR="00690DAF">
        <w:rPr>
          <w:rFonts w:eastAsia="Arial" w:cs="Arial"/>
          <w:szCs w:val="24"/>
          <w:u w:val="none"/>
        </w:rPr>
        <w:t>”</w:t>
      </w:r>
      <w:r w:rsidRPr="000B0AC9">
        <w:rPr>
          <w:rFonts w:eastAsia="Arial" w:cs="Arial"/>
          <w:szCs w:val="24"/>
          <w:u w:val="none"/>
        </w:rPr>
        <w:t xml:space="preserve"> means an individual provider, an entity or a facility, as set forth in section 1345(i), that does not meet the definition of network provider in Rule 1300.67.2.2(b)(10).</w:t>
      </w:r>
    </w:p>
    <w:p w14:paraId="1E818171" w14:textId="17D0089A" w:rsidR="00700D45" w:rsidRPr="000B0AC9" w:rsidRDefault="00A1416C" w:rsidP="009714D4">
      <w:pPr>
        <w:ind w:left="720" w:hanging="360"/>
        <w:rPr>
          <w:rFonts w:eastAsia="Arial" w:cs="Arial"/>
          <w:szCs w:val="24"/>
          <w:u w:val="none"/>
        </w:rPr>
      </w:pPr>
      <w:r w:rsidRPr="000B0AC9">
        <w:rPr>
          <w:rFonts w:eastAsia="Arial" w:cs="Arial"/>
          <w:strike/>
          <w:szCs w:val="24"/>
          <w:u w:val="none"/>
        </w:rPr>
        <w:t>24</w:t>
      </w:r>
      <w:r w:rsidR="006F131D" w:rsidRPr="000B0AC9">
        <w:rPr>
          <w:rFonts w:cs="Arial"/>
        </w:rPr>
        <w:t>25</w:t>
      </w:r>
      <w:r w:rsidRPr="000B0AC9">
        <w:rPr>
          <w:rFonts w:eastAsia="Arial" w:cs="Arial"/>
          <w:szCs w:val="24"/>
          <w:u w:val="none"/>
        </w:rPr>
        <w:t xml:space="preserve">. </w:t>
      </w:r>
      <w:r w:rsidR="00690DAF">
        <w:rPr>
          <w:rFonts w:eastAsia="Arial" w:cs="Arial"/>
          <w:szCs w:val="24"/>
          <w:u w:val="none"/>
        </w:rPr>
        <w:t>“</w:t>
      </w:r>
      <w:r w:rsidR="00BF25EA" w:rsidRPr="000B0AC9">
        <w:rPr>
          <w:rFonts w:eastAsia="Arial" w:cs="Arial"/>
          <w:szCs w:val="24"/>
          <w:u w:val="none"/>
        </w:rPr>
        <w:t>Non-network provider request</w:t>
      </w:r>
      <w:r w:rsidR="00690DAF">
        <w:rPr>
          <w:rFonts w:eastAsia="Arial" w:cs="Arial"/>
          <w:szCs w:val="24"/>
          <w:u w:val="none"/>
        </w:rPr>
        <w:t>”</w:t>
      </w:r>
      <w:r w:rsidR="00BF25EA" w:rsidRPr="000B0AC9">
        <w:rPr>
          <w:rFonts w:eastAsia="Arial" w:cs="Arial"/>
          <w:szCs w:val="24"/>
          <w:u w:val="none"/>
        </w:rPr>
        <w:t xml:space="preserve"> means a request that the enrollee access or receive covered services from a provider that is not a network provider, as defined. Such request may be initiated by an enrollee, enrollee’s representative, a provider, or any other source, including through the grievance process.</w:t>
      </w:r>
    </w:p>
    <w:p w14:paraId="0A6114D4" w14:textId="490615C3" w:rsidR="00A1416C" w:rsidRPr="000B0AC9" w:rsidRDefault="00A1416C" w:rsidP="009714D4">
      <w:pPr>
        <w:ind w:left="720" w:hanging="360"/>
        <w:rPr>
          <w:rFonts w:cs="Arial"/>
          <w:u w:val="none"/>
        </w:rPr>
      </w:pPr>
      <w:r w:rsidRPr="000B0AC9">
        <w:rPr>
          <w:rFonts w:cs="Arial"/>
          <w:strike/>
          <w:u w:val="none"/>
        </w:rPr>
        <w:t>25</w:t>
      </w:r>
      <w:r w:rsidR="006F131D" w:rsidRPr="000B0AC9">
        <w:rPr>
          <w:rFonts w:cs="Arial"/>
        </w:rPr>
        <w:t>26</w:t>
      </w:r>
      <w:r w:rsidRPr="000B0AC9">
        <w:rPr>
          <w:rFonts w:cs="Arial"/>
          <w:u w:val="none"/>
        </w:rPr>
        <w:t xml:space="preserve">. </w:t>
      </w:r>
      <w:r w:rsidR="00690DAF">
        <w:rPr>
          <w:rFonts w:cs="Arial"/>
          <w:u w:val="none"/>
        </w:rPr>
        <w:t>“</w:t>
      </w:r>
      <w:r w:rsidRPr="000B0AC9">
        <w:rPr>
          <w:rFonts w:cs="Arial"/>
          <w:u w:val="none"/>
        </w:rPr>
        <w:t>Part-time</w:t>
      </w:r>
      <w:r w:rsidR="00690DAF">
        <w:rPr>
          <w:rFonts w:cs="Arial"/>
          <w:u w:val="none"/>
        </w:rPr>
        <w:t>”</w:t>
      </w:r>
      <w:r w:rsidRPr="000B0AC9">
        <w:rPr>
          <w:rFonts w:cs="Arial"/>
          <w:u w:val="none"/>
        </w:rPr>
        <w:t xml:space="preserve"> shall have the definition set forth in Rule 1300.67.2.2(b).</w:t>
      </w:r>
    </w:p>
    <w:p w14:paraId="4968D1FF" w14:textId="5443940B" w:rsidR="00A1416C" w:rsidRPr="000B0AC9" w:rsidRDefault="00A1416C" w:rsidP="009714D4">
      <w:pPr>
        <w:ind w:left="720" w:hanging="360"/>
        <w:rPr>
          <w:rFonts w:cs="Arial"/>
          <w:u w:val="none"/>
        </w:rPr>
      </w:pPr>
      <w:r w:rsidRPr="000B0AC9">
        <w:rPr>
          <w:rFonts w:cs="Arial"/>
          <w:strike/>
          <w:u w:val="none"/>
        </w:rPr>
        <w:t>26</w:t>
      </w:r>
      <w:r w:rsidR="006F131D" w:rsidRPr="000B0AC9">
        <w:rPr>
          <w:rFonts w:cs="Arial"/>
        </w:rPr>
        <w:t>27</w:t>
      </w:r>
      <w:r w:rsidRPr="000B0AC9">
        <w:rPr>
          <w:rFonts w:cs="Arial"/>
          <w:u w:val="none"/>
        </w:rPr>
        <w:t xml:space="preserve">. </w:t>
      </w:r>
      <w:r w:rsidR="00690DAF">
        <w:rPr>
          <w:rFonts w:cs="Arial"/>
          <w:u w:val="none"/>
        </w:rPr>
        <w:t>“</w:t>
      </w:r>
      <w:r w:rsidRPr="000B0AC9">
        <w:rPr>
          <w:rFonts w:cs="Arial"/>
          <w:u w:val="none"/>
        </w:rPr>
        <w:t>Particularized hospital services</w:t>
      </w:r>
      <w:r w:rsidR="00690DAF">
        <w:rPr>
          <w:rFonts w:cs="Arial"/>
          <w:u w:val="none"/>
        </w:rPr>
        <w:t>”</w:t>
      </w:r>
      <w:r w:rsidRPr="000B0AC9">
        <w:rPr>
          <w:rFonts w:cs="Arial"/>
          <w:u w:val="none"/>
        </w:rPr>
        <w:t xml:space="preserve"> means one or more of the following health care services, when available at a general acute care hospital:</w:t>
      </w:r>
      <w:r w:rsidR="0051613A" w:rsidRPr="000B0AC9">
        <w:rPr>
          <w:rFonts w:cs="Arial"/>
          <w:u w:val="none"/>
        </w:rPr>
        <w:t xml:space="preserve"> </w:t>
      </w:r>
      <w:r w:rsidR="0051613A" w:rsidRPr="000B0AC9">
        <w:rPr>
          <w:rFonts w:cs="Arial"/>
          <w:szCs w:val="24"/>
        </w:rPr>
        <w:t>abortion services, acute neonatal</w:t>
      </w:r>
      <w:r w:rsidR="007E68BB" w:rsidRPr="000B0AC9">
        <w:rPr>
          <w:rFonts w:cs="Arial"/>
          <w:szCs w:val="24"/>
        </w:rPr>
        <w:t xml:space="preserve"> services</w:t>
      </w:r>
      <w:r w:rsidR="0051613A" w:rsidRPr="000B0AC9">
        <w:rPr>
          <w:rFonts w:cs="Arial"/>
          <w:szCs w:val="24"/>
        </w:rPr>
        <w:t>, acute pediatric</w:t>
      </w:r>
      <w:r w:rsidR="00084A40" w:rsidRPr="000B0AC9">
        <w:rPr>
          <w:rFonts w:cs="Arial"/>
          <w:szCs w:val="24"/>
        </w:rPr>
        <w:t xml:space="preserve"> services</w:t>
      </w:r>
      <w:r w:rsidR="0051613A" w:rsidRPr="000B0AC9">
        <w:rPr>
          <w:rFonts w:cs="Arial"/>
          <w:szCs w:val="24"/>
        </w:rPr>
        <w:t>, acute psychiatric</w:t>
      </w:r>
      <w:r w:rsidR="00084A40" w:rsidRPr="000B0AC9">
        <w:rPr>
          <w:rFonts w:cs="Arial"/>
          <w:szCs w:val="24"/>
        </w:rPr>
        <w:t xml:space="preserve"> services</w:t>
      </w:r>
      <w:r w:rsidR="0051613A" w:rsidRPr="000B0AC9">
        <w:rPr>
          <w:rFonts w:cs="Arial"/>
          <w:szCs w:val="24"/>
        </w:rPr>
        <w:t>, burn services, cardiac catheterization</w:t>
      </w:r>
      <w:r w:rsidR="00084A40" w:rsidRPr="000B0AC9">
        <w:rPr>
          <w:rFonts w:cs="Arial"/>
          <w:szCs w:val="24"/>
        </w:rPr>
        <w:t xml:space="preserve"> services</w:t>
      </w:r>
      <w:r w:rsidR="0051613A" w:rsidRPr="000B0AC9">
        <w:rPr>
          <w:rFonts w:cs="Arial"/>
          <w:szCs w:val="24"/>
        </w:rPr>
        <w:t>, cardiac surgery</w:t>
      </w:r>
      <w:r w:rsidR="00084A40" w:rsidRPr="000B0AC9">
        <w:rPr>
          <w:rFonts w:cs="Arial"/>
          <w:szCs w:val="24"/>
        </w:rPr>
        <w:t xml:space="preserve"> services</w:t>
      </w:r>
      <w:r w:rsidR="0051613A" w:rsidRPr="000B0AC9">
        <w:rPr>
          <w:rFonts w:cs="Arial"/>
          <w:szCs w:val="24"/>
        </w:rPr>
        <w:t>, coronary ICU</w:t>
      </w:r>
      <w:r w:rsidR="00084A40" w:rsidRPr="000B0AC9">
        <w:rPr>
          <w:rFonts w:cs="Arial"/>
          <w:szCs w:val="24"/>
        </w:rPr>
        <w:t xml:space="preserve"> services</w:t>
      </w:r>
      <w:r w:rsidR="0051613A" w:rsidRPr="000B0AC9">
        <w:rPr>
          <w:rFonts w:cs="Arial"/>
          <w:szCs w:val="24"/>
        </w:rPr>
        <w:t xml:space="preserve">, emergency </w:t>
      </w:r>
      <w:r w:rsidR="00084A40" w:rsidRPr="000B0AC9">
        <w:rPr>
          <w:rFonts w:cs="Arial"/>
          <w:szCs w:val="24"/>
        </w:rPr>
        <w:t xml:space="preserve">room </w:t>
      </w:r>
      <w:r w:rsidR="0051613A" w:rsidRPr="000B0AC9">
        <w:rPr>
          <w:rFonts w:cs="Arial"/>
          <w:szCs w:val="24"/>
        </w:rPr>
        <w:t>services, hemodialysis</w:t>
      </w:r>
      <w:r w:rsidR="00084A40" w:rsidRPr="000B0AC9">
        <w:rPr>
          <w:rFonts w:cs="Arial"/>
          <w:szCs w:val="24"/>
        </w:rPr>
        <w:t xml:space="preserve"> services</w:t>
      </w:r>
      <w:r w:rsidR="0051613A" w:rsidRPr="000B0AC9">
        <w:rPr>
          <w:rFonts w:cs="Arial"/>
          <w:szCs w:val="24"/>
        </w:rPr>
        <w:t xml:space="preserve">, </w:t>
      </w:r>
      <w:r w:rsidR="002B6AE6" w:rsidRPr="000B0AC9">
        <w:rPr>
          <w:rFonts w:cs="Arial"/>
          <w:szCs w:val="24"/>
        </w:rPr>
        <w:t>intensive care services</w:t>
      </w:r>
      <w:r w:rsidR="0051613A" w:rsidRPr="000B0AC9">
        <w:rPr>
          <w:rFonts w:cs="Arial"/>
          <w:szCs w:val="24"/>
        </w:rPr>
        <w:t>, labor</w:t>
      </w:r>
      <w:r w:rsidR="002B6AE6" w:rsidRPr="000B0AC9">
        <w:rPr>
          <w:rFonts w:cs="Arial"/>
          <w:szCs w:val="24"/>
        </w:rPr>
        <w:t>/</w:t>
      </w:r>
      <w:r w:rsidR="0051613A" w:rsidRPr="000B0AC9">
        <w:rPr>
          <w:rFonts w:cs="Arial"/>
          <w:szCs w:val="24"/>
        </w:rPr>
        <w:t>delivery room</w:t>
      </w:r>
      <w:r w:rsidR="002B6AE6" w:rsidRPr="000B0AC9">
        <w:rPr>
          <w:rFonts w:cs="Arial"/>
          <w:szCs w:val="24"/>
        </w:rPr>
        <w:t xml:space="preserve"> services</w:t>
      </w:r>
      <w:r w:rsidR="0051613A" w:rsidRPr="000B0AC9">
        <w:rPr>
          <w:rFonts w:cs="Arial"/>
          <w:szCs w:val="24"/>
        </w:rPr>
        <w:t>, neonatal ICU</w:t>
      </w:r>
      <w:r w:rsidR="006D6203" w:rsidRPr="000B0AC9">
        <w:rPr>
          <w:rFonts w:cs="Arial"/>
          <w:szCs w:val="24"/>
        </w:rPr>
        <w:t xml:space="preserve"> services</w:t>
      </w:r>
      <w:r w:rsidR="0051613A" w:rsidRPr="000B0AC9">
        <w:rPr>
          <w:rFonts w:cs="Arial"/>
          <w:szCs w:val="24"/>
        </w:rPr>
        <w:t xml:space="preserve">, </w:t>
      </w:r>
      <w:r w:rsidR="0051613A" w:rsidRPr="000B0AC9">
        <w:rPr>
          <w:rFonts w:cs="Arial"/>
          <w:szCs w:val="24"/>
        </w:rPr>
        <w:lastRenderedPageBreak/>
        <w:t>neurosurgery</w:t>
      </w:r>
      <w:r w:rsidR="006D6203" w:rsidRPr="000B0AC9">
        <w:rPr>
          <w:rFonts w:cs="Arial"/>
          <w:szCs w:val="24"/>
        </w:rPr>
        <w:t xml:space="preserve"> services</w:t>
      </w:r>
      <w:r w:rsidR="0051613A" w:rsidRPr="000B0AC9">
        <w:rPr>
          <w:rFonts w:cs="Arial"/>
          <w:szCs w:val="24"/>
        </w:rPr>
        <w:t xml:space="preserve">, </w:t>
      </w:r>
      <w:r w:rsidR="006D6203" w:rsidRPr="000B0AC9">
        <w:rPr>
          <w:rFonts w:cs="Arial"/>
          <w:szCs w:val="24"/>
        </w:rPr>
        <w:t>oncology services</w:t>
      </w:r>
      <w:r w:rsidR="0051613A" w:rsidRPr="000B0AC9">
        <w:rPr>
          <w:rFonts w:cs="Arial"/>
          <w:szCs w:val="24"/>
        </w:rPr>
        <w:t>, pediatric ICU</w:t>
      </w:r>
      <w:r w:rsidR="00435A33" w:rsidRPr="000B0AC9">
        <w:rPr>
          <w:rFonts w:cs="Arial"/>
          <w:szCs w:val="24"/>
        </w:rPr>
        <w:t xml:space="preserve"> services</w:t>
      </w:r>
      <w:r w:rsidR="0051613A" w:rsidRPr="000B0AC9">
        <w:rPr>
          <w:rFonts w:cs="Arial"/>
          <w:szCs w:val="24"/>
        </w:rPr>
        <w:t>, PET scan</w:t>
      </w:r>
      <w:r w:rsidR="00845F28" w:rsidRPr="000B0AC9">
        <w:rPr>
          <w:rFonts w:cs="Arial"/>
          <w:szCs w:val="24"/>
        </w:rPr>
        <w:t xml:space="preserve"> services</w:t>
      </w:r>
      <w:r w:rsidR="0051613A" w:rsidRPr="000B0AC9">
        <w:rPr>
          <w:rFonts w:cs="Arial"/>
          <w:szCs w:val="24"/>
        </w:rPr>
        <w:t>, radiation therapy</w:t>
      </w:r>
      <w:r w:rsidR="00845F28" w:rsidRPr="000B0AC9">
        <w:rPr>
          <w:rFonts w:cs="Arial"/>
          <w:szCs w:val="24"/>
        </w:rPr>
        <w:t xml:space="preserve"> services</w:t>
      </w:r>
      <w:r w:rsidR="0051613A" w:rsidRPr="000B0AC9">
        <w:rPr>
          <w:rFonts w:cs="Arial"/>
          <w:szCs w:val="24"/>
        </w:rPr>
        <w:t>, and transplant services.</w:t>
      </w:r>
      <w:r w:rsidR="00CC7C20" w:rsidRPr="000B0AC9">
        <w:rPr>
          <w:rStyle w:val="FootnoteReference"/>
          <w:rFonts w:cs="Arial"/>
          <w:szCs w:val="24"/>
        </w:rPr>
        <w:footnoteReference w:id="3"/>
      </w:r>
      <w:r w:rsidRPr="000B0AC9">
        <w:rPr>
          <w:rFonts w:cs="Arial"/>
          <w:strike/>
          <w:u w:val="none"/>
        </w:rPr>
        <w:t>abortion services, acute neonatal services, burn services, cancer services, coronary ICU services,</w:t>
      </w:r>
      <w:r w:rsidR="005D0D82" w:rsidRPr="000B0AC9">
        <w:rPr>
          <w:rFonts w:cs="Arial"/>
          <w:strike/>
          <w:u w:val="none"/>
        </w:rPr>
        <w:t xml:space="preserve"> </w:t>
      </w:r>
      <w:r w:rsidRPr="000B0AC9">
        <w:rPr>
          <w:rFonts w:cs="Arial"/>
          <w:strike/>
          <w:u w:val="none"/>
        </w:rPr>
        <w:t>heart catheterization services, hemodialysis services, labor delivery room services, neonatal ICU services, neurosurgery services, open heart surgery services, pediatric ICU services, PET scan services, radiation therapy services, and transplant services.</w:t>
      </w:r>
    </w:p>
    <w:p w14:paraId="6AE3C577" w14:textId="39B4C533" w:rsidR="00176BC8" w:rsidRPr="000B0AC9" w:rsidRDefault="006F131D" w:rsidP="009714D4">
      <w:pPr>
        <w:ind w:left="720" w:hanging="360"/>
        <w:rPr>
          <w:rFonts w:cs="Arial"/>
        </w:rPr>
      </w:pPr>
      <w:r w:rsidRPr="000B0AC9">
        <w:rPr>
          <w:rFonts w:cs="Arial"/>
        </w:rPr>
        <w:t>28</w:t>
      </w:r>
      <w:r w:rsidR="007E572A" w:rsidRPr="000B0AC9">
        <w:rPr>
          <w:rFonts w:cs="Arial"/>
        </w:rPr>
        <w:t>.</w:t>
      </w:r>
      <w:r w:rsidR="007E572A" w:rsidRPr="000B0AC9">
        <w:rPr>
          <w:rFonts w:cs="Arial"/>
          <w:u w:val="none"/>
        </w:rPr>
        <w:t xml:space="preserve"> </w:t>
      </w:r>
      <w:r w:rsidR="00690DAF">
        <w:rPr>
          <w:rFonts w:cs="Arial"/>
        </w:rPr>
        <w:t>“</w:t>
      </w:r>
      <w:r w:rsidR="007E572A" w:rsidRPr="000B0AC9">
        <w:rPr>
          <w:rFonts w:cs="Arial"/>
        </w:rPr>
        <w:t>Patient location</w:t>
      </w:r>
      <w:r w:rsidR="00690DAF">
        <w:rPr>
          <w:rFonts w:cs="Arial"/>
        </w:rPr>
        <w:t>”</w:t>
      </w:r>
      <w:r w:rsidR="007E572A" w:rsidRPr="000B0AC9">
        <w:rPr>
          <w:rFonts w:cs="Arial"/>
        </w:rPr>
        <w:t xml:space="preserve"> in the context of reporting a telehealth network provider means the location where a patient may receive telehealth services. The patient location may include a medical facility, the patient’s personal residence, or a personal mobile device.</w:t>
      </w:r>
    </w:p>
    <w:p w14:paraId="554CFA54" w14:textId="13933205" w:rsidR="00A1416C" w:rsidRPr="000B0AC9" w:rsidRDefault="007E572A" w:rsidP="009714D4">
      <w:pPr>
        <w:ind w:left="720" w:hanging="360"/>
        <w:rPr>
          <w:rFonts w:cs="Arial"/>
          <w:u w:val="none"/>
        </w:rPr>
      </w:pPr>
      <w:r w:rsidRPr="000B0AC9">
        <w:rPr>
          <w:rFonts w:cs="Arial"/>
          <w:strike/>
          <w:u w:val="none"/>
        </w:rPr>
        <w:t>27</w:t>
      </w:r>
      <w:r w:rsidR="00C80412" w:rsidRPr="000B0AC9">
        <w:rPr>
          <w:rFonts w:cs="Arial"/>
        </w:rPr>
        <w:t>29</w:t>
      </w:r>
      <w:r w:rsidR="00A1416C" w:rsidRPr="000B0AC9">
        <w:rPr>
          <w:rFonts w:cs="Arial"/>
          <w:u w:val="none"/>
        </w:rPr>
        <w:t xml:space="preserve">. </w:t>
      </w:r>
      <w:r w:rsidR="00690DAF">
        <w:rPr>
          <w:rFonts w:cs="Arial"/>
          <w:u w:val="none"/>
        </w:rPr>
        <w:t>“</w:t>
      </w:r>
      <w:r w:rsidR="00A1416C" w:rsidRPr="000B0AC9">
        <w:rPr>
          <w:rFonts w:cs="Arial"/>
          <w:u w:val="none"/>
        </w:rPr>
        <w:t>Plan-to-plan contract</w:t>
      </w:r>
      <w:r w:rsidR="00690DAF">
        <w:rPr>
          <w:rFonts w:cs="Arial"/>
          <w:u w:val="none"/>
        </w:rPr>
        <w:t>”</w:t>
      </w:r>
      <w:r w:rsidR="00A1416C" w:rsidRPr="000B0AC9">
        <w:rPr>
          <w:rFonts w:cs="Arial"/>
          <w:u w:val="none"/>
        </w:rPr>
        <w:t xml:space="preserve"> shall have the definition set forth in Rule 1300.67.2.2(b).</w:t>
      </w:r>
      <w:r w:rsidR="00916D6B" w:rsidRPr="000B0AC9">
        <w:rPr>
          <w:rFonts w:cs="Arial"/>
        </w:rPr>
        <w:t xml:space="preserve"> See also the definition of </w:t>
      </w:r>
      <w:r w:rsidR="00690DAF">
        <w:rPr>
          <w:rFonts w:cs="Arial"/>
        </w:rPr>
        <w:t>“</w:t>
      </w:r>
      <w:r w:rsidR="00916D6B" w:rsidRPr="000B0AC9">
        <w:rPr>
          <w:rFonts w:cs="Arial"/>
        </w:rPr>
        <w:t>primary plan</w:t>
      </w:r>
      <w:r w:rsidR="00690DAF">
        <w:rPr>
          <w:rFonts w:cs="Arial"/>
        </w:rPr>
        <w:t>”</w:t>
      </w:r>
      <w:r w:rsidR="00916D6B" w:rsidRPr="000B0AC9">
        <w:rPr>
          <w:rFonts w:cs="Arial"/>
        </w:rPr>
        <w:t xml:space="preserve"> and </w:t>
      </w:r>
      <w:r w:rsidR="00690DAF">
        <w:rPr>
          <w:rFonts w:cs="Arial"/>
        </w:rPr>
        <w:t>“</w:t>
      </w:r>
      <w:r w:rsidR="00916D6B" w:rsidRPr="000B0AC9">
        <w:rPr>
          <w:rFonts w:cs="Arial"/>
        </w:rPr>
        <w:t>subcontracted plan</w:t>
      </w:r>
      <w:r w:rsidR="00690DAF">
        <w:rPr>
          <w:rFonts w:cs="Arial"/>
        </w:rPr>
        <w:t>”</w:t>
      </w:r>
      <w:r w:rsidR="00916D6B" w:rsidRPr="000B0AC9">
        <w:rPr>
          <w:rFonts w:cs="Arial"/>
        </w:rPr>
        <w:t xml:space="preserve"> set forth in Rule 1300.67.2.2(b).</w:t>
      </w:r>
    </w:p>
    <w:p w14:paraId="1B59A066" w14:textId="622FA7C1" w:rsidR="004F43E9" w:rsidRPr="000B0AC9" w:rsidRDefault="00A1416C" w:rsidP="00AA5EE3">
      <w:pPr>
        <w:ind w:left="720" w:hanging="360"/>
        <w:rPr>
          <w:rFonts w:cs="Arial"/>
        </w:rPr>
      </w:pPr>
      <w:r w:rsidRPr="000B0AC9">
        <w:rPr>
          <w:rFonts w:cs="Arial"/>
          <w:strike/>
          <w:u w:val="none"/>
        </w:rPr>
        <w:t>28</w:t>
      </w:r>
      <w:r w:rsidR="00C80412" w:rsidRPr="000B0AC9">
        <w:rPr>
          <w:rFonts w:cs="Arial"/>
        </w:rPr>
        <w:t>30</w:t>
      </w:r>
      <w:r w:rsidRPr="000B0AC9">
        <w:rPr>
          <w:rFonts w:cs="Arial"/>
          <w:u w:val="none"/>
        </w:rPr>
        <w:t xml:space="preserve">. </w:t>
      </w:r>
      <w:r w:rsidR="00690DAF">
        <w:rPr>
          <w:rFonts w:cs="Arial"/>
          <w:u w:val="none"/>
        </w:rPr>
        <w:t>“</w:t>
      </w:r>
      <w:r w:rsidRPr="000B0AC9">
        <w:rPr>
          <w:rFonts w:cs="Arial"/>
          <w:u w:val="none"/>
        </w:rPr>
        <w:t>Practice address</w:t>
      </w:r>
      <w:r w:rsidR="00690DAF">
        <w:rPr>
          <w:rFonts w:cs="Arial"/>
          <w:u w:val="none"/>
        </w:rPr>
        <w:t>”</w:t>
      </w:r>
      <w:r w:rsidRPr="000B0AC9">
        <w:rPr>
          <w:rFonts w:cs="Arial"/>
          <w:u w:val="none"/>
        </w:rPr>
        <w:t xml:space="preserve"> and </w:t>
      </w:r>
      <w:r w:rsidR="00690DAF">
        <w:rPr>
          <w:rFonts w:cs="Arial"/>
          <w:u w:val="none"/>
        </w:rPr>
        <w:t>“</w:t>
      </w:r>
      <w:r w:rsidRPr="000B0AC9">
        <w:rPr>
          <w:rFonts w:cs="Arial"/>
          <w:u w:val="none"/>
        </w:rPr>
        <w:t>practice location or locations</w:t>
      </w:r>
      <w:r w:rsidR="00690DAF">
        <w:rPr>
          <w:rFonts w:cs="Arial"/>
          <w:u w:val="none"/>
        </w:rPr>
        <w:t>”</w:t>
      </w:r>
      <w:r w:rsidRPr="000B0AC9">
        <w:rPr>
          <w:rFonts w:cs="Arial"/>
          <w:u w:val="none"/>
        </w:rPr>
        <w:t xml:space="preserve"> shall have the definition set forth in Rule 1300.67.2.2(b).</w:t>
      </w:r>
      <w:r w:rsidR="00B5479C" w:rsidRPr="000B0AC9">
        <w:rPr>
          <w:rFonts w:cs="Arial"/>
        </w:rPr>
        <w:t xml:space="preserve"> See also the definition of </w:t>
      </w:r>
      <w:r w:rsidR="00690DAF">
        <w:rPr>
          <w:rFonts w:cs="Arial"/>
        </w:rPr>
        <w:t>“</w:t>
      </w:r>
      <w:r w:rsidR="001E1944" w:rsidRPr="000B0AC9">
        <w:rPr>
          <w:rFonts w:cs="Arial"/>
        </w:rPr>
        <w:t>primary practice address</w:t>
      </w:r>
      <w:r w:rsidR="00690DAF">
        <w:rPr>
          <w:rFonts w:cs="Arial"/>
        </w:rPr>
        <w:t>”</w:t>
      </w:r>
      <w:r w:rsidR="001E1944" w:rsidRPr="000B0AC9">
        <w:rPr>
          <w:rFonts w:cs="Arial"/>
        </w:rPr>
        <w:t xml:space="preserve"> and </w:t>
      </w:r>
      <w:r w:rsidR="00690DAF">
        <w:rPr>
          <w:rFonts w:cs="Arial"/>
        </w:rPr>
        <w:t>“</w:t>
      </w:r>
      <w:r w:rsidR="001E1944" w:rsidRPr="000B0AC9">
        <w:rPr>
          <w:rFonts w:cs="Arial"/>
        </w:rPr>
        <w:t>secondary practice address</w:t>
      </w:r>
      <w:r w:rsidR="00690DAF">
        <w:rPr>
          <w:rFonts w:cs="Arial"/>
        </w:rPr>
        <w:t>”</w:t>
      </w:r>
      <w:r w:rsidR="001E1944" w:rsidRPr="000B0AC9">
        <w:rPr>
          <w:rFonts w:cs="Arial"/>
        </w:rPr>
        <w:t xml:space="preserve"> set forth in Rule 1300.67.2.2(b).</w:t>
      </w:r>
    </w:p>
    <w:p w14:paraId="0EE34442" w14:textId="2E1E5E28" w:rsidR="00A1416C" w:rsidRPr="000B0AC9" w:rsidRDefault="00A1416C" w:rsidP="009714D4">
      <w:pPr>
        <w:ind w:left="720" w:hanging="360"/>
        <w:rPr>
          <w:rFonts w:cs="Arial"/>
          <w:u w:val="none"/>
        </w:rPr>
      </w:pPr>
      <w:r w:rsidRPr="000B0AC9">
        <w:rPr>
          <w:rFonts w:cs="Arial"/>
          <w:strike/>
          <w:u w:val="none"/>
        </w:rPr>
        <w:t>29</w:t>
      </w:r>
      <w:r w:rsidR="00C80412" w:rsidRPr="000B0AC9">
        <w:rPr>
          <w:rFonts w:cs="Arial"/>
        </w:rPr>
        <w:t>31</w:t>
      </w:r>
      <w:r w:rsidRPr="000B0AC9">
        <w:rPr>
          <w:rFonts w:cs="Arial"/>
          <w:u w:val="none"/>
        </w:rPr>
        <w:t xml:space="preserve">. </w:t>
      </w:r>
      <w:r w:rsidR="00690DAF">
        <w:rPr>
          <w:rFonts w:cs="Arial"/>
          <w:u w:val="none"/>
        </w:rPr>
        <w:t>“</w:t>
      </w:r>
      <w:r w:rsidRPr="000B0AC9">
        <w:rPr>
          <w:rFonts w:cs="Arial"/>
          <w:u w:val="none"/>
        </w:rPr>
        <w:t>Primary care physician</w:t>
      </w:r>
      <w:r w:rsidR="00690DAF">
        <w:rPr>
          <w:rFonts w:cs="Arial"/>
          <w:u w:val="none"/>
        </w:rPr>
        <w:t>”</w:t>
      </w:r>
      <w:r w:rsidRPr="000B0AC9">
        <w:rPr>
          <w:rFonts w:cs="Arial"/>
          <w:u w:val="none"/>
        </w:rPr>
        <w:t xml:space="preserve"> shall have the definition set forth in Rule</w:t>
      </w:r>
      <w:r w:rsidRPr="000B0AC9" w:rsidDel="00C1495A">
        <w:rPr>
          <w:rFonts w:cs="Arial"/>
          <w:u w:val="none"/>
        </w:rPr>
        <w:t xml:space="preserve"> </w:t>
      </w:r>
      <w:r w:rsidRPr="000B0AC9">
        <w:rPr>
          <w:rFonts w:cs="Arial"/>
          <w:u w:val="none"/>
        </w:rPr>
        <w:t>1300.45(m).</w:t>
      </w:r>
    </w:p>
    <w:p w14:paraId="3FBE5678" w14:textId="7A7DAC44" w:rsidR="00A1416C" w:rsidRPr="000B0AC9" w:rsidRDefault="00A1416C" w:rsidP="009714D4">
      <w:pPr>
        <w:ind w:left="720" w:hanging="360"/>
        <w:rPr>
          <w:rFonts w:cs="Arial"/>
          <w:u w:val="none"/>
        </w:rPr>
      </w:pPr>
      <w:r w:rsidRPr="000B0AC9">
        <w:rPr>
          <w:rFonts w:cs="Arial"/>
          <w:strike/>
          <w:u w:val="none"/>
        </w:rPr>
        <w:t>30</w:t>
      </w:r>
      <w:r w:rsidR="00C80412" w:rsidRPr="000B0AC9">
        <w:rPr>
          <w:rFonts w:cs="Arial"/>
        </w:rPr>
        <w:t>32</w:t>
      </w:r>
      <w:r w:rsidRPr="000B0AC9">
        <w:rPr>
          <w:rFonts w:cs="Arial"/>
          <w:u w:val="none"/>
        </w:rPr>
        <w:t xml:space="preserve">. </w:t>
      </w:r>
      <w:r w:rsidR="00690DAF">
        <w:rPr>
          <w:rFonts w:cs="Arial"/>
          <w:u w:val="none"/>
        </w:rPr>
        <w:t>“</w:t>
      </w:r>
      <w:r w:rsidRPr="000B0AC9">
        <w:rPr>
          <w:rFonts w:cs="Arial"/>
          <w:u w:val="none"/>
        </w:rPr>
        <w:t>Primary plan</w:t>
      </w:r>
      <w:r w:rsidR="00690DAF">
        <w:rPr>
          <w:rFonts w:cs="Arial"/>
          <w:u w:val="none"/>
        </w:rPr>
        <w:t>”</w:t>
      </w:r>
      <w:r w:rsidRPr="000B0AC9">
        <w:rPr>
          <w:rFonts w:cs="Arial"/>
          <w:u w:val="none"/>
        </w:rPr>
        <w:t xml:space="preserve"> shall have the definition set forth in Rule 1300.67.2.2(b).</w:t>
      </w:r>
    </w:p>
    <w:p w14:paraId="0407FFCE" w14:textId="15432DA8" w:rsidR="00A1416C" w:rsidRPr="000B0AC9" w:rsidRDefault="00A1416C" w:rsidP="009714D4">
      <w:pPr>
        <w:ind w:left="720" w:hanging="360"/>
        <w:rPr>
          <w:rFonts w:cs="Arial"/>
          <w:u w:val="none"/>
        </w:rPr>
      </w:pPr>
      <w:r w:rsidRPr="000B0AC9">
        <w:rPr>
          <w:rFonts w:cs="Arial"/>
          <w:strike/>
          <w:u w:val="none"/>
        </w:rPr>
        <w:t>31</w:t>
      </w:r>
      <w:r w:rsidR="00C80412" w:rsidRPr="000B0AC9">
        <w:rPr>
          <w:rFonts w:cs="Arial"/>
        </w:rPr>
        <w:t>33</w:t>
      </w:r>
      <w:r w:rsidRPr="000B0AC9">
        <w:rPr>
          <w:rFonts w:cs="Arial"/>
          <w:u w:val="none"/>
        </w:rPr>
        <w:t xml:space="preserve">. </w:t>
      </w:r>
      <w:r w:rsidR="00690DAF">
        <w:rPr>
          <w:rFonts w:cs="Arial"/>
          <w:u w:val="none"/>
        </w:rPr>
        <w:t>“</w:t>
      </w:r>
      <w:r w:rsidRPr="000B0AC9">
        <w:rPr>
          <w:rFonts w:cs="Arial"/>
          <w:u w:val="none"/>
        </w:rPr>
        <w:t>Product line</w:t>
      </w:r>
      <w:r w:rsidR="00690DAF">
        <w:rPr>
          <w:rFonts w:cs="Arial"/>
          <w:u w:val="none"/>
        </w:rPr>
        <w:t>”</w:t>
      </w:r>
      <w:r w:rsidRPr="000B0AC9">
        <w:rPr>
          <w:rFonts w:cs="Arial"/>
          <w:u w:val="none"/>
        </w:rPr>
        <w:t xml:space="preserve"> shall have the definition set forth in Rule 1300.67.2.2(b).</w:t>
      </w:r>
    </w:p>
    <w:p w14:paraId="41ED3CE1" w14:textId="2D26EBF8" w:rsidR="00A1416C" w:rsidRPr="000B0AC9" w:rsidRDefault="00A1416C" w:rsidP="009714D4">
      <w:pPr>
        <w:ind w:left="720" w:hanging="360"/>
        <w:rPr>
          <w:rFonts w:cs="Arial"/>
          <w:u w:val="none"/>
        </w:rPr>
      </w:pPr>
      <w:r w:rsidRPr="000B0AC9">
        <w:rPr>
          <w:rFonts w:cs="Arial"/>
          <w:strike/>
          <w:u w:val="none"/>
        </w:rPr>
        <w:t>32</w:t>
      </w:r>
      <w:r w:rsidR="00C80412" w:rsidRPr="000B0AC9">
        <w:rPr>
          <w:rFonts w:cs="Arial"/>
        </w:rPr>
        <w:t>34</w:t>
      </w:r>
      <w:r w:rsidRPr="000B0AC9">
        <w:rPr>
          <w:rFonts w:cs="Arial"/>
          <w:u w:val="none"/>
        </w:rPr>
        <w:t xml:space="preserve">. </w:t>
      </w:r>
      <w:r w:rsidR="00690DAF">
        <w:rPr>
          <w:rFonts w:cs="Arial"/>
          <w:u w:val="none"/>
        </w:rPr>
        <w:t>“</w:t>
      </w:r>
      <w:r w:rsidRPr="000B0AC9">
        <w:rPr>
          <w:rFonts w:cs="Arial"/>
          <w:u w:val="none"/>
        </w:rPr>
        <w:t>Profile-only plan</w:t>
      </w:r>
      <w:r w:rsidR="00690DAF">
        <w:rPr>
          <w:rFonts w:cs="Arial"/>
          <w:u w:val="none"/>
        </w:rPr>
        <w:t>”</w:t>
      </w:r>
      <w:r w:rsidRPr="000B0AC9">
        <w:rPr>
          <w:rFonts w:cs="Arial"/>
          <w:u w:val="none"/>
        </w:rPr>
        <w:t xml:space="preserve"> means a health plan required to submit only the network access profile on an annual basis, pursuant to Rule 1300.67.2.2(h)(1)(B).</w:t>
      </w:r>
    </w:p>
    <w:p w14:paraId="454562AC" w14:textId="5FA013B0" w:rsidR="00A1416C" w:rsidRPr="000B0AC9" w:rsidRDefault="00A1416C" w:rsidP="009714D4">
      <w:pPr>
        <w:ind w:left="720" w:hanging="360"/>
        <w:rPr>
          <w:rFonts w:cs="Arial"/>
          <w:u w:val="none"/>
        </w:rPr>
      </w:pPr>
      <w:r w:rsidRPr="000B0AC9">
        <w:rPr>
          <w:rFonts w:cs="Arial"/>
          <w:strike/>
          <w:u w:val="none"/>
        </w:rPr>
        <w:t>33</w:t>
      </w:r>
      <w:r w:rsidR="00C80412" w:rsidRPr="000B0AC9">
        <w:rPr>
          <w:rFonts w:cs="Arial"/>
        </w:rPr>
        <w:t>35</w:t>
      </w:r>
      <w:r w:rsidRPr="000B0AC9">
        <w:rPr>
          <w:rFonts w:cs="Arial"/>
          <w:u w:val="none"/>
        </w:rPr>
        <w:t xml:space="preserve">. </w:t>
      </w:r>
      <w:r w:rsidR="00690DAF">
        <w:rPr>
          <w:rFonts w:cs="Arial"/>
          <w:u w:val="none"/>
        </w:rPr>
        <w:t>“</w:t>
      </w:r>
      <w:r w:rsidRPr="000B0AC9">
        <w:rPr>
          <w:rFonts w:cs="Arial"/>
          <w:u w:val="none"/>
        </w:rPr>
        <w:t>Provider group</w:t>
      </w:r>
      <w:r w:rsidR="00690DAF">
        <w:rPr>
          <w:rFonts w:cs="Arial"/>
          <w:u w:val="none"/>
        </w:rPr>
        <w:t>”</w:t>
      </w:r>
      <w:r w:rsidRPr="000B0AC9">
        <w:rPr>
          <w:rFonts w:cs="Arial"/>
          <w:u w:val="none"/>
        </w:rPr>
        <w:t xml:space="preserve"> shall have the definition set forth in Rule 1300.67.2.2(b).</w:t>
      </w:r>
    </w:p>
    <w:p w14:paraId="05C84DDB" w14:textId="3EF0C679" w:rsidR="00635E3E" w:rsidRPr="000B0AC9" w:rsidRDefault="00635E3E" w:rsidP="009714D4">
      <w:pPr>
        <w:ind w:left="720" w:hanging="360"/>
        <w:rPr>
          <w:rFonts w:cs="Arial"/>
        </w:rPr>
      </w:pPr>
      <w:r w:rsidRPr="000B0AC9">
        <w:rPr>
          <w:rFonts w:cs="Arial"/>
        </w:rPr>
        <w:t>3</w:t>
      </w:r>
      <w:r w:rsidR="00C80412" w:rsidRPr="000B0AC9">
        <w:rPr>
          <w:rFonts w:cs="Arial"/>
        </w:rPr>
        <w:t>6</w:t>
      </w:r>
      <w:r w:rsidRPr="000B0AC9">
        <w:rPr>
          <w:rFonts w:cs="Arial"/>
        </w:rPr>
        <w:t xml:space="preserve">. </w:t>
      </w:r>
      <w:r w:rsidR="00690DAF">
        <w:rPr>
          <w:rFonts w:cs="Arial"/>
        </w:rPr>
        <w:t>“</w:t>
      </w:r>
      <w:r w:rsidRPr="000B0AC9">
        <w:rPr>
          <w:rFonts w:cs="Arial"/>
        </w:rPr>
        <w:t>Reporting plan</w:t>
      </w:r>
      <w:r w:rsidR="00690DAF">
        <w:rPr>
          <w:rFonts w:cs="Arial"/>
        </w:rPr>
        <w:t>”</w:t>
      </w:r>
      <w:r w:rsidRPr="000B0AC9">
        <w:rPr>
          <w:rFonts w:cs="Arial"/>
        </w:rPr>
        <w:t xml:space="preserve"> shall have the definition set forth in Rule 1300.67.2.2(b).</w:t>
      </w:r>
    </w:p>
    <w:p w14:paraId="40DD530F" w14:textId="48E1E61D" w:rsidR="00635E3E" w:rsidRPr="000B0AC9" w:rsidRDefault="00635E3E" w:rsidP="009714D4">
      <w:pPr>
        <w:ind w:left="720" w:hanging="360"/>
        <w:rPr>
          <w:rFonts w:cs="Arial"/>
        </w:rPr>
      </w:pPr>
      <w:r w:rsidRPr="000B0AC9">
        <w:rPr>
          <w:rFonts w:cs="Arial"/>
        </w:rPr>
        <w:t>3</w:t>
      </w:r>
      <w:r w:rsidR="00C80412" w:rsidRPr="000B0AC9">
        <w:rPr>
          <w:rFonts w:cs="Arial"/>
        </w:rPr>
        <w:t>7</w:t>
      </w:r>
      <w:r w:rsidRPr="000B0AC9">
        <w:rPr>
          <w:rFonts w:cs="Arial"/>
        </w:rPr>
        <w:t xml:space="preserve">. </w:t>
      </w:r>
      <w:r w:rsidR="00690DAF">
        <w:rPr>
          <w:rFonts w:cs="Arial"/>
        </w:rPr>
        <w:t>“</w:t>
      </w:r>
      <w:r w:rsidRPr="000B0AC9">
        <w:rPr>
          <w:rFonts w:cs="Arial"/>
        </w:rPr>
        <w:t>Residential Detox Facility</w:t>
      </w:r>
      <w:r w:rsidR="00690DAF">
        <w:rPr>
          <w:rFonts w:cs="Arial"/>
        </w:rPr>
        <w:t>”</w:t>
      </w:r>
      <w:r w:rsidRPr="000B0AC9">
        <w:rPr>
          <w:rFonts w:cs="Arial"/>
        </w:rPr>
        <w:t xml:space="preserve"> means a facility licensed to provide 24-hour residential nonmedical alcohol and/or drug recovery, treatment, and detoxification services.</w:t>
      </w:r>
    </w:p>
    <w:p w14:paraId="11E73FA5" w14:textId="0F8C0E88" w:rsidR="00A1416C" w:rsidRPr="000B0AC9" w:rsidRDefault="00A1416C" w:rsidP="009714D4">
      <w:pPr>
        <w:ind w:left="720" w:hanging="360"/>
        <w:rPr>
          <w:rFonts w:cs="Arial"/>
          <w:u w:val="none"/>
        </w:rPr>
      </w:pPr>
      <w:r w:rsidRPr="000B0AC9">
        <w:rPr>
          <w:rFonts w:cs="Arial"/>
          <w:strike/>
          <w:u w:val="none"/>
        </w:rPr>
        <w:t>34</w:t>
      </w:r>
      <w:r w:rsidR="0068129F" w:rsidRPr="000B0AC9">
        <w:rPr>
          <w:rFonts w:cs="Arial"/>
        </w:rPr>
        <w:t>3</w:t>
      </w:r>
      <w:r w:rsidR="00C80412" w:rsidRPr="000B0AC9">
        <w:rPr>
          <w:rFonts w:cs="Arial"/>
        </w:rPr>
        <w:t>8</w:t>
      </w:r>
      <w:r w:rsidRPr="000B0AC9">
        <w:rPr>
          <w:rFonts w:cs="Arial"/>
          <w:u w:val="none"/>
        </w:rPr>
        <w:t xml:space="preserve">. </w:t>
      </w:r>
      <w:r w:rsidR="00690DAF">
        <w:rPr>
          <w:rFonts w:cs="Arial"/>
          <w:u w:val="none"/>
        </w:rPr>
        <w:t>“</w:t>
      </w:r>
      <w:r w:rsidRPr="000B0AC9">
        <w:rPr>
          <w:rFonts w:cs="Arial"/>
          <w:u w:val="none"/>
        </w:rPr>
        <w:t>Standalone network</w:t>
      </w:r>
      <w:r w:rsidR="00690DAF">
        <w:rPr>
          <w:rFonts w:cs="Arial"/>
          <w:u w:val="none"/>
        </w:rPr>
        <w:t>”</w:t>
      </w:r>
      <w:r w:rsidRPr="000B0AC9">
        <w:rPr>
          <w:rFonts w:cs="Arial"/>
          <w:u w:val="none"/>
        </w:rPr>
        <w:t xml:space="preserve"> means a network licensed to contract directly with a group, individual subscriber, or a public agency, to arrange for the provision of health care services.</w:t>
      </w:r>
    </w:p>
    <w:p w14:paraId="6F816AA4" w14:textId="254DFFF4" w:rsidR="00A1416C" w:rsidRPr="000B0AC9" w:rsidRDefault="00A1416C" w:rsidP="009714D4">
      <w:pPr>
        <w:ind w:left="720" w:hanging="360"/>
        <w:rPr>
          <w:rFonts w:cs="Arial"/>
          <w:u w:val="none"/>
        </w:rPr>
      </w:pPr>
      <w:r w:rsidRPr="000B0AC9">
        <w:rPr>
          <w:rFonts w:cs="Arial"/>
          <w:strike/>
          <w:u w:val="none"/>
        </w:rPr>
        <w:lastRenderedPageBreak/>
        <w:t>35</w:t>
      </w:r>
      <w:r w:rsidR="0068129F" w:rsidRPr="000B0AC9">
        <w:rPr>
          <w:rFonts w:cs="Arial"/>
        </w:rPr>
        <w:t>3</w:t>
      </w:r>
      <w:r w:rsidR="00C80412" w:rsidRPr="000B0AC9">
        <w:rPr>
          <w:rFonts w:cs="Arial"/>
        </w:rPr>
        <w:t>9</w:t>
      </w:r>
      <w:r w:rsidRPr="000B0AC9">
        <w:rPr>
          <w:rFonts w:cs="Arial"/>
          <w:u w:val="none"/>
        </w:rPr>
        <w:t xml:space="preserve">. </w:t>
      </w:r>
      <w:r w:rsidR="00690DAF">
        <w:rPr>
          <w:rFonts w:cs="Arial"/>
          <w:u w:val="none"/>
        </w:rPr>
        <w:t>“</w:t>
      </w:r>
      <w:r w:rsidRPr="000B0AC9">
        <w:rPr>
          <w:rFonts w:cs="Arial"/>
          <w:u w:val="none"/>
        </w:rPr>
        <w:t>Subcontracted network</w:t>
      </w:r>
      <w:r w:rsidR="00690DAF">
        <w:rPr>
          <w:rFonts w:cs="Arial"/>
          <w:u w:val="none"/>
        </w:rPr>
        <w:t>”</w:t>
      </w:r>
      <w:r w:rsidRPr="000B0AC9">
        <w:rPr>
          <w:rFonts w:cs="Arial"/>
          <w:u w:val="none"/>
        </w:rPr>
        <w:t xml:space="preserve"> means a subcontracted plan’s network used by a primary plan.</w:t>
      </w:r>
    </w:p>
    <w:p w14:paraId="52E4FD47" w14:textId="7AB3F4EF" w:rsidR="00A1416C" w:rsidRPr="000B0AC9" w:rsidRDefault="00A1416C" w:rsidP="009714D4">
      <w:pPr>
        <w:ind w:left="720" w:hanging="360"/>
        <w:rPr>
          <w:rFonts w:cs="Arial"/>
          <w:u w:val="none"/>
        </w:rPr>
      </w:pPr>
      <w:r w:rsidRPr="000B0AC9">
        <w:rPr>
          <w:rFonts w:cs="Arial"/>
          <w:strike/>
          <w:u w:val="none"/>
        </w:rPr>
        <w:t>36</w:t>
      </w:r>
      <w:r w:rsidR="00C80412" w:rsidRPr="000B0AC9">
        <w:rPr>
          <w:rFonts w:cs="Arial"/>
        </w:rPr>
        <w:t>40</w:t>
      </w:r>
      <w:r w:rsidRPr="000B0AC9">
        <w:rPr>
          <w:rFonts w:cs="Arial"/>
          <w:u w:val="none"/>
        </w:rPr>
        <w:t xml:space="preserve">. </w:t>
      </w:r>
      <w:r w:rsidR="00690DAF">
        <w:rPr>
          <w:rFonts w:cs="Arial"/>
          <w:u w:val="none"/>
        </w:rPr>
        <w:t>“</w:t>
      </w:r>
      <w:r w:rsidRPr="000B0AC9">
        <w:rPr>
          <w:rFonts w:cs="Arial"/>
          <w:u w:val="none"/>
        </w:rPr>
        <w:t>Subcontracted plan</w:t>
      </w:r>
      <w:r w:rsidR="00690DAF">
        <w:rPr>
          <w:rFonts w:cs="Arial"/>
          <w:u w:val="none"/>
        </w:rPr>
        <w:t>”</w:t>
      </w:r>
      <w:r w:rsidRPr="000B0AC9">
        <w:rPr>
          <w:rFonts w:cs="Arial"/>
          <w:u w:val="none"/>
        </w:rPr>
        <w:t xml:space="preserve"> shall have the definition set forth in Rule 1300.67.2.2(b).</w:t>
      </w:r>
    </w:p>
    <w:p w14:paraId="35D5759E" w14:textId="4E8D263B" w:rsidR="00A1416C" w:rsidRPr="000B0AC9" w:rsidRDefault="00A1416C" w:rsidP="009714D4">
      <w:pPr>
        <w:ind w:left="720" w:hanging="360"/>
        <w:rPr>
          <w:rFonts w:cs="Arial"/>
          <w:strike/>
          <w:u w:val="none"/>
        </w:rPr>
      </w:pPr>
      <w:r w:rsidRPr="000B0AC9">
        <w:rPr>
          <w:rFonts w:cs="Arial"/>
          <w:strike/>
          <w:u w:val="none"/>
        </w:rPr>
        <w:t xml:space="preserve">37. </w:t>
      </w:r>
      <w:r w:rsidR="00690DAF">
        <w:rPr>
          <w:rFonts w:cs="Arial"/>
          <w:strike/>
          <w:u w:val="none"/>
        </w:rPr>
        <w:t>“</w:t>
      </w:r>
      <w:r w:rsidRPr="000B0AC9">
        <w:rPr>
          <w:rFonts w:cs="Arial"/>
          <w:strike/>
          <w:u w:val="none"/>
        </w:rPr>
        <w:t>Reporting plan</w:t>
      </w:r>
      <w:r w:rsidR="00690DAF">
        <w:rPr>
          <w:rFonts w:cs="Arial"/>
          <w:strike/>
          <w:u w:val="none"/>
        </w:rPr>
        <w:t>”</w:t>
      </w:r>
      <w:r w:rsidRPr="000B0AC9">
        <w:rPr>
          <w:rFonts w:cs="Arial"/>
          <w:strike/>
          <w:u w:val="none"/>
        </w:rPr>
        <w:t xml:space="preserve"> shall have the definition set forth in Rule 1300.67.2.2(b).</w:t>
      </w:r>
    </w:p>
    <w:p w14:paraId="590E0CA8" w14:textId="50E80E1B" w:rsidR="00A1416C" w:rsidRPr="000B0AC9" w:rsidRDefault="00A1416C" w:rsidP="009714D4">
      <w:pPr>
        <w:ind w:left="720" w:hanging="360"/>
        <w:rPr>
          <w:rFonts w:cs="Arial"/>
          <w:strike/>
          <w:u w:val="none"/>
        </w:rPr>
      </w:pPr>
      <w:r w:rsidRPr="000B0AC9">
        <w:rPr>
          <w:rFonts w:cs="Arial"/>
          <w:strike/>
          <w:u w:val="none"/>
        </w:rPr>
        <w:t xml:space="preserve">38. </w:t>
      </w:r>
      <w:r w:rsidR="00690DAF">
        <w:rPr>
          <w:rFonts w:cs="Arial"/>
          <w:strike/>
          <w:u w:val="none"/>
        </w:rPr>
        <w:t>“</w:t>
      </w:r>
      <w:r w:rsidRPr="000B0AC9">
        <w:rPr>
          <w:rFonts w:cs="Arial"/>
          <w:strike/>
          <w:u w:val="none"/>
        </w:rPr>
        <w:t>Residential Detox Facility</w:t>
      </w:r>
      <w:r w:rsidR="00690DAF">
        <w:rPr>
          <w:rFonts w:cs="Arial"/>
          <w:strike/>
          <w:u w:val="none"/>
        </w:rPr>
        <w:t>”</w:t>
      </w:r>
      <w:r w:rsidRPr="000B0AC9">
        <w:rPr>
          <w:rFonts w:cs="Arial"/>
          <w:strike/>
          <w:u w:val="none"/>
        </w:rPr>
        <w:t xml:space="preserve"> means a facility licensed to provide 24-hour residential nonmedical alcohol and/or drug recovery, treatment, and detoxification services.</w:t>
      </w:r>
    </w:p>
    <w:p w14:paraId="0B087635" w14:textId="7F33F416" w:rsidR="00A1416C" w:rsidRPr="000B0AC9" w:rsidRDefault="00A1416C" w:rsidP="009714D4">
      <w:pPr>
        <w:tabs>
          <w:tab w:val="left" w:pos="810"/>
        </w:tabs>
        <w:ind w:left="720" w:hanging="360"/>
        <w:rPr>
          <w:rFonts w:cs="Arial"/>
          <w:u w:val="none"/>
        </w:rPr>
      </w:pPr>
      <w:r w:rsidRPr="000B0AC9">
        <w:rPr>
          <w:rFonts w:cs="Arial"/>
          <w:strike/>
          <w:u w:val="none"/>
        </w:rPr>
        <w:t>39</w:t>
      </w:r>
      <w:r w:rsidR="00F30C25" w:rsidRPr="000B0AC9">
        <w:rPr>
          <w:rFonts w:cs="Arial"/>
        </w:rPr>
        <w:t>41</w:t>
      </w:r>
      <w:r w:rsidRPr="000B0AC9">
        <w:rPr>
          <w:rFonts w:cs="Arial"/>
          <w:u w:val="none"/>
        </w:rPr>
        <w:t xml:space="preserve">. </w:t>
      </w:r>
      <w:r w:rsidR="00690DAF">
        <w:rPr>
          <w:rFonts w:cs="Arial"/>
          <w:u w:val="none"/>
        </w:rPr>
        <w:t>“</w:t>
      </w:r>
      <w:r w:rsidRPr="000B0AC9">
        <w:rPr>
          <w:rFonts w:cs="Arial"/>
          <w:u w:val="none"/>
        </w:rPr>
        <w:t>Specialty</w:t>
      </w:r>
      <w:r w:rsidR="00690DAF">
        <w:rPr>
          <w:rFonts w:cs="Arial"/>
          <w:u w:val="none"/>
        </w:rPr>
        <w:t>”</w:t>
      </w:r>
      <w:r w:rsidRPr="000B0AC9">
        <w:rPr>
          <w:rFonts w:cs="Arial"/>
          <w:u w:val="none"/>
        </w:rPr>
        <w:t xml:space="preserve"> or </w:t>
      </w:r>
      <w:r w:rsidR="00690DAF">
        <w:rPr>
          <w:rFonts w:cs="Arial"/>
          <w:u w:val="none"/>
        </w:rPr>
        <w:t>“</w:t>
      </w:r>
      <w:r w:rsidRPr="000B0AC9">
        <w:rPr>
          <w:rFonts w:cs="Arial"/>
          <w:u w:val="none"/>
        </w:rPr>
        <w:t>subspecialty</w:t>
      </w:r>
      <w:r w:rsidR="00690DAF">
        <w:rPr>
          <w:rFonts w:cs="Arial"/>
          <w:u w:val="none"/>
        </w:rPr>
        <w:t>”</w:t>
      </w:r>
      <w:r w:rsidRPr="000B0AC9">
        <w:rPr>
          <w:rFonts w:cs="Arial"/>
          <w:u w:val="none"/>
        </w:rPr>
        <w:t xml:space="preserve"> </w:t>
      </w:r>
      <w:r w:rsidR="00DB37EF" w:rsidRPr="000B0AC9">
        <w:rPr>
          <w:rFonts w:cs="Arial"/>
          <w:u w:val="none"/>
        </w:rPr>
        <w:t>shall have the definition set forth in Rule 1300.67.2.2(b).</w:t>
      </w:r>
    </w:p>
    <w:p w14:paraId="5EAB7551" w14:textId="2624CDDF" w:rsidR="00A1416C" w:rsidRPr="000B0AC9" w:rsidRDefault="00A1416C" w:rsidP="009714D4">
      <w:pPr>
        <w:ind w:left="720" w:hanging="360"/>
        <w:rPr>
          <w:rFonts w:cs="Arial"/>
          <w:u w:val="none"/>
        </w:rPr>
      </w:pPr>
      <w:r w:rsidRPr="000B0AC9">
        <w:rPr>
          <w:rFonts w:cs="Arial"/>
          <w:strike/>
          <w:u w:val="none"/>
        </w:rPr>
        <w:t>40</w:t>
      </w:r>
      <w:r w:rsidR="00F30C25" w:rsidRPr="000B0AC9">
        <w:rPr>
          <w:rFonts w:cs="Arial"/>
        </w:rPr>
        <w:t>42</w:t>
      </w:r>
      <w:r w:rsidRPr="000B0AC9">
        <w:rPr>
          <w:rFonts w:cs="Arial"/>
          <w:u w:val="none"/>
        </w:rPr>
        <w:t xml:space="preserve">. </w:t>
      </w:r>
      <w:r w:rsidR="00690DAF">
        <w:rPr>
          <w:rFonts w:cs="Arial"/>
          <w:u w:val="none"/>
        </w:rPr>
        <w:t>“</w:t>
      </w:r>
      <w:r w:rsidRPr="000B0AC9">
        <w:rPr>
          <w:rFonts w:cs="Arial"/>
          <w:u w:val="none"/>
        </w:rPr>
        <w:t>Telehealth</w:t>
      </w:r>
      <w:r w:rsidR="00690DAF">
        <w:rPr>
          <w:rFonts w:cs="Arial"/>
          <w:u w:val="none"/>
        </w:rPr>
        <w:t>”</w:t>
      </w:r>
      <w:r w:rsidRPr="000B0AC9">
        <w:rPr>
          <w:rFonts w:cs="Arial"/>
          <w:u w:val="none"/>
        </w:rPr>
        <w:t xml:space="preserve"> shall have the definition set forth in Business and Professions Code section 2290.5(a)(6).</w:t>
      </w:r>
    </w:p>
    <w:p w14:paraId="72C088C1" w14:textId="52437DD5" w:rsidR="00A1416C" w:rsidRPr="000B0AC9" w:rsidRDefault="00A1416C" w:rsidP="009714D4">
      <w:pPr>
        <w:ind w:left="720" w:hanging="360"/>
        <w:rPr>
          <w:rFonts w:cs="Arial"/>
          <w:u w:val="none"/>
        </w:rPr>
      </w:pPr>
      <w:r w:rsidRPr="000B0AC9">
        <w:rPr>
          <w:rFonts w:cs="Arial"/>
          <w:strike/>
          <w:u w:val="none"/>
        </w:rPr>
        <w:t>41</w:t>
      </w:r>
      <w:r w:rsidR="00F30C25" w:rsidRPr="000B0AC9">
        <w:rPr>
          <w:rFonts w:cs="Arial"/>
        </w:rPr>
        <w:t>43</w:t>
      </w:r>
      <w:r w:rsidRPr="000B0AC9">
        <w:rPr>
          <w:rFonts w:cs="Arial"/>
          <w:u w:val="none"/>
        </w:rPr>
        <w:t xml:space="preserve">. </w:t>
      </w:r>
      <w:r w:rsidR="00690DAF">
        <w:rPr>
          <w:rFonts w:cs="Arial"/>
          <w:u w:val="none"/>
        </w:rPr>
        <w:t>“</w:t>
      </w:r>
      <w:r w:rsidR="00E10E9E" w:rsidRPr="000B0AC9">
        <w:rPr>
          <w:rFonts w:cs="Arial"/>
          <w:u w:val="none"/>
        </w:rPr>
        <w:t>T</w:t>
      </w:r>
      <w:r w:rsidR="00B93003" w:rsidRPr="000B0AC9">
        <w:rPr>
          <w:rFonts w:cs="Arial"/>
          <w:u w:val="none"/>
        </w:rPr>
        <w:t>elehealth</w:t>
      </w:r>
      <w:r w:rsidRPr="000B0AC9">
        <w:rPr>
          <w:rFonts w:cs="Arial"/>
          <w:u w:val="none"/>
        </w:rPr>
        <w:t xml:space="preserve"> modality</w:t>
      </w:r>
      <w:r w:rsidR="00690DAF">
        <w:rPr>
          <w:rFonts w:cs="Arial"/>
          <w:u w:val="none"/>
        </w:rPr>
        <w:t>”</w:t>
      </w:r>
      <w:r w:rsidRPr="000B0AC9">
        <w:rPr>
          <w:rFonts w:cs="Arial"/>
          <w:u w:val="none"/>
        </w:rPr>
        <w:t xml:space="preserve"> means the method by which an enrollee receives telehealth services. Telehealth modality may include direct patient care or provider-to-provider services, in a synchronous or asynchronous interaction.</w:t>
      </w:r>
    </w:p>
    <w:p w14:paraId="5F4B3645" w14:textId="321FD480" w:rsidR="00A1416C" w:rsidRPr="000B0AC9" w:rsidRDefault="00A1416C" w:rsidP="009714D4">
      <w:pPr>
        <w:ind w:left="1080" w:hanging="360"/>
        <w:rPr>
          <w:rFonts w:cs="Arial"/>
          <w:u w:val="none"/>
        </w:rPr>
      </w:pPr>
      <w:r w:rsidRPr="000B0AC9">
        <w:rPr>
          <w:rFonts w:cs="Arial"/>
          <w:u w:val="none"/>
        </w:rPr>
        <w:t xml:space="preserve">a. Telehealth modalities may include live two-way video or audio interactions, e-consults, remote </w:t>
      </w:r>
      <w:r w:rsidRPr="000B0AC9">
        <w:rPr>
          <w:rFonts w:eastAsia="Times New Roman" w:cs="Arial"/>
          <w:u w:val="none"/>
        </w:rPr>
        <w:t>patient</w:t>
      </w:r>
      <w:r w:rsidRPr="000B0AC9">
        <w:rPr>
          <w:rFonts w:cs="Arial"/>
          <w:u w:val="none"/>
        </w:rPr>
        <w:t xml:space="preserve"> </w:t>
      </w:r>
      <w:r w:rsidRPr="000B0AC9">
        <w:rPr>
          <w:rFonts w:eastAsia="Times New Roman" w:cs="Arial"/>
          <w:u w:val="none"/>
        </w:rPr>
        <w:t>monitoring</w:t>
      </w:r>
      <w:r w:rsidRPr="000B0AC9">
        <w:rPr>
          <w:rFonts w:cs="Arial"/>
          <w:u w:val="none"/>
        </w:rPr>
        <w:t xml:space="preserve">, store and forward interactions, remote clinician advice or triage services, or other methods of delivering treatment that meet the definition of </w:t>
      </w:r>
      <w:r w:rsidR="00690DAF">
        <w:rPr>
          <w:rFonts w:cs="Arial"/>
          <w:u w:val="none"/>
        </w:rPr>
        <w:t>“</w:t>
      </w:r>
      <w:r w:rsidRPr="000B0AC9">
        <w:rPr>
          <w:rFonts w:cs="Arial"/>
          <w:u w:val="none"/>
        </w:rPr>
        <w:t>telehealth.</w:t>
      </w:r>
      <w:r w:rsidR="00690DAF">
        <w:rPr>
          <w:rFonts w:cs="Arial"/>
          <w:u w:val="none"/>
        </w:rPr>
        <w:t>”</w:t>
      </w:r>
    </w:p>
    <w:p w14:paraId="6E85DBF0" w14:textId="170669FC" w:rsidR="00F53AD1" w:rsidRPr="000B0AC9" w:rsidRDefault="00F53AD1" w:rsidP="009714D4">
      <w:pPr>
        <w:tabs>
          <w:tab w:val="left" w:pos="7740"/>
        </w:tabs>
        <w:ind w:left="720" w:hanging="360"/>
        <w:rPr>
          <w:rFonts w:cs="Arial"/>
          <w:strike/>
          <w:u w:val="none"/>
        </w:rPr>
      </w:pPr>
      <w:r w:rsidRPr="000B0AC9">
        <w:rPr>
          <w:rFonts w:cs="Arial"/>
          <w:strike/>
          <w:u w:val="none"/>
        </w:rPr>
        <w:t xml:space="preserve">42. Telehealth </w:t>
      </w:r>
      <w:r w:rsidR="00690DAF">
        <w:rPr>
          <w:rFonts w:cs="Arial"/>
          <w:strike/>
          <w:u w:val="none"/>
        </w:rPr>
        <w:t>“</w:t>
      </w:r>
      <w:r w:rsidRPr="000B0AC9">
        <w:rPr>
          <w:rFonts w:cs="Arial"/>
          <w:strike/>
          <w:u w:val="none"/>
        </w:rPr>
        <w:t>patient location</w:t>
      </w:r>
      <w:r w:rsidR="00690DAF">
        <w:rPr>
          <w:rFonts w:cs="Arial"/>
          <w:strike/>
          <w:u w:val="none"/>
        </w:rPr>
        <w:t>”</w:t>
      </w:r>
      <w:r w:rsidRPr="000B0AC9">
        <w:rPr>
          <w:rFonts w:cs="Arial"/>
          <w:strike/>
          <w:u w:val="none"/>
        </w:rPr>
        <w:t xml:space="preserve"> means the location where a patient may receive telehealth services. The patient location may include a medical facility, the patient’s personal residence, or a personal mobile device.</w:t>
      </w:r>
    </w:p>
    <w:p w14:paraId="50D04668" w14:textId="6D803B41" w:rsidR="006102A0" w:rsidRPr="000B0AC9" w:rsidRDefault="006102A0" w:rsidP="009714D4">
      <w:pPr>
        <w:tabs>
          <w:tab w:val="left" w:pos="7740"/>
        </w:tabs>
        <w:ind w:left="720" w:hanging="360"/>
        <w:rPr>
          <w:rFonts w:cs="Arial"/>
        </w:rPr>
      </w:pPr>
      <w:r w:rsidRPr="000B0AC9">
        <w:rPr>
          <w:rFonts w:cs="Arial"/>
        </w:rPr>
        <w:t>4</w:t>
      </w:r>
      <w:r w:rsidR="00F30C25" w:rsidRPr="000B0AC9">
        <w:rPr>
          <w:rFonts w:cs="Arial"/>
        </w:rPr>
        <w:t>4</w:t>
      </w:r>
      <w:r w:rsidRPr="000B0AC9">
        <w:rPr>
          <w:rFonts w:cs="Arial"/>
        </w:rPr>
        <w:t xml:space="preserve">. </w:t>
      </w:r>
      <w:r w:rsidR="00690DAF">
        <w:rPr>
          <w:rFonts w:cs="Arial"/>
        </w:rPr>
        <w:t>“</w:t>
      </w:r>
      <w:r w:rsidRPr="000B0AC9">
        <w:rPr>
          <w:rFonts w:cs="Arial"/>
        </w:rPr>
        <w:t>Telehealth network provider</w:t>
      </w:r>
      <w:r w:rsidR="00690DAF">
        <w:rPr>
          <w:rFonts w:cs="Arial"/>
        </w:rPr>
        <w:t>”</w:t>
      </w:r>
      <w:r w:rsidRPr="000B0AC9">
        <w:rPr>
          <w:rFonts w:cs="Arial"/>
        </w:rPr>
        <w:t xml:space="preserve"> </w:t>
      </w:r>
      <w:r w:rsidR="006E5D2E" w:rsidRPr="000B0AC9">
        <w:rPr>
          <w:rFonts w:cs="Arial"/>
        </w:rPr>
        <w:t>shall have the definition set forth in Rule 1300.67.2.2(b).</w:t>
      </w:r>
    </w:p>
    <w:p w14:paraId="4E109C08" w14:textId="2D0EE62F" w:rsidR="00A1416C" w:rsidRPr="000B0AC9" w:rsidRDefault="00A1416C" w:rsidP="009714D4">
      <w:pPr>
        <w:ind w:left="720" w:hanging="360"/>
        <w:rPr>
          <w:rFonts w:cs="Arial"/>
          <w:u w:val="none"/>
        </w:rPr>
      </w:pPr>
      <w:r w:rsidRPr="000B0AC9">
        <w:rPr>
          <w:rFonts w:cs="Arial"/>
          <w:strike/>
          <w:u w:val="none"/>
        </w:rPr>
        <w:t>43</w:t>
      </w:r>
      <w:r w:rsidR="000B1EB2" w:rsidRPr="000B0AC9">
        <w:rPr>
          <w:rFonts w:cs="Arial"/>
        </w:rPr>
        <w:t>4</w:t>
      </w:r>
      <w:r w:rsidR="00F53AD1" w:rsidRPr="000B0AC9">
        <w:rPr>
          <w:rFonts w:cs="Arial"/>
        </w:rPr>
        <w:t>5</w:t>
      </w:r>
      <w:r w:rsidRPr="000B0AC9">
        <w:rPr>
          <w:rFonts w:cs="Arial"/>
          <w:u w:val="none"/>
        </w:rPr>
        <w:t xml:space="preserve">. </w:t>
      </w:r>
      <w:r w:rsidR="00690DAF">
        <w:rPr>
          <w:rFonts w:cs="Arial"/>
          <w:u w:val="none"/>
        </w:rPr>
        <w:t>“</w:t>
      </w:r>
      <w:r w:rsidRPr="000B0AC9">
        <w:rPr>
          <w:rFonts w:cs="Arial"/>
          <w:u w:val="none"/>
        </w:rPr>
        <w:t>Unscheduled urgent services</w:t>
      </w:r>
      <w:r w:rsidR="00690DAF">
        <w:rPr>
          <w:rFonts w:cs="Arial"/>
          <w:u w:val="none"/>
        </w:rPr>
        <w:t>”</w:t>
      </w:r>
      <w:r w:rsidRPr="000B0AC9">
        <w:rPr>
          <w:rFonts w:cs="Arial"/>
          <w:u w:val="none"/>
        </w:rPr>
        <w:t xml:space="preserve"> shall have the definition set forth in Rule 1300.67.2.2(b).</w:t>
      </w:r>
    </w:p>
    <w:p w14:paraId="312C8E34" w14:textId="76D57919" w:rsidR="00946762" w:rsidRPr="000B0AC9" w:rsidRDefault="00946762" w:rsidP="006E4602">
      <w:pPr>
        <w:ind w:left="720" w:hanging="360"/>
        <w:rPr>
          <w:rFonts w:cs="Arial"/>
          <w:u w:val="none"/>
        </w:rPr>
      </w:pPr>
      <w:r w:rsidRPr="000B0AC9">
        <w:rPr>
          <w:rFonts w:cs="Arial"/>
          <w:strike/>
          <w:u w:val="none"/>
        </w:rPr>
        <w:t>44</w:t>
      </w:r>
      <w:r w:rsidR="000B1EB2" w:rsidRPr="000B0AC9">
        <w:rPr>
          <w:rFonts w:cs="Arial"/>
        </w:rPr>
        <w:t>4</w:t>
      </w:r>
      <w:r w:rsidR="00F53AD1" w:rsidRPr="000B0AC9">
        <w:rPr>
          <w:rFonts w:cs="Arial"/>
        </w:rPr>
        <w:t>6</w:t>
      </w:r>
      <w:r w:rsidRPr="000B0AC9">
        <w:rPr>
          <w:rFonts w:cs="Arial"/>
          <w:u w:val="none"/>
        </w:rPr>
        <w:t xml:space="preserve">. </w:t>
      </w:r>
      <w:r w:rsidR="00690DAF">
        <w:rPr>
          <w:rFonts w:cs="Arial"/>
          <w:u w:val="none"/>
        </w:rPr>
        <w:t>“</w:t>
      </w:r>
      <w:r w:rsidRPr="000B0AC9">
        <w:rPr>
          <w:rFonts w:cs="Arial"/>
          <w:u w:val="none"/>
        </w:rPr>
        <w:t>Unavailable</w:t>
      </w:r>
      <w:r w:rsidR="00690DAF">
        <w:rPr>
          <w:rFonts w:cs="Arial"/>
          <w:u w:val="none"/>
        </w:rPr>
        <w:t>”</w:t>
      </w:r>
      <w:r w:rsidRPr="000B0AC9">
        <w:rPr>
          <w:rFonts w:cs="Arial"/>
          <w:u w:val="none"/>
        </w:rPr>
        <w:t xml:space="preserve"> when referring to a provider, provider type or health care service shall have the definition set forth in Rule 1300.67.2.2(b).</w:t>
      </w:r>
    </w:p>
    <w:p w14:paraId="6E3EB958" w14:textId="79042B4C" w:rsidR="00A1416C" w:rsidRPr="000B0AC9" w:rsidRDefault="00A1416C" w:rsidP="006E4602">
      <w:pPr>
        <w:ind w:left="720" w:hanging="360"/>
        <w:rPr>
          <w:rStyle w:val="cf01"/>
          <w:rFonts w:ascii="Arial" w:hAnsi="Arial" w:cstheme="minorBidi"/>
          <w:strike/>
          <w:color w:val="auto"/>
          <w:sz w:val="24"/>
          <w:szCs w:val="24"/>
          <w:u w:val="none"/>
          <w:shd w:val="clear" w:color="auto" w:fill="auto"/>
        </w:rPr>
      </w:pPr>
      <w:r w:rsidRPr="000B0AC9">
        <w:rPr>
          <w:rFonts w:cs="Arial"/>
          <w:strike/>
          <w:u w:val="none"/>
        </w:rPr>
        <w:t>4</w:t>
      </w:r>
      <w:r w:rsidR="00946762" w:rsidRPr="000B0AC9">
        <w:rPr>
          <w:rFonts w:cs="Arial"/>
          <w:strike/>
          <w:u w:val="none"/>
        </w:rPr>
        <w:t>5</w:t>
      </w:r>
      <w:r w:rsidR="000B1EB2" w:rsidRPr="000B0AC9">
        <w:rPr>
          <w:rFonts w:cs="Arial"/>
        </w:rPr>
        <w:t>4</w:t>
      </w:r>
      <w:r w:rsidR="00F53AD1" w:rsidRPr="000B0AC9">
        <w:rPr>
          <w:rFonts w:cs="Arial"/>
        </w:rPr>
        <w:t>7</w:t>
      </w:r>
      <w:r w:rsidRPr="000B0AC9">
        <w:rPr>
          <w:rFonts w:cs="Arial"/>
          <w:u w:val="none"/>
        </w:rPr>
        <w:t xml:space="preserve">. </w:t>
      </w:r>
      <w:r w:rsidR="00690DAF">
        <w:rPr>
          <w:rFonts w:cs="Arial"/>
          <w:u w:val="none"/>
        </w:rPr>
        <w:t>“</w:t>
      </w:r>
      <w:r w:rsidRPr="000B0AC9">
        <w:rPr>
          <w:rFonts w:cs="Arial"/>
          <w:u w:val="none"/>
        </w:rPr>
        <w:t>Urgent Care Center</w:t>
      </w:r>
      <w:r w:rsidR="00690DAF">
        <w:rPr>
          <w:rFonts w:cs="Arial"/>
          <w:u w:val="none"/>
        </w:rPr>
        <w:t>”</w:t>
      </w:r>
      <w:r w:rsidRPr="000B0AC9">
        <w:rPr>
          <w:rFonts w:cs="Arial"/>
          <w:u w:val="none"/>
        </w:rPr>
        <w:t xml:space="preserve"> or </w:t>
      </w:r>
      <w:r w:rsidR="00690DAF">
        <w:rPr>
          <w:rFonts w:cs="Arial"/>
          <w:u w:val="none"/>
        </w:rPr>
        <w:t>“</w:t>
      </w:r>
      <w:r w:rsidRPr="000B0AC9">
        <w:rPr>
          <w:rFonts w:cs="Arial"/>
          <w:u w:val="none"/>
        </w:rPr>
        <w:t>Urgent Care Clinic</w:t>
      </w:r>
      <w:r w:rsidR="00690DAF">
        <w:rPr>
          <w:rFonts w:cs="Arial"/>
          <w:u w:val="none"/>
        </w:rPr>
        <w:t>”</w:t>
      </w:r>
      <w:r w:rsidR="00A914CB" w:rsidRPr="000B0AC9">
        <w:rPr>
          <w:rFonts w:cs="Arial"/>
          <w:u w:val="none"/>
        </w:rPr>
        <w:t xml:space="preserve"> </w:t>
      </w:r>
      <w:r w:rsidR="00A914CB" w:rsidRPr="000B0AC9">
        <w:rPr>
          <w:rFonts w:cs="Arial"/>
        </w:rPr>
        <w:t>shall have the definition s</w:t>
      </w:r>
      <w:r w:rsidR="00486E96" w:rsidRPr="000B0AC9">
        <w:rPr>
          <w:rFonts w:cs="Arial"/>
        </w:rPr>
        <w:t>et forth in</w:t>
      </w:r>
      <w:r w:rsidR="00A914CB" w:rsidRPr="000B0AC9">
        <w:rPr>
          <w:rFonts w:cs="Arial"/>
        </w:rPr>
        <w:t xml:space="preserve"> Rule 1300.67.2.2(b)</w:t>
      </w:r>
      <w:r w:rsidR="00486E96" w:rsidRPr="000B0AC9">
        <w:rPr>
          <w:rFonts w:cs="Arial"/>
        </w:rPr>
        <w:t>.</w:t>
      </w:r>
      <w:r w:rsidRPr="000B0AC9">
        <w:rPr>
          <w:strike/>
          <w:u w:val="none"/>
        </w:rPr>
        <w:t>means a location, distinct from a hospital emergency room, or provider’s office, whose purpose includes the delivery of unscheduled urgent services, as defined in Rule 1300.67.2.2(b). An urgent care center within a network is staffed by one or more physicians or by one or more non-physician providers</w:t>
      </w:r>
      <w:r w:rsidRPr="000B0AC9" w:rsidDel="2571536F">
        <w:rPr>
          <w:strike/>
          <w:u w:val="none"/>
        </w:rPr>
        <w:t xml:space="preserve"> </w:t>
      </w:r>
      <w:r w:rsidRPr="000B0AC9">
        <w:rPr>
          <w:strike/>
          <w:u w:val="none"/>
        </w:rPr>
        <w:t xml:space="preserve">acting within the scope of their licensure. An urgent care center does not include retail or similar clinics with a limited scope of service, or physician offices with only selected hours for walk-in unscheduled urgent services. An urgent care center shall have, at a minimum, the after-hours, walk-in diagnostic </w:t>
      </w:r>
      <w:r w:rsidRPr="000B0AC9">
        <w:rPr>
          <w:strike/>
          <w:u w:val="none"/>
        </w:rPr>
        <w:lastRenderedPageBreak/>
        <w:t>and treatment services set forth in the unscheduled urgent services definition in Rule 1300.67.2.2(b).</w:t>
      </w:r>
    </w:p>
    <w:p w14:paraId="77594805" w14:textId="76412829" w:rsidR="00A1416C" w:rsidRPr="000B0AC9" w:rsidRDefault="00E73437" w:rsidP="00BD0131">
      <w:pPr>
        <w:pStyle w:val="ListParagraph"/>
        <w:numPr>
          <w:ilvl w:val="0"/>
          <w:numId w:val="11"/>
        </w:numPr>
        <w:ind w:left="1080"/>
        <w:contextualSpacing w:val="0"/>
        <w:rPr>
          <w:rFonts w:eastAsia="Times New Roman" w:cs="Arial"/>
          <w:strike/>
          <w:szCs w:val="24"/>
          <w:u w:val="none"/>
        </w:rPr>
      </w:pPr>
      <w:r w:rsidRPr="000B0AC9">
        <w:rPr>
          <w:rFonts w:eastAsia="Times New Roman" w:cs="Arial"/>
          <w:szCs w:val="24"/>
          <w:u w:val="none"/>
        </w:rPr>
        <w:t xml:space="preserve"> </w:t>
      </w:r>
      <w:r w:rsidR="00690DAF">
        <w:rPr>
          <w:rFonts w:eastAsia="Times New Roman" w:cs="Arial"/>
          <w:szCs w:val="24"/>
          <w:u w:val="none"/>
        </w:rPr>
        <w:t>“</w:t>
      </w:r>
      <w:r w:rsidR="00A1416C" w:rsidRPr="000B0AC9">
        <w:rPr>
          <w:rFonts w:eastAsia="Times New Roman" w:cs="Arial"/>
          <w:szCs w:val="24"/>
          <w:u w:val="none"/>
        </w:rPr>
        <w:t>Telehealth urgent care center</w:t>
      </w:r>
      <w:r w:rsidR="00690DAF">
        <w:rPr>
          <w:rFonts w:eastAsia="Times New Roman" w:cs="Arial"/>
          <w:szCs w:val="24"/>
          <w:u w:val="none"/>
        </w:rPr>
        <w:t>”</w:t>
      </w:r>
      <w:r w:rsidR="00AC1368" w:rsidRPr="000B0AC9">
        <w:rPr>
          <w:rFonts w:eastAsia="Times New Roman" w:cs="Arial"/>
          <w:szCs w:val="24"/>
        </w:rPr>
        <w:t xml:space="preserve"> </w:t>
      </w:r>
      <w:r w:rsidR="00E137BA" w:rsidRPr="000B0AC9">
        <w:rPr>
          <w:rFonts w:eastAsia="Times New Roman" w:cs="Arial"/>
          <w:szCs w:val="24"/>
        </w:rPr>
        <w:t>shall have the definition set forth in Rule 1300.67.2.2(b)</w:t>
      </w:r>
      <w:r w:rsidR="00AC1368" w:rsidRPr="000B0AC9">
        <w:rPr>
          <w:rFonts w:eastAsia="Times New Roman" w:cs="Arial"/>
          <w:szCs w:val="24"/>
        </w:rPr>
        <w:t>.</w:t>
      </w:r>
      <w:r w:rsidR="00A1416C" w:rsidRPr="000B0AC9">
        <w:rPr>
          <w:rFonts w:eastAsia="Times New Roman" w:cs="Arial"/>
          <w:strike/>
          <w:szCs w:val="24"/>
          <w:u w:val="none"/>
        </w:rPr>
        <w:t xml:space="preserve"> means unscheduled urgent services that are </w:t>
      </w:r>
      <w:r w:rsidR="00A1416C" w:rsidRPr="000B0AC9">
        <w:rPr>
          <w:rFonts w:eastAsia="Times New Roman" w:cs="Arial"/>
          <w:strike/>
          <w:szCs w:val="24"/>
          <w:u w:val="none"/>
          <w:shd w:val="clear" w:color="auto" w:fill="FFFFFF"/>
        </w:rPr>
        <w:t xml:space="preserve">appropriate for diagnosis and treatment through a live telehealth modality. </w:t>
      </w:r>
      <w:r w:rsidR="00A1416C" w:rsidRPr="000B0AC9">
        <w:rPr>
          <w:rFonts w:eastAsia="Times New Roman" w:cs="Arial"/>
          <w:strike/>
          <w:szCs w:val="24"/>
          <w:u w:val="none"/>
        </w:rPr>
        <w:t>Telehealth urgent care does not replace a health plan’s obligation to provide in-person unscheduled urgent care services to enrollees through unscheduled urgent services, and/or an urgent care center. Telehealth urgent care within a network shall have at a minimum the following:</w:t>
      </w:r>
    </w:p>
    <w:p w14:paraId="372CED1D" w14:textId="77777777" w:rsidR="00A1416C" w:rsidRPr="000B0AC9" w:rsidRDefault="00A1416C" w:rsidP="009714D4">
      <w:pPr>
        <w:pStyle w:val="ListParagraph"/>
        <w:ind w:left="1440"/>
        <w:contextualSpacing w:val="0"/>
        <w:rPr>
          <w:rFonts w:eastAsia="Times New Roman" w:cs="Arial"/>
          <w:strike/>
          <w:szCs w:val="24"/>
          <w:u w:val="none"/>
        </w:rPr>
      </w:pPr>
      <w:r w:rsidRPr="000B0AC9">
        <w:rPr>
          <w:rFonts w:eastAsia="Times New Roman" w:cs="Arial"/>
          <w:strike/>
          <w:szCs w:val="24"/>
          <w:u w:val="none"/>
        </w:rPr>
        <w:t>i. Urgent diagnostic and treatment services which can reasonably be performed on an outpatient basis through live telehealth modalities outside of the emergency room setting;</w:t>
      </w:r>
    </w:p>
    <w:p w14:paraId="519150C5" w14:textId="0690FC84" w:rsidR="00A1416C" w:rsidRPr="000B0AC9" w:rsidRDefault="00A1416C" w:rsidP="009714D4">
      <w:pPr>
        <w:pStyle w:val="ListParagraph"/>
        <w:ind w:left="1440"/>
        <w:contextualSpacing w:val="0"/>
        <w:rPr>
          <w:rFonts w:eastAsia="Times New Roman" w:cs="Arial"/>
          <w:strike/>
          <w:szCs w:val="24"/>
          <w:u w:val="none"/>
        </w:rPr>
      </w:pPr>
      <w:r w:rsidRPr="000B0AC9">
        <w:rPr>
          <w:rFonts w:eastAsia="Times New Roman" w:cs="Arial"/>
          <w:strike/>
          <w:szCs w:val="24"/>
          <w:u w:val="none"/>
        </w:rPr>
        <w:t>ii.</w:t>
      </w:r>
      <w:r w:rsidR="008A5C09" w:rsidRPr="000B0AC9">
        <w:rPr>
          <w:rFonts w:eastAsia="Times New Roman" w:cs="Arial"/>
          <w:strike/>
          <w:szCs w:val="24"/>
          <w:u w:val="none"/>
        </w:rPr>
        <w:t xml:space="preserve"> </w:t>
      </w:r>
      <w:r w:rsidR="006C29CE" w:rsidRPr="000B0AC9">
        <w:rPr>
          <w:rFonts w:eastAsia="Times New Roman" w:cs="Arial"/>
          <w:strike/>
          <w:szCs w:val="24"/>
          <w:u w:val="none"/>
        </w:rPr>
        <w:t>Live telehealth services accessible to enrollees on a same-day, unscheduled basis, or through a queue that provides same-day delivery of telehealth care</w:t>
      </w:r>
      <w:r w:rsidR="00B23789" w:rsidRPr="000B0AC9">
        <w:rPr>
          <w:rFonts w:eastAsia="Times New Roman" w:cs="Arial"/>
          <w:strike/>
          <w:szCs w:val="24"/>
          <w:u w:val="none"/>
        </w:rPr>
        <w:t>; and</w:t>
      </w:r>
    </w:p>
    <w:p w14:paraId="4ED46A3C" w14:textId="5ED0E064" w:rsidR="00A1416C" w:rsidRPr="000B0AC9" w:rsidRDefault="00A1416C" w:rsidP="009714D4">
      <w:pPr>
        <w:pStyle w:val="ListParagraph"/>
        <w:ind w:left="1440"/>
        <w:contextualSpacing w:val="0"/>
        <w:rPr>
          <w:rFonts w:eastAsia="Times New Roman" w:cs="Arial"/>
          <w:strike/>
          <w:szCs w:val="24"/>
          <w:u w:val="none"/>
        </w:rPr>
      </w:pPr>
      <w:r w:rsidRPr="000B0AC9">
        <w:rPr>
          <w:rFonts w:eastAsia="Times New Roman" w:cs="Arial"/>
          <w:strike/>
          <w:szCs w:val="24"/>
          <w:u w:val="none"/>
        </w:rPr>
        <w:t xml:space="preserve">iii. </w:t>
      </w:r>
      <w:r w:rsidRPr="000B0AC9">
        <w:rPr>
          <w:rFonts w:cs="Arial"/>
          <w:strike/>
          <w:szCs w:val="24"/>
          <w:u w:val="none"/>
        </w:rPr>
        <w:t>Availability after-hours or h</w:t>
      </w:r>
      <w:r w:rsidRPr="000B0AC9">
        <w:rPr>
          <w:rFonts w:eastAsia="Times New Roman" w:cs="Arial"/>
          <w:strike/>
          <w:szCs w:val="24"/>
          <w:u w:val="none"/>
        </w:rPr>
        <w:t>ours of operation outside of the traditional business hours of 8:00 a.m. to 5:00 p.m., Monday through Friday.</w:t>
      </w:r>
    </w:p>
    <w:p w14:paraId="25B377C4" w14:textId="6B01778E" w:rsidR="00503CD9" w:rsidRPr="000B0AC9" w:rsidRDefault="00921D1D" w:rsidP="00066DA1">
      <w:pPr>
        <w:pStyle w:val="Heading1"/>
        <w:pageBreakBefore/>
        <w:ind w:left="288" w:hanging="288"/>
        <w:rPr>
          <w:rFonts w:cs="Arial"/>
          <w:u w:val="none"/>
        </w:rPr>
      </w:pPr>
      <w:bookmarkStart w:id="13" w:name="_Toc178147473"/>
      <w:bookmarkStart w:id="14" w:name="_Toc205935364"/>
      <w:bookmarkStart w:id="15" w:name="_Toc206060329"/>
      <w:bookmarkStart w:id="16" w:name="_Toc207812437"/>
      <w:bookmarkStart w:id="17" w:name="_Toc207812810"/>
      <w:r w:rsidRPr="000B0AC9">
        <w:rPr>
          <w:rFonts w:cs="Arial"/>
          <w:u w:val="none"/>
        </w:rPr>
        <w:lastRenderedPageBreak/>
        <w:t>Instructions for</w:t>
      </w:r>
      <w:r w:rsidR="00826230" w:rsidRPr="000B0AC9">
        <w:rPr>
          <w:rFonts w:cs="Arial"/>
          <w:u w:val="none"/>
        </w:rPr>
        <w:t xml:space="preserve"> </w:t>
      </w:r>
      <w:r w:rsidR="001F5BBD" w:rsidRPr="000B0AC9">
        <w:rPr>
          <w:rFonts w:cs="Arial"/>
          <w:u w:val="none"/>
        </w:rPr>
        <w:t xml:space="preserve">Required </w:t>
      </w:r>
      <w:r w:rsidR="00514194" w:rsidRPr="000B0AC9">
        <w:rPr>
          <w:rFonts w:cs="Arial"/>
          <w:u w:val="none"/>
        </w:rPr>
        <w:t>Annual Report</w:t>
      </w:r>
      <w:r w:rsidR="00F465A3" w:rsidRPr="000B0AC9">
        <w:rPr>
          <w:rFonts w:cs="Arial"/>
          <w:u w:val="none"/>
        </w:rPr>
        <w:t>ing</w:t>
      </w:r>
      <w:bookmarkEnd w:id="10"/>
      <w:bookmarkEnd w:id="13"/>
      <w:bookmarkEnd w:id="14"/>
      <w:bookmarkEnd w:id="15"/>
      <w:bookmarkEnd w:id="16"/>
      <w:bookmarkEnd w:id="17"/>
    </w:p>
    <w:p w14:paraId="6F51DEB3" w14:textId="77A952B8" w:rsidR="00A06374" w:rsidRPr="000B0AC9" w:rsidRDefault="00253BF9" w:rsidP="00BD0131">
      <w:pPr>
        <w:pStyle w:val="Heading2"/>
        <w:numPr>
          <w:ilvl w:val="0"/>
          <w:numId w:val="16"/>
        </w:numPr>
      </w:pPr>
      <w:bookmarkStart w:id="18" w:name="_Toc178147474"/>
      <w:r w:rsidRPr="000B0AC9">
        <w:t xml:space="preserve"> </w:t>
      </w:r>
      <w:bookmarkStart w:id="19" w:name="_Toc205935365"/>
      <w:bookmarkStart w:id="20" w:name="_Toc206060330"/>
      <w:bookmarkStart w:id="21" w:name="_Toc207812438"/>
      <w:bookmarkStart w:id="22" w:name="_Toc207812811"/>
      <w:r w:rsidR="00A06374" w:rsidRPr="000B0AC9">
        <w:t>Compliance Officer</w:t>
      </w:r>
      <w:bookmarkEnd w:id="18"/>
      <w:bookmarkEnd w:id="19"/>
      <w:bookmarkEnd w:id="20"/>
      <w:bookmarkEnd w:id="21"/>
      <w:bookmarkEnd w:id="22"/>
    </w:p>
    <w:p w14:paraId="71066C66" w14:textId="5F24570E" w:rsidR="00CB7B28" w:rsidRPr="000B0AC9" w:rsidRDefault="44314DB3" w:rsidP="009714D4">
      <w:pPr>
        <w:rPr>
          <w:u w:val="none"/>
        </w:rPr>
      </w:pPr>
      <w:r w:rsidRPr="000B0AC9">
        <w:rPr>
          <w:rFonts w:cs="Arial"/>
          <w:u w:val="none"/>
        </w:rPr>
        <w:t>All health plans subject to reporting requirements under Rule 1300.67.2.2</w:t>
      </w:r>
      <w:r w:rsidR="57DACCD4" w:rsidRPr="000B0AC9">
        <w:rPr>
          <w:rFonts w:cs="Arial"/>
          <w:u w:val="none"/>
        </w:rPr>
        <w:t xml:space="preserve">(h)(1)(A) </w:t>
      </w:r>
      <w:r w:rsidRPr="000B0AC9">
        <w:rPr>
          <w:rFonts w:cs="Arial"/>
          <w:u w:val="none"/>
        </w:rPr>
        <w:t>shal</w:t>
      </w:r>
      <w:r w:rsidR="57DACCD4" w:rsidRPr="000B0AC9">
        <w:rPr>
          <w:rFonts w:cs="Arial"/>
          <w:u w:val="none"/>
        </w:rPr>
        <w:t>l</w:t>
      </w:r>
      <w:r w:rsidR="00F2472A" w:rsidRPr="000B0AC9">
        <w:rPr>
          <w:rFonts w:cs="Arial"/>
          <w:u w:val="none"/>
        </w:rPr>
        <w:t xml:space="preserve"> </w:t>
      </w:r>
      <w:r w:rsidR="00B468F6" w:rsidRPr="000B0AC9">
        <w:rPr>
          <w:rFonts w:cs="Arial"/>
          <w:u w:val="none"/>
        </w:rPr>
        <w:t xml:space="preserve">submit </w:t>
      </w:r>
      <w:r w:rsidR="00D12616" w:rsidRPr="000B0AC9">
        <w:rPr>
          <w:rFonts w:cs="Arial"/>
          <w:u w:val="none"/>
        </w:rPr>
        <w:t xml:space="preserve">annually </w:t>
      </w:r>
      <w:r w:rsidR="00F2472A" w:rsidRPr="000B0AC9">
        <w:rPr>
          <w:rFonts w:cs="Arial"/>
          <w:u w:val="none"/>
        </w:rPr>
        <w:t xml:space="preserve">an Annual Network Report, as </w:t>
      </w:r>
      <w:r w:rsidR="009E0BA4" w:rsidRPr="000B0AC9">
        <w:rPr>
          <w:rFonts w:cs="Arial"/>
          <w:u w:val="none"/>
        </w:rPr>
        <w:t xml:space="preserve">set forth </w:t>
      </w:r>
      <w:r w:rsidR="00F2472A" w:rsidRPr="000B0AC9">
        <w:rPr>
          <w:rFonts w:cs="Arial"/>
          <w:u w:val="none"/>
        </w:rPr>
        <w:t>in Rule</w:t>
      </w:r>
      <w:r w:rsidR="00F2472A" w:rsidRPr="000B0AC9">
        <w:rPr>
          <w:rFonts w:cs="Arial"/>
          <w:strike/>
          <w:u w:val="none"/>
        </w:rPr>
        <w:t>s</w:t>
      </w:r>
      <w:r w:rsidR="00F2472A" w:rsidRPr="000B0AC9">
        <w:rPr>
          <w:rFonts w:cs="Arial"/>
          <w:u w:val="none"/>
        </w:rPr>
        <w:t xml:space="preserve"> 1300.67.2.2(h)(2),</w:t>
      </w:r>
      <w:r w:rsidR="005877B4" w:rsidRPr="000B0AC9">
        <w:rPr>
          <w:rFonts w:cs="Arial"/>
          <w:u w:val="none"/>
        </w:rPr>
        <w:t xml:space="preserve"> </w:t>
      </w:r>
      <w:r w:rsidR="00F2472A" w:rsidRPr="000B0AC9">
        <w:rPr>
          <w:rFonts w:cs="Arial"/>
          <w:u w:val="none"/>
        </w:rPr>
        <w:t>(h)(7</w:t>
      </w:r>
      <w:r w:rsidR="00897A7B" w:rsidRPr="000B0AC9">
        <w:rPr>
          <w:rFonts w:cs="Arial"/>
          <w:u w:val="none"/>
        </w:rPr>
        <w:t>)</w:t>
      </w:r>
      <w:r w:rsidR="00F2472A" w:rsidRPr="000B0AC9">
        <w:rPr>
          <w:rFonts w:cs="Arial"/>
          <w:u w:val="none"/>
        </w:rPr>
        <w:t xml:space="preserve"> and (h)(8)</w:t>
      </w:r>
      <w:r w:rsidR="003E41E7" w:rsidRPr="000B0AC9">
        <w:rPr>
          <w:rFonts w:cs="Arial"/>
          <w:u w:val="none"/>
        </w:rPr>
        <w:t xml:space="preserve">. </w:t>
      </w:r>
      <w:r w:rsidR="001B61C2" w:rsidRPr="000B0AC9">
        <w:rPr>
          <w:rFonts w:cs="Arial"/>
          <w:u w:val="none"/>
        </w:rPr>
        <w:t>To complete the submission of</w:t>
      </w:r>
      <w:r w:rsidR="005D22B0" w:rsidRPr="000B0AC9">
        <w:rPr>
          <w:rFonts w:cs="Arial"/>
          <w:u w:val="none"/>
        </w:rPr>
        <w:t xml:space="preserve"> this</w:t>
      </w:r>
      <w:r w:rsidR="001B61C2" w:rsidRPr="000B0AC9">
        <w:rPr>
          <w:rFonts w:cs="Arial"/>
          <w:u w:val="none"/>
        </w:rPr>
        <w:t xml:space="preserve"> report, health plans</w:t>
      </w:r>
      <w:r w:rsidR="003E41E7" w:rsidRPr="000B0AC9">
        <w:rPr>
          <w:rFonts w:cs="Arial"/>
          <w:u w:val="none"/>
        </w:rPr>
        <w:t xml:space="preserve"> shall</w:t>
      </w:r>
      <w:r w:rsidR="006414DB" w:rsidRPr="000B0AC9">
        <w:rPr>
          <w:rFonts w:cs="Arial"/>
          <w:u w:val="none"/>
        </w:rPr>
        <w:t xml:space="preserve"> designate an individual as a compliance officer</w:t>
      </w:r>
      <w:r w:rsidR="00244AE3" w:rsidRPr="000B0AC9">
        <w:rPr>
          <w:rFonts w:cs="Arial"/>
          <w:u w:val="none"/>
        </w:rPr>
        <w:t>,</w:t>
      </w:r>
      <w:r w:rsidR="003E41E7" w:rsidRPr="000B0AC9">
        <w:rPr>
          <w:rFonts w:cs="Arial"/>
          <w:u w:val="none"/>
        </w:rPr>
        <w:t xml:space="preserve"> complete or update required information within the</w:t>
      </w:r>
      <w:r w:rsidR="009436A9" w:rsidRPr="000B0AC9">
        <w:rPr>
          <w:rFonts w:cs="Arial"/>
          <w:u w:val="none"/>
        </w:rPr>
        <w:t xml:space="preserve"> </w:t>
      </w:r>
      <w:r w:rsidR="003E41E7" w:rsidRPr="000B0AC9">
        <w:rPr>
          <w:rFonts w:cs="Arial"/>
          <w:u w:val="none"/>
        </w:rPr>
        <w:t>network a</w:t>
      </w:r>
      <w:r w:rsidR="009436A9" w:rsidRPr="000B0AC9">
        <w:rPr>
          <w:rFonts w:cs="Arial"/>
          <w:u w:val="none"/>
        </w:rPr>
        <w:t xml:space="preserve">ccess </w:t>
      </w:r>
      <w:r w:rsidR="003E41E7" w:rsidRPr="000B0AC9">
        <w:rPr>
          <w:rFonts w:cs="Arial"/>
          <w:u w:val="none"/>
        </w:rPr>
        <w:t>profile, and submit</w:t>
      </w:r>
      <w:r w:rsidR="00200DC3" w:rsidRPr="000B0AC9">
        <w:rPr>
          <w:rFonts w:cs="Arial"/>
        </w:rPr>
        <w:t xml:space="preserve"> the</w:t>
      </w:r>
      <w:r w:rsidR="003E41E7" w:rsidRPr="000B0AC9">
        <w:rPr>
          <w:rFonts w:cs="Arial"/>
          <w:u w:val="none"/>
        </w:rPr>
        <w:t xml:space="preserve"> required </w:t>
      </w:r>
      <w:r w:rsidR="00200DC3" w:rsidRPr="000B0AC9">
        <w:rPr>
          <w:rFonts w:cs="Arial"/>
        </w:rPr>
        <w:t>Annual Network Report Forms</w:t>
      </w:r>
      <w:r w:rsidR="003E41E7" w:rsidRPr="000B0AC9">
        <w:rPr>
          <w:rFonts w:cs="Arial"/>
          <w:strike/>
          <w:u w:val="none"/>
        </w:rPr>
        <w:t>annual report forms</w:t>
      </w:r>
      <w:r w:rsidR="003E41E7" w:rsidRPr="000B0AC9">
        <w:rPr>
          <w:rFonts w:cs="Arial"/>
          <w:u w:val="none"/>
        </w:rPr>
        <w:t xml:space="preserve"> within the Department’s web portal. (Rule 1300.67.2.2</w:t>
      </w:r>
      <w:r w:rsidR="00DF7E80" w:rsidRPr="000B0AC9">
        <w:rPr>
          <w:rFonts w:cs="Arial"/>
          <w:u w:val="none"/>
        </w:rPr>
        <w:t>(h)(2).)</w:t>
      </w:r>
      <w:r w:rsidR="00DF7E80" w:rsidRPr="000B0AC9">
        <w:rPr>
          <w:rStyle w:val="FootnoteReference"/>
          <w:rFonts w:cs="Arial"/>
          <w:u w:val="none"/>
        </w:rPr>
        <w:footnoteReference w:id="4"/>
      </w:r>
      <w:r w:rsidR="003E41E7" w:rsidRPr="000B0AC9">
        <w:rPr>
          <w:rFonts w:cs="Arial"/>
          <w:u w:val="none"/>
        </w:rPr>
        <w:t xml:space="preserve"> </w:t>
      </w:r>
      <w:r w:rsidR="009E0BA4" w:rsidRPr="000B0AC9">
        <w:rPr>
          <w:rFonts w:cs="Arial"/>
          <w:u w:val="none"/>
        </w:rPr>
        <w:t xml:space="preserve">Health plans subject to reporting requirements under Rule 1300.67.2.2(h)(1)(B) shall </w:t>
      </w:r>
      <w:r w:rsidR="00042930" w:rsidRPr="000B0AC9">
        <w:rPr>
          <w:rFonts w:cs="Arial"/>
          <w:u w:val="none"/>
        </w:rPr>
        <w:t xml:space="preserve">complete and submit information within the </w:t>
      </w:r>
      <w:r w:rsidR="004D0D02" w:rsidRPr="000B0AC9">
        <w:rPr>
          <w:rFonts w:cs="Arial"/>
          <w:u w:val="none"/>
        </w:rPr>
        <w:t>n</w:t>
      </w:r>
      <w:r w:rsidR="009E0BA4" w:rsidRPr="000B0AC9">
        <w:rPr>
          <w:rFonts w:cs="Arial"/>
          <w:u w:val="none"/>
        </w:rPr>
        <w:t xml:space="preserve">etwork </w:t>
      </w:r>
      <w:r w:rsidR="004D0D02" w:rsidRPr="000B0AC9">
        <w:rPr>
          <w:rFonts w:cs="Arial"/>
          <w:u w:val="none"/>
        </w:rPr>
        <w:t>a</w:t>
      </w:r>
      <w:r w:rsidR="009E0BA4" w:rsidRPr="000B0AC9">
        <w:rPr>
          <w:rFonts w:cs="Arial"/>
          <w:u w:val="none"/>
        </w:rPr>
        <w:t xml:space="preserve">ccess </w:t>
      </w:r>
      <w:r w:rsidR="004D0D02" w:rsidRPr="000B0AC9">
        <w:rPr>
          <w:rFonts w:cs="Arial"/>
          <w:u w:val="none"/>
        </w:rPr>
        <w:t>p</w:t>
      </w:r>
      <w:r w:rsidR="009E0BA4" w:rsidRPr="000B0AC9">
        <w:rPr>
          <w:rFonts w:cs="Arial"/>
          <w:u w:val="none"/>
        </w:rPr>
        <w:t>rofile</w:t>
      </w:r>
      <w:r w:rsidR="00042930" w:rsidRPr="000B0AC9">
        <w:rPr>
          <w:rFonts w:cs="Arial"/>
          <w:u w:val="none"/>
        </w:rPr>
        <w:t xml:space="preserve"> within the web portal,</w:t>
      </w:r>
      <w:r w:rsidR="009E0BA4" w:rsidRPr="000B0AC9">
        <w:rPr>
          <w:rFonts w:cs="Arial"/>
          <w:u w:val="none"/>
        </w:rPr>
        <w:t xml:space="preserve"> set fort</w:t>
      </w:r>
      <w:r w:rsidR="00042930" w:rsidRPr="000B0AC9">
        <w:rPr>
          <w:rFonts w:cs="Arial"/>
          <w:u w:val="none"/>
        </w:rPr>
        <w:t>h in Rule 1300.67.2.2</w:t>
      </w:r>
      <w:r w:rsidR="009E0BA4" w:rsidRPr="000B0AC9">
        <w:rPr>
          <w:rFonts w:cs="Arial"/>
          <w:u w:val="none"/>
        </w:rPr>
        <w:t>(h)(8).</w:t>
      </w:r>
      <w:r w:rsidR="000E6330" w:rsidRPr="000B0AC9">
        <w:rPr>
          <w:rFonts w:cs="Arial"/>
          <w:u w:val="none"/>
        </w:rPr>
        <w:t xml:space="preserve"> </w:t>
      </w:r>
      <w:r w:rsidR="00042930" w:rsidRPr="000B0AC9">
        <w:rPr>
          <w:rFonts w:cs="Arial"/>
          <w:u w:val="none"/>
        </w:rPr>
        <w:t>The health plan</w:t>
      </w:r>
      <w:r w:rsidR="00343159" w:rsidRPr="000B0AC9">
        <w:rPr>
          <w:rFonts w:cs="Arial"/>
        </w:rPr>
        <w:t>’s</w:t>
      </w:r>
      <w:r w:rsidR="00042930" w:rsidRPr="000B0AC9">
        <w:rPr>
          <w:rFonts w:cs="Arial"/>
          <w:u w:val="none"/>
        </w:rPr>
        <w:t xml:space="preserve"> </w:t>
      </w:r>
      <w:r w:rsidR="006414DB" w:rsidRPr="000B0AC9">
        <w:rPr>
          <w:rFonts w:cs="Arial"/>
          <w:strike/>
          <w:u w:val="none"/>
        </w:rPr>
        <w:t xml:space="preserve">shall </w:t>
      </w:r>
      <w:r w:rsidR="006414DB" w:rsidRPr="000B0AC9">
        <w:rPr>
          <w:rFonts w:cs="Arial"/>
          <w:u w:val="none"/>
        </w:rPr>
        <w:t>designate</w:t>
      </w:r>
      <w:r w:rsidR="00343159" w:rsidRPr="000B0AC9">
        <w:rPr>
          <w:rFonts w:cs="Arial"/>
        </w:rPr>
        <w:t>d</w:t>
      </w:r>
      <w:r w:rsidR="006414DB" w:rsidRPr="000B0AC9">
        <w:rPr>
          <w:rFonts w:cs="Arial"/>
          <w:u w:val="none"/>
        </w:rPr>
        <w:t xml:space="preserve"> </w:t>
      </w:r>
      <w:r w:rsidR="006414DB" w:rsidRPr="000B0AC9">
        <w:rPr>
          <w:rFonts w:cs="Arial"/>
          <w:strike/>
          <w:u w:val="none"/>
        </w:rPr>
        <w:t xml:space="preserve">an individual as a </w:t>
      </w:r>
      <w:r w:rsidR="006414DB" w:rsidRPr="000B0AC9">
        <w:rPr>
          <w:rFonts w:cs="Arial"/>
          <w:u w:val="none"/>
        </w:rPr>
        <w:t>compliance officer</w:t>
      </w:r>
      <w:r w:rsidR="006414DB" w:rsidRPr="000B0AC9">
        <w:rPr>
          <w:rFonts w:cs="Arial"/>
          <w:strike/>
          <w:u w:val="none"/>
        </w:rPr>
        <w:t xml:space="preserve">, and the </w:t>
      </w:r>
      <w:r w:rsidR="00042930" w:rsidRPr="000B0AC9">
        <w:rPr>
          <w:rFonts w:cs="Arial"/>
          <w:strike/>
          <w:u w:val="none"/>
        </w:rPr>
        <w:t>designee</w:t>
      </w:r>
      <w:r w:rsidR="00324BFC" w:rsidRPr="000B0AC9">
        <w:rPr>
          <w:rFonts w:cs="Arial"/>
          <w:u w:val="none"/>
        </w:rPr>
        <w:t xml:space="preserve"> shall </w:t>
      </w:r>
      <w:r w:rsidR="00072AFA" w:rsidRPr="000B0AC9">
        <w:rPr>
          <w:rFonts w:cs="Arial"/>
          <w:u w:val="none"/>
        </w:rPr>
        <w:t>verify</w:t>
      </w:r>
      <w:r w:rsidR="00324BFC" w:rsidRPr="000B0AC9">
        <w:rPr>
          <w:rFonts w:cs="Arial"/>
          <w:u w:val="none"/>
        </w:rPr>
        <w:t xml:space="preserve"> the accuracy of the information provided to the Department within the </w:t>
      </w:r>
      <w:r w:rsidRPr="000B0AC9">
        <w:rPr>
          <w:rFonts w:cs="Arial"/>
          <w:u w:val="none"/>
        </w:rPr>
        <w:t>annual</w:t>
      </w:r>
      <w:r w:rsidR="00F02802" w:rsidRPr="000B0AC9">
        <w:rPr>
          <w:rFonts w:cs="Arial"/>
          <w:u w:val="none"/>
        </w:rPr>
        <w:t xml:space="preserve"> submission. (Rule 1300.67.2.2(h)(2</w:t>
      </w:r>
      <w:r w:rsidRPr="000B0AC9">
        <w:rPr>
          <w:rFonts w:cs="Arial"/>
          <w:u w:val="none"/>
        </w:rPr>
        <w:t>).)</w:t>
      </w:r>
      <w:r w:rsidR="00EA0ABF" w:rsidRPr="000B0AC9">
        <w:rPr>
          <w:rFonts w:cs="Arial"/>
          <w:u w:val="none"/>
        </w:rPr>
        <w:t xml:space="preserve"> </w:t>
      </w:r>
      <w:r w:rsidR="00F34513" w:rsidRPr="000B0AC9">
        <w:rPr>
          <w:rFonts w:cs="Arial"/>
          <w:u w:val="none"/>
        </w:rPr>
        <w:t>Health plans may contact the Department through the messages section of the web por</w:t>
      </w:r>
      <w:r w:rsidR="00F34513" w:rsidRPr="000B0AC9">
        <w:rPr>
          <w:u w:val="none"/>
        </w:rPr>
        <w:t>tal.</w:t>
      </w:r>
    </w:p>
    <w:p w14:paraId="5839AB07" w14:textId="19D2B385" w:rsidR="00B275B6" w:rsidRPr="000B0AC9" w:rsidRDefault="00B275B6" w:rsidP="009714D4">
      <w:pPr>
        <w:pStyle w:val="Heading3"/>
      </w:pPr>
      <w:bookmarkStart w:id="23" w:name="_Toc205935366"/>
      <w:bookmarkStart w:id="24" w:name="_Toc206060331"/>
      <w:bookmarkStart w:id="25" w:name="_Toc207812439"/>
      <w:bookmarkStart w:id="26" w:name="_Toc207812812"/>
      <w:r w:rsidRPr="000B0AC9">
        <w:t xml:space="preserve">Networks with </w:t>
      </w:r>
      <w:r w:rsidR="00691C08" w:rsidRPr="008619E2">
        <w:rPr>
          <w:u w:val="single"/>
        </w:rPr>
        <w:t>N</w:t>
      </w:r>
      <w:r w:rsidR="008619E2" w:rsidRPr="008619E2">
        <w:rPr>
          <w:strike/>
        </w:rPr>
        <w:t>n</w:t>
      </w:r>
      <w:r w:rsidRPr="000B0AC9">
        <w:t>o Enrollment</w:t>
      </w:r>
      <w:bookmarkEnd w:id="23"/>
      <w:bookmarkEnd w:id="24"/>
      <w:bookmarkEnd w:id="25"/>
      <w:bookmarkEnd w:id="26"/>
    </w:p>
    <w:p w14:paraId="624C5110" w14:textId="4AEE4717" w:rsidR="00597D02" w:rsidRPr="000B0AC9" w:rsidRDefault="00CA0AF4" w:rsidP="009714D4">
      <w:pPr>
        <w:rPr>
          <w:u w:val="none"/>
        </w:rPr>
      </w:pPr>
      <w:r w:rsidRPr="000B0AC9">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w:t>
      </w:r>
      <w:r w:rsidRPr="000B0AC9">
        <w:rPr>
          <w:strike/>
          <w:u w:val="none"/>
        </w:rPr>
        <w:t xml:space="preserve">, sub. </w:t>
      </w:r>
      <w:r w:rsidRPr="000B0AC9">
        <w:rPr>
          <w:u w:val="none"/>
        </w:rPr>
        <w:t>(h)(7) for that network by submitting a Notice of Material Modification filing prior to the network capture date of the reporting year. When evaluating whether to grant the waiver, the Department may consider the following factors:</w:t>
      </w:r>
    </w:p>
    <w:p w14:paraId="408823D3" w14:textId="259DA1E7" w:rsidR="00597D02" w:rsidRPr="000B0AC9" w:rsidRDefault="00CA0AF4" w:rsidP="00207238">
      <w:pPr>
        <w:pStyle w:val="ListParagraph"/>
        <w:keepNext/>
        <w:numPr>
          <w:ilvl w:val="0"/>
          <w:numId w:val="8"/>
        </w:numPr>
        <w:spacing w:before="120"/>
        <w:ind w:left="1080"/>
        <w:contextualSpacing w:val="0"/>
        <w:rPr>
          <w:u w:val="none"/>
        </w:rPr>
      </w:pPr>
      <w:r w:rsidRPr="000B0AC9">
        <w:rPr>
          <w:u w:val="none"/>
        </w:rPr>
        <w:t>The date the network last had enrollment;</w:t>
      </w:r>
    </w:p>
    <w:p w14:paraId="7900A02D" w14:textId="2B58D07E" w:rsidR="009B1207" w:rsidRPr="000B0AC9" w:rsidRDefault="009B1207" w:rsidP="00207238">
      <w:pPr>
        <w:pStyle w:val="ListParagraph"/>
        <w:keepNext/>
        <w:numPr>
          <w:ilvl w:val="0"/>
          <w:numId w:val="8"/>
        </w:numPr>
        <w:spacing w:before="120"/>
        <w:ind w:left="1080"/>
        <w:contextualSpacing w:val="0"/>
        <w:rPr>
          <w:u w:val="none"/>
        </w:rPr>
      </w:pPr>
      <w:r w:rsidRPr="000B0AC9">
        <w:rPr>
          <w:u w:val="none"/>
        </w:rPr>
        <w:t>Whether the health plan anticipates enrollment during the reporting year;</w:t>
      </w:r>
    </w:p>
    <w:p w14:paraId="51A23028" w14:textId="094346BF" w:rsidR="009B1207" w:rsidRPr="000B0AC9" w:rsidRDefault="009B1207" w:rsidP="00207238">
      <w:pPr>
        <w:pStyle w:val="ListParagraph"/>
        <w:numPr>
          <w:ilvl w:val="0"/>
          <w:numId w:val="8"/>
        </w:numPr>
        <w:spacing w:before="120"/>
        <w:ind w:left="1080"/>
        <w:contextualSpacing w:val="0"/>
        <w:rPr>
          <w:u w:val="none"/>
        </w:rPr>
      </w:pPr>
      <w:r w:rsidRPr="000B0AC9">
        <w:rPr>
          <w:u w:val="none"/>
        </w:rPr>
        <w:t>The date the health plan last submitted its network for review by the Department through an Amendment or Material Modification, pursuant to Sections 1351 and 1352 and Rules 1300.51 and 1300.52; and</w:t>
      </w:r>
    </w:p>
    <w:p w14:paraId="0CBE681F" w14:textId="047F7C40" w:rsidR="00631037" w:rsidRPr="000B0AC9" w:rsidRDefault="00CA0AF4" w:rsidP="00207238">
      <w:pPr>
        <w:pStyle w:val="ListParagraph"/>
        <w:keepNext/>
        <w:numPr>
          <w:ilvl w:val="0"/>
          <w:numId w:val="8"/>
        </w:numPr>
        <w:spacing w:before="120"/>
        <w:ind w:left="1080"/>
        <w:contextualSpacing w:val="0"/>
        <w:rPr>
          <w:u w:val="none"/>
        </w:rPr>
      </w:pPr>
      <w:r w:rsidRPr="000B0AC9">
        <w:rPr>
          <w:u w:val="none"/>
        </w:rPr>
        <w:t>The date the health plan last submitted its network for review by the Department pursuant to Rule 1300.67.2.2.</w:t>
      </w:r>
    </w:p>
    <w:p w14:paraId="368F623C" w14:textId="651E976B" w:rsidR="000228BB" w:rsidRPr="000B0AC9" w:rsidRDefault="00CA0AF4" w:rsidP="009714D4">
      <w:pPr>
        <w:rPr>
          <w:u w:val="none"/>
        </w:rPr>
      </w:pPr>
      <w:r w:rsidRPr="000B0AC9">
        <w:rPr>
          <w:u w:val="none"/>
        </w:rPr>
        <w:t xml:space="preserve">Any Order issued by the Department approving a waiver will include a condition requiring the health plan to submit an annual Amendment filing renewing the waiver </w:t>
      </w:r>
      <w:r w:rsidRPr="000B0AC9">
        <w:rPr>
          <w:u w:val="none"/>
        </w:rPr>
        <w:lastRenderedPageBreak/>
        <w:t>request for subsequent reporting years. In each annual Amendment filing, the health</w:t>
      </w:r>
      <w:r w:rsidR="008F25E8" w:rsidRPr="000B0AC9">
        <w:rPr>
          <w:u w:val="none"/>
        </w:rPr>
        <w:br/>
      </w:r>
      <w:r w:rsidRPr="000B0AC9">
        <w:rPr>
          <w:u w:val="none"/>
        </w:rPr>
        <w:t>plan will be required to affirm that the network continues to not have associated enrollment and the health plan does not anticipate enrollment over the course of the measurement year.</w:t>
      </w:r>
    </w:p>
    <w:p w14:paraId="0DC1EB16" w14:textId="27CAAB04" w:rsidR="00FA395C" w:rsidRPr="000B0AC9" w:rsidRDefault="00CA0AF4" w:rsidP="009714D4">
      <w:pPr>
        <w:rPr>
          <w:rFonts w:cs="Arial"/>
          <w:u w:val="none"/>
        </w:rPr>
      </w:pPr>
      <w:r w:rsidRPr="000B0AC9">
        <w:rPr>
          <w:u w:val="none"/>
        </w:rPr>
        <w:t>The health plan shall continue to submit the network access profile information set forth in Rule 1300.67.2.2</w:t>
      </w:r>
      <w:r w:rsidRPr="000B0AC9">
        <w:rPr>
          <w:strike/>
          <w:u w:val="none"/>
        </w:rPr>
        <w:t xml:space="preserve">, sub. </w:t>
      </w:r>
      <w:r w:rsidRPr="000B0AC9">
        <w:rPr>
          <w:u w:val="none"/>
        </w:rPr>
        <w:t>(h)(8) regardless of whether a waiver is granted with respect to the information set forth in the Annual Network Report, as set forth in Rule 1300.67.2.2</w:t>
      </w:r>
      <w:r w:rsidRPr="000B0AC9">
        <w:rPr>
          <w:strike/>
          <w:u w:val="none"/>
        </w:rPr>
        <w:t xml:space="preserve">, sub. </w:t>
      </w:r>
      <w:r w:rsidRPr="000B0AC9">
        <w:rPr>
          <w:u w:val="none"/>
        </w:rPr>
        <w:t>(h)(7).</w:t>
      </w:r>
    </w:p>
    <w:p w14:paraId="1E7968DD" w14:textId="2FD95C8A" w:rsidR="00E53812" w:rsidRPr="000B0AC9" w:rsidRDefault="008D1B50" w:rsidP="00BD0131">
      <w:pPr>
        <w:pStyle w:val="Heading2"/>
        <w:numPr>
          <w:ilvl w:val="0"/>
          <w:numId w:val="16"/>
        </w:numPr>
      </w:pPr>
      <w:bookmarkStart w:id="27" w:name="_Toc178147475"/>
      <w:r w:rsidRPr="000B0AC9">
        <w:t xml:space="preserve"> </w:t>
      </w:r>
      <w:bookmarkStart w:id="28" w:name="_Toc205935367"/>
      <w:bookmarkStart w:id="29" w:name="_Toc206060332"/>
      <w:bookmarkStart w:id="30" w:name="_Toc207812440"/>
      <w:bookmarkStart w:id="31" w:name="_Toc207812813"/>
      <w:r w:rsidR="00662C81" w:rsidRPr="000B0AC9">
        <w:t>R</w:t>
      </w:r>
      <w:r w:rsidR="00705CDF" w:rsidRPr="000B0AC9">
        <w:t>eport Form Submission</w:t>
      </w:r>
      <w:r w:rsidR="007E4DDE" w:rsidRPr="000B0AC9">
        <w:t xml:space="preserve"> </w:t>
      </w:r>
      <w:r w:rsidR="00A715F9" w:rsidRPr="000B0AC9">
        <w:t>Requirements</w:t>
      </w:r>
      <w:r w:rsidR="0080643F" w:rsidRPr="000B0AC9">
        <w:t xml:space="preserve"> </w:t>
      </w:r>
      <w:r w:rsidR="00662C81" w:rsidRPr="000B0AC9">
        <w:t>(</w:t>
      </w:r>
      <w:r w:rsidR="0080643F" w:rsidRPr="000B0AC9">
        <w:t>Rule 1300.67.2.2</w:t>
      </w:r>
      <w:r w:rsidR="007E4DDE" w:rsidRPr="000B0AC9">
        <w:t>(h)(7)</w:t>
      </w:r>
      <w:r w:rsidR="0080643F" w:rsidRPr="000B0AC9">
        <w:t>)</w:t>
      </w:r>
      <w:bookmarkEnd w:id="27"/>
      <w:bookmarkEnd w:id="28"/>
      <w:bookmarkEnd w:id="29"/>
      <w:bookmarkEnd w:id="30"/>
      <w:bookmarkEnd w:id="31"/>
    </w:p>
    <w:p w14:paraId="20079FA2" w14:textId="5435E81D" w:rsidR="0035623B" w:rsidRPr="000B0AC9" w:rsidRDefault="00E8610B" w:rsidP="009714D4">
      <w:pPr>
        <w:pStyle w:val="CommentText"/>
        <w:widowControl/>
        <w:rPr>
          <w:rFonts w:ascii="Arial" w:hAnsi="Arial" w:cs="Arial"/>
          <w:sz w:val="24"/>
          <w:szCs w:val="24"/>
          <w:u w:val="none"/>
        </w:rPr>
      </w:pPr>
      <w:r w:rsidRPr="000B0AC9">
        <w:rPr>
          <w:rFonts w:ascii="Arial" w:hAnsi="Arial" w:cs="Arial"/>
          <w:sz w:val="24"/>
          <w:szCs w:val="24"/>
          <w:u w:val="none"/>
        </w:rPr>
        <w:t>Report f</w:t>
      </w:r>
      <w:r w:rsidR="000935F5" w:rsidRPr="000B0AC9">
        <w:rPr>
          <w:rFonts w:ascii="Arial" w:hAnsi="Arial" w:cs="Arial"/>
          <w:sz w:val="24"/>
          <w:szCs w:val="24"/>
          <w:u w:val="none"/>
        </w:rPr>
        <w:t xml:space="preserve">orms provided by the Department </w:t>
      </w:r>
      <w:r w:rsidR="003A586C" w:rsidRPr="000B0AC9">
        <w:rPr>
          <w:rFonts w:ascii="Arial" w:hAnsi="Arial" w:cs="Arial"/>
          <w:sz w:val="24"/>
          <w:szCs w:val="24"/>
          <w:u w:val="none"/>
        </w:rPr>
        <w:t xml:space="preserve">in the web portal </w:t>
      </w:r>
      <w:r w:rsidR="000935F5" w:rsidRPr="000B0AC9">
        <w:rPr>
          <w:rFonts w:ascii="Arial" w:hAnsi="Arial" w:cs="Arial"/>
          <w:sz w:val="24"/>
          <w:szCs w:val="24"/>
          <w:u w:val="none"/>
        </w:rPr>
        <w:t xml:space="preserve">are the only allowable format for </w:t>
      </w:r>
      <w:r w:rsidR="001976E0" w:rsidRPr="000B0AC9">
        <w:rPr>
          <w:rFonts w:ascii="Arial" w:hAnsi="Arial" w:cs="Arial"/>
          <w:sz w:val="24"/>
          <w:szCs w:val="24"/>
          <w:u w:val="none"/>
        </w:rPr>
        <w:t>a health plan</w:t>
      </w:r>
      <w:r w:rsidR="00E22F6F" w:rsidRPr="000B0AC9">
        <w:rPr>
          <w:rFonts w:ascii="Arial" w:hAnsi="Arial" w:cs="Arial"/>
          <w:sz w:val="24"/>
          <w:szCs w:val="24"/>
          <w:u w:val="none"/>
        </w:rPr>
        <w:t xml:space="preserve"> to submit</w:t>
      </w:r>
      <w:r w:rsidR="000935F5" w:rsidRPr="000B0AC9">
        <w:rPr>
          <w:rFonts w:ascii="Arial" w:hAnsi="Arial" w:cs="Arial"/>
          <w:sz w:val="24"/>
          <w:szCs w:val="24"/>
          <w:u w:val="none"/>
        </w:rPr>
        <w:t xml:space="preserve"> </w:t>
      </w:r>
      <w:r w:rsidR="00D5148A" w:rsidRPr="000B0AC9">
        <w:rPr>
          <w:rFonts w:ascii="Arial" w:hAnsi="Arial" w:cs="Arial"/>
          <w:sz w:val="24"/>
          <w:szCs w:val="24"/>
          <w:u w:val="none"/>
        </w:rPr>
        <w:t xml:space="preserve">required </w:t>
      </w:r>
      <w:r w:rsidR="000935F5" w:rsidRPr="000B0AC9">
        <w:rPr>
          <w:rFonts w:ascii="Arial" w:hAnsi="Arial" w:cs="Arial"/>
          <w:sz w:val="24"/>
          <w:szCs w:val="24"/>
          <w:u w:val="none"/>
        </w:rPr>
        <w:t xml:space="preserve">data </w:t>
      </w:r>
      <w:r w:rsidR="004F3004" w:rsidRPr="000B0AC9">
        <w:rPr>
          <w:rFonts w:ascii="Arial" w:hAnsi="Arial" w:cs="Arial"/>
          <w:sz w:val="24"/>
          <w:szCs w:val="24"/>
          <w:u w:val="none"/>
        </w:rPr>
        <w:t>for</w:t>
      </w:r>
      <w:r w:rsidR="00D77A08" w:rsidRPr="000B0AC9">
        <w:rPr>
          <w:rFonts w:cs="Arial"/>
          <w:u w:val="none"/>
        </w:rPr>
        <w:t xml:space="preserve"> </w:t>
      </w:r>
      <w:r w:rsidR="00120369" w:rsidRPr="000B0AC9">
        <w:rPr>
          <w:rFonts w:ascii="Arial" w:hAnsi="Arial" w:cs="Arial"/>
          <w:sz w:val="24"/>
          <w:szCs w:val="24"/>
          <w:u w:val="none"/>
        </w:rPr>
        <w:t>the</w:t>
      </w:r>
      <w:r w:rsidR="00DD31EF" w:rsidRPr="000B0AC9">
        <w:rPr>
          <w:rFonts w:ascii="Arial" w:hAnsi="Arial" w:cs="Arial"/>
          <w:sz w:val="24"/>
          <w:szCs w:val="24"/>
          <w:u w:val="none"/>
        </w:rPr>
        <w:t xml:space="preserve"> Annual Network Report</w:t>
      </w:r>
      <w:r w:rsidR="000935F5" w:rsidRPr="000B0AC9">
        <w:rPr>
          <w:rFonts w:ascii="Arial" w:hAnsi="Arial" w:cs="Arial"/>
          <w:sz w:val="24"/>
          <w:szCs w:val="24"/>
          <w:u w:val="none"/>
        </w:rPr>
        <w:t xml:space="preserve">. </w:t>
      </w:r>
      <w:r w:rsidR="00535509" w:rsidRPr="000B0AC9">
        <w:rPr>
          <w:rFonts w:ascii="Arial" w:hAnsi="Arial" w:cs="Arial"/>
          <w:sz w:val="24"/>
          <w:szCs w:val="24"/>
          <w:u w:val="none"/>
        </w:rPr>
        <w:t xml:space="preserve">Health plans </w:t>
      </w:r>
      <w:r w:rsidR="00AB47AE" w:rsidRPr="000B0AC9">
        <w:rPr>
          <w:rFonts w:ascii="Arial" w:hAnsi="Arial" w:cs="Arial"/>
          <w:sz w:val="24"/>
          <w:szCs w:val="24"/>
          <w:u w:val="none"/>
        </w:rPr>
        <w:t xml:space="preserve">shall </w:t>
      </w:r>
      <w:r w:rsidR="00535509" w:rsidRPr="000B0AC9">
        <w:rPr>
          <w:rFonts w:ascii="Arial" w:hAnsi="Arial" w:cs="Arial"/>
          <w:sz w:val="24"/>
          <w:szCs w:val="24"/>
          <w:u w:val="none"/>
        </w:rPr>
        <w:t>not submit information</w:t>
      </w:r>
      <w:r w:rsidR="00057D35" w:rsidRPr="000B0AC9">
        <w:rPr>
          <w:rFonts w:ascii="Arial" w:hAnsi="Arial" w:cs="Arial"/>
          <w:sz w:val="24"/>
          <w:szCs w:val="24"/>
          <w:u w:val="none"/>
        </w:rPr>
        <w:t xml:space="preserve"> or data </w:t>
      </w:r>
      <w:r w:rsidR="00535509" w:rsidRPr="000B0AC9">
        <w:rPr>
          <w:rFonts w:ascii="Arial" w:hAnsi="Arial" w:cs="Arial"/>
          <w:sz w:val="24"/>
          <w:szCs w:val="24"/>
          <w:u w:val="none"/>
        </w:rPr>
        <w:t xml:space="preserve">outside of the </w:t>
      </w:r>
      <w:r w:rsidR="00FE37C8" w:rsidRPr="000B0AC9">
        <w:rPr>
          <w:rFonts w:ascii="Arial" w:hAnsi="Arial" w:cs="Arial"/>
          <w:sz w:val="24"/>
          <w:szCs w:val="24"/>
          <w:u w:val="none"/>
        </w:rPr>
        <w:t xml:space="preserve">posted </w:t>
      </w:r>
      <w:r w:rsidR="00535509" w:rsidRPr="000B0AC9">
        <w:rPr>
          <w:rFonts w:ascii="Arial" w:hAnsi="Arial" w:cs="Arial"/>
          <w:sz w:val="24"/>
          <w:szCs w:val="24"/>
          <w:u w:val="none"/>
        </w:rPr>
        <w:t xml:space="preserve">report forms, unless </w:t>
      </w:r>
      <w:r w:rsidR="00057D35" w:rsidRPr="000B0AC9">
        <w:rPr>
          <w:rFonts w:ascii="Arial" w:hAnsi="Arial" w:cs="Arial"/>
          <w:sz w:val="24"/>
          <w:szCs w:val="24"/>
          <w:u w:val="none"/>
        </w:rPr>
        <w:t>expressly permitted to do so by the Department.</w:t>
      </w:r>
      <w:r w:rsidR="00B0621D" w:rsidRPr="000B0AC9">
        <w:rPr>
          <w:rFonts w:ascii="Arial" w:hAnsi="Arial" w:cs="Arial"/>
          <w:sz w:val="24"/>
          <w:szCs w:val="24"/>
          <w:u w:val="none"/>
        </w:rPr>
        <w:t xml:space="preserve"> </w:t>
      </w:r>
      <w:r w:rsidR="007768E8" w:rsidRPr="000B0AC9">
        <w:rPr>
          <w:rFonts w:ascii="Arial" w:hAnsi="Arial" w:cs="Arial"/>
          <w:sz w:val="24"/>
          <w:szCs w:val="24"/>
          <w:u w:val="none"/>
        </w:rPr>
        <w:t>Required report forms include the following:</w:t>
      </w:r>
    </w:p>
    <w:p w14:paraId="0F48CECF" w14:textId="234B79C4" w:rsidR="007768E8" w:rsidRPr="000B0AC9" w:rsidRDefault="00B17312" w:rsidP="00FC45BF">
      <w:pPr>
        <w:pStyle w:val="ListParagraph"/>
        <w:numPr>
          <w:ilvl w:val="3"/>
          <w:numId w:val="36"/>
        </w:numPr>
        <w:ind w:left="1080"/>
        <w:contextualSpacing w:val="0"/>
        <w:rPr>
          <w:rFonts w:cs="Arial"/>
          <w:szCs w:val="24"/>
          <w:u w:val="none"/>
        </w:rPr>
      </w:pPr>
      <w:r w:rsidRPr="000B0AC9">
        <w:rPr>
          <w:rFonts w:cs="Arial"/>
          <w:szCs w:val="24"/>
          <w:u w:val="none"/>
        </w:rPr>
        <w:t>Annua</w:t>
      </w:r>
      <w:r w:rsidR="000935F5" w:rsidRPr="000B0AC9">
        <w:rPr>
          <w:rFonts w:cs="Arial"/>
          <w:szCs w:val="24"/>
          <w:u w:val="none"/>
        </w:rPr>
        <w:t>l Network Report Forms</w:t>
      </w:r>
      <w:r w:rsidR="00EC687C" w:rsidRPr="000B0AC9">
        <w:rPr>
          <w:rFonts w:cs="Arial"/>
          <w:szCs w:val="24"/>
          <w:u w:val="none"/>
        </w:rPr>
        <w:t xml:space="preserve"> </w:t>
      </w:r>
      <w:r w:rsidR="001C5FCF" w:rsidRPr="000B0AC9">
        <w:rPr>
          <w:rFonts w:cs="Arial"/>
          <w:szCs w:val="24"/>
          <w:u w:val="none"/>
        </w:rPr>
        <w:t>(F</w:t>
      </w:r>
      <w:r w:rsidR="00A1617E" w:rsidRPr="000B0AC9">
        <w:rPr>
          <w:rFonts w:cs="Arial"/>
          <w:szCs w:val="24"/>
          <w:u w:val="none"/>
        </w:rPr>
        <w:t>orm</w:t>
      </w:r>
      <w:r w:rsidR="001C5FCF" w:rsidRPr="000B0AC9">
        <w:rPr>
          <w:rFonts w:cs="Arial"/>
          <w:szCs w:val="24"/>
          <w:u w:val="none"/>
        </w:rPr>
        <w:t xml:space="preserve"> Nos.</w:t>
      </w:r>
      <w:r w:rsidR="00BC4AB0" w:rsidRPr="000B0AC9">
        <w:rPr>
          <w:rFonts w:cs="Arial"/>
          <w:szCs w:val="24"/>
          <w:u w:val="none"/>
        </w:rPr>
        <w:t xml:space="preserve"> </w:t>
      </w:r>
      <w:r w:rsidR="001B19DD" w:rsidRPr="000B0AC9">
        <w:rPr>
          <w:rFonts w:cs="Arial"/>
          <w:szCs w:val="24"/>
          <w:u w:val="none"/>
        </w:rPr>
        <w:t>40-265 through 40-272</w:t>
      </w:r>
      <w:r w:rsidR="00F95323" w:rsidRPr="000B0AC9">
        <w:rPr>
          <w:rFonts w:cs="Arial"/>
          <w:szCs w:val="24"/>
          <w:u w:val="none"/>
        </w:rPr>
        <w:t xml:space="preserve">, </w:t>
      </w:r>
      <w:r w:rsidR="00F57380" w:rsidRPr="000B0AC9">
        <w:rPr>
          <w:rFonts w:cs="Arial"/>
          <w:szCs w:val="24"/>
        </w:rPr>
        <w:t>40-</w:t>
      </w:r>
      <w:r w:rsidR="00437881" w:rsidRPr="000B0AC9">
        <w:rPr>
          <w:rFonts w:cs="Arial"/>
          <w:szCs w:val="24"/>
        </w:rPr>
        <w:t>289</w:t>
      </w:r>
      <w:r w:rsidR="00F57380" w:rsidRPr="000B0AC9">
        <w:rPr>
          <w:rFonts w:cs="Arial"/>
          <w:szCs w:val="24"/>
        </w:rPr>
        <w:t xml:space="preserve">, </w:t>
      </w:r>
      <w:r w:rsidR="00F95323" w:rsidRPr="000B0AC9">
        <w:rPr>
          <w:rFonts w:cs="Arial"/>
          <w:szCs w:val="24"/>
          <w:u w:val="none"/>
        </w:rPr>
        <w:t xml:space="preserve">and </w:t>
      </w:r>
      <w:r w:rsidR="006448AB" w:rsidRPr="000B0AC9">
        <w:rPr>
          <w:rFonts w:cs="Arial"/>
          <w:szCs w:val="24"/>
          <w:u w:val="none"/>
        </w:rPr>
        <w:t>40-287</w:t>
      </w:r>
      <w:r w:rsidR="001C5FCF" w:rsidRPr="000B0AC9">
        <w:rPr>
          <w:rFonts w:cs="Arial"/>
          <w:szCs w:val="24"/>
          <w:u w:val="none"/>
        </w:rPr>
        <w:t>)</w:t>
      </w:r>
      <w:r w:rsidR="00EC687C" w:rsidRPr="000B0AC9">
        <w:rPr>
          <w:rFonts w:cs="Arial"/>
          <w:szCs w:val="24"/>
          <w:u w:val="none"/>
        </w:rPr>
        <w:t xml:space="preserve">, </w:t>
      </w:r>
      <w:r w:rsidR="008D0E9A" w:rsidRPr="000B0AC9">
        <w:rPr>
          <w:rFonts w:cs="Arial"/>
          <w:szCs w:val="24"/>
          <w:u w:val="none"/>
        </w:rPr>
        <w:t xml:space="preserve">required </w:t>
      </w:r>
      <w:r w:rsidR="004F3004" w:rsidRPr="000B0AC9">
        <w:rPr>
          <w:rFonts w:cs="Arial"/>
          <w:szCs w:val="24"/>
          <w:u w:val="none"/>
        </w:rPr>
        <w:t>for Annual Network data</w:t>
      </w:r>
      <w:r w:rsidR="000935F5" w:rsidRPr="000B0AC9">
        <w:rPr>
          <w:rFonts w:cs="Arial"/>
          <w:szCs w:val="24"/>
          <w:u w:val="none"/>
        </w:rPr>
        <w:t>.</w:t>
      </w:r>
    </w:p>
    <w:p w14:paraId="6BCE9B0A" w14:textId="218B13AB" w:rsidR="00FF11C8" w:rsidRPr="000B0AC9" w:rsidRDefault="00514194" w:rsidP="00FC45BF">
      <w:pPr>
        <w:pStyle w:val="ListParagraph"/>
        <w:numPr>
          <w:ilvl w:val="3"/>
          <w:numId w:val="36"/>
        </w:numPr>
        <w:ind w:left="1080"/>
        <w:contextualSpacing w:val="0"/>
        <w:rPr>
          <w:rFonts w:cs="Arial"/>
          <w:szCs w:val="24"/>
          <w:u w:val="none"/>
        </w:rPr>
      </w:pPr>
      <w:r w:rsidRPr="000B0AC9">
        <w:rPr>
          <w:rFonts w:cs="Arial"/>
          <w:szCs w:val="24"/>
          <w:u w:val="none"/>
        </w:rPr>
        <w:t xml:space="preserve">Annual </w:t>
      </w:r>
      <w:r w:rsidR="001D4E35" w:rsidRPr="000B0AC9">
        <w:rPr>
          <w:rFonts w:eastAsia="Times New Roman" w:cs="Arial"/>
          <w:szCs w:val="24"/>
          <w:u w:val="none"/>
        </w:rPr>
        <w:t>Out-of-Network Payment Report Form</w:t>
      </w:r>
      <w:r w:rsidR="001C5FCF" w:rsidRPr="000B0AC9">
        <w:rPr>
          <w:rFonts w:eastAsia="Times New Roman" w:cs="Arial"/>
          <w:szCs w:val="24"/>
          <w:u w:val="none"/>
        </w:rPr>
        <w:t xml:space="preserve"> (Form No. </w:t>
      </w:r>
      <w:r w:rsidR="001B19DD" w:rsidRPr="000B0AC9">
        <w:rPr>
          <w:rFonts w:cs="Arial"/>
          <w:szCs w:val="24"/>
          <w:u w:val="none"/>
        </w:rPr>
        <w:t>40-273</w:t>
      </w:r>
      <w:r w:rsidR="001C5FCF" w:rsidRPr="000B0AC9">
        <w:rPr>
          <w:rFonts w:cs="Arial"/>
          <w:szCs w:val="24"/>
          <w:u w:val="none"/>
        </w:rPr>
        <w:t>)</w:t>
      </w:r>
      <w:r w:rsidR="00EC687C" w:rsidRPr="000B0AC9">
        <w:rPr>
          <w:rFonts w:cs="Arial"/>
          <w:szCs w:val="24"/>
          <w:u w:val="none"/>
        </w:rPr>
        <w:t xml:space="preserve">, </w:t>
      </w:r>
      <w:r w:rsidR="008D0E9A" w:rsidRPr="000B0AC9">
        <w:rPr>
          <w:rFonts w:cs="Arial"/>
          <w:szCs w:val="24"/>
          <w:u w:val="none"/>
        </w:rPr>
        <w:t>required for health plans that do not exclusively contract with the Medi-Cal program</w:t>
      </w:r>
      <w:r w:rsidR="00863B20" w:rsidRPr="000B0AC9">
        <w:rPr>
          <w:rFonts w:cs="Arial"/>
          <w:szCs w:val="24"/>
          <w:u w:val="none"/>
        </w:rPr>
        <w:t>.</w:t>
      </w:r>
      <w:r w:rsidRPr="000B0AC9">
        <w:rPr>
          <w:rFonts w:cs="Arial"/>
          <w:szCs w:val="24"/>
          <w:u w:val="none"/>
        </w:rPr>
        <w:t xml:space="preserve"> (See </w:t>
      </w:r>
      <w:r w:rsidR="00335D7C" w:rsidRPr="000B0AC9">
        <w:rPr>
          <w:rFonts w:cs="Arial"/>
          <w:szCs w:val="24"/>
          <w:u w:val="none"/>
        </w:rPr>
        <w:t>section</w:t>
      </w:r>
      <w:r w:rsidRPr="000B0AC9">
        <w:rPr>
          <w:rFonts w:cs="Arial"/>
          <w:szCs w:val="24"/>
          <w:u w:val="none"/>
        </w:rPr>
        <w:t xml:space="preserve"> 1371.31(a)(4)</w:t>
      </w:r>
      <w:r w:rsidR="000A3472" w:rsidRPr="000B0AC9">
        <w:rPr>
          <w:rFonts w:cs="Arial"/>
          <w:szCs w:val="24"/>
          <w:u w:val="none"/>
        </w:rPr>
        <w:t xml:space="preserve"> and (e)</w:t>
      </w:r>
      <w:r w:rsidRPr="000B0AC9">
        <w:rPr>
          <w:rFonts w:cs="Arial"/>
          <w:szCs w:val="24"/>
          <w:u w:val="none"/>
        </w:rPr>
        <w:t>.)</w:t>
      </w:r>
    </w:p>
    <w:p w14:paraId="382F35DF" w14:textId="2B34A36D" w:rsidR="008B3046" w:rsidRPr="000B0AC9" w:rsidRDefault="008B3046" w:rsidP="00FC45BF">
      <w:pPr>
        <w:pStyle w:val="ListParagraph"/>
        <w:numPr>
          <w:ilvl w:val="3"/>
          <w:numId w:val="36"/>
        </w:numPr>
        <w:ind w:left="1080"/>
        <w:contextualSpacing w:val="0"/>
        <w:rPr>
          <w:rFonts w:cs="Arial"/>
          <w:szCs w:val="24"/>
          <w:u w:val="none"/>
        </w:rPr>
      </w:pPr>
      <w:r w:rsidRPr="000B0AC9">
        <w:rPr>
          <w:rStyle w:val="cf01"/>
          <w:rFonts w:ascii="Arial" w:hAnsi="Arial" w:cs="Arial"/>
          <w:sz w:val="24"/>
          <w:szCs w:val="24"/>
          <w:u w:val="none"/>
          <w:shd w:val="clear" w:color="auto" w:fill="auto"/>
        </w:rPr>
        <w:t xml:space="preserve">Third-Party Corporate </w:t>
      </w:r>
      <w:r w:rsidRPr="000B0AC9">
        <w:rPr>
          <w:rFonts w:cs="Arial"/>
          <w:szCs w:val="24"/>
          <w:u w:val="none"/>
        </w:rPr>
        <w:t xml:space="preserve">Telehealth </w:t>
      </w:r>
      <w:r w:rsidR="73AC2A17" w:rsidRPr="000B0AC9">
        <w:rPr>
          <w:rFonts w:cs="Arial"/>
          <w:szCs w:val="24"/>
          <w:u w:val="none"/>
        </w:rPr>
        <w:t>Provider</w:t>
      </w:r>
      <w:r w:rsidR="3FBBDCAC" w:rsidRPr="000B0AC9">
        <w:rPr>
          <w:rFonts w:cs="Arial"/>
          <w:szCs w:val="24"/>
          <w:u w:val="none"/>
        </w:rPr>
        <w:t xml:space="preserve"> </w:t>
      </w:r>
      <w:r w:rsidRPr="000B0AC9">
        <w:rPr>
          <w:rFonts w:cs="Arial"/>
          <w:szCs w:val="24"/>
          <w:u w:val="none"/>
        </w:rPr>
        <w:t xml:space="preserve">Report Form </w:t>
      </w:r>
      <w:r w:rsidR="00552ACF" w:rsidRPr="000B0AC9">
        <w:rPr>
          <w:rFonts w:cs="Arial"/>
          <w:szCs w:val="24"/>
          <w:u w:val="none"/>
        </w:rPr>
        <w:t xml:space="preserve">(Form No. </w:t>
      </w:r>
      <w:r w:rsidR="004E10D1" w:rsidRPr="000B0AC9">
        <w:rPr>
          <w:rFonts w:cs="Arial"/>
          <w:szCs w:val="24"/>
          <w:u w:val="none"/>
        </w:rPr>
        <w:t>40-274</w:t>
      </w:r>
      <w:r w:rsidR="00552ACF" w:rsidRPr="000B0AC9">
        <w:rPr>
          <w:rFonts w:cs="Arial"/>
          <w:szCs w:val="24"/>
          <w:u w:val="none"/>
        </w:rPr>
        <w:t>)</w:t>
      </w:r>
      <w:r w:rsidR="0097671F" w:rsidRPr="000B0AC9">
        <w:rPr>
          <w:rFonts w:cs="Arial"/>
          <w:szCs w:val="24"/>
          <w:u w:val="none"/>
        </w:rPr>
        <w:t xml:space="preserve">, </w:t>
      </w:r>
      <w:r w:rsidR="009A77DB" w:rsidRPr="000B0AC9">
        <w:rPr>
          <w:rFonts w:cs="Arial"/>
          <w:szCs w:val="24"/>
          <w:u w:val="none"/>
        </w:rPr>
        <w:t xml:space="preserve">required for health plans that do not exclusively contract with </w:t>
      </w:r>
      <w:r w:rsidR="00EF5B6B" w:rsidRPr="000B0AC9">
        <w:rPr>
          <w:rFonts w:cs="Arial"/>
          <w:szCs w:val="24"/>
          <w:u w:val="none"/>
        </w:rPr>
        <w:t>t</w:t>
      </w:r>
      <w:r w:rsidR="009A77DB" w:rsidRPr="000B0AC9">
        <w:rPr>
          <w:rFonts w:cs="Arial"/>
          <w:szCs w:val="24"/>
          <w:u w:val="none"/>
        </w:rPr>
        <w:t>he Medi-Cal program</w:t>
      </w:r>
      <w:r w:rsidR="00633CD5" w:rsidRPr="000B0AC9">
        <w:rPr>
          <w:rFonts w:cs="Arial"/>
          <w:szCs w:val="24"/>
          <w:u w:val="none"/>
        </w:rPr>
        <w:t xml:space="preserve">. </w:t>
      </w:r>
      <w:r w:rsidR="00B579CA" w:rsidRPr="000B0AC9">
        <w:rPr>
          <w:rFonts w:cs="Arial"/>
          <w:szCs w:val="24"/>
          <w:u w:val="none"/>
        </w:rPr>
        <w:t xml:space="preserve">(See section </w:t>
      </w:r>
      <w:r w:rsidR="00E63C48" w:rsidRPr="000B0AC9">
        <w:rPr>
          <w:rFonts w:cs="Arial"/>
          <w:szCs w:val="24"/>
          <w:u w:val="none"/>
        </w:rPr>
        <w:t>1374.141</w:t>
      </w:r>
      <w:r w:rsidR="00B579CA" w:rsidRPr="000B0AC9">
        <w:rPr>
          <w:rFonts w:cs="Arial"/>
          <w:szCs w:val="24"/>
          <w:u w:val="none"/>
        </w:rPr>
        <w:t>.</w:t>
      </w:r>
      <w:r w:rsidR="009911EA" w:rsidRPr="000B0AC9">
        <w:rPr>
          <w:rFonts w:cs="Arial"/>
          <w:szCs w:val="24"/>
          <w:u w:val="none"/>
        </w:rPr>
        <w:t>)</w:t>
      </w:r>
      <w:r w:rsidRPr="000B0AC9">
        <w:rPr>
          <w:rFonts w:cs="Arial"/>
          <w:szCs w:val="24"/>
          <w:u w:val="none"/>
        </w:rPr>
        <w:t xml:space="preserve"> </w:t>
      </w:r>
      <w:r w:rsidR="00665DD3" w:rsidRPr="000B0AC9">
        <w:rPr>
          <w:rFonts w:cs="Arial"/>
          <w:szCs w:val="24"/>
          <w:u w:val="none"/>
        </w:rPr>
        <w:t xml:space="preserve">Please see </w:t>
      </w:r>
      <w:r w:rsidR="00FC7CAA" w:rsidRPr="000B0AC9">
        <w:rPr>
          <w:rFonts w:cs="Arial"/>
          <w:szCs w:val="24"/>
          <w:u w:val="none"/>
        </w:rPr>
        <w:t>sect</w:t>
      </w:r>
      <w:r w:rsidR="00FC7CAA" w:rsidRPr="000B0AC9">
        <w:rPr>
          <w:rStyle w:val="cf01"/>
          <w:rFonts w:ascii="Arial" w:hAnsi="Arial" w:cs="Arial"/>
          <w:sz w:val="24"/>
          <w:szCs w:val="24"/>
          <w:u w:val="none"/>
          <w:shd w:val="clear" w:color="auto" w:fill="auto"/>
        </w:rPr>
        <w:t>ion V.J. of this Manual for further information.</w:t>
      </w:r>
    </w:p>
    <w:p w14:paraId="701EC83D" w14:textId="1394DD31" w:rsidR="00EA5CC6" w:rsidRPr="000B0AC9" w:rsidRDefault="00EA5CC6" w:rsidP="00BD0131">
      <w:pPr>
        <w:pStyle w:val="Heading3"/>
        <w:numPr>
          <w:ilvl w:val="0"/>
          <w:numId w:val="32"/>
        </w:numPr>
        <w:rPr>
          <w:i/>
        </w:rPr>
      </w:pPr>
      <w:bookmarkStart w:id="32" w:name="_Toc178147476"/>
      <w:bookmarkStart w:id="33" w:name="_Toc205935368"/>
      <w:bookmarkStart w:id="34" w:name="_Toc206060333"/>
      <w:bookmarkStart w:id="35" w:name="_Toc207812441"/>
      <w:bookmarkStart w:id="36" w:name="_Toc207812814"/>
      <w:r w:rsidRPr="000B0AC9">
        <w:t>Validation</w:t>
      </w:r>
      <w:r w:rsidR="006B2761" w:rsidRPr="000B0AC9">
        <w:t xml:space="preserve"> (Rule 1300.67.2.2(h)(9))</w:t>
      </w:r>
      <w:bookmarkEnd w:id="32"/>
      <w:bookmarkEnd w:id="33"/>
      <w:bookmarkEnd w:id="34"/>
      <w:bookmarkEnd w:id="35"/>
      <w:bookmarkEnd w:id="36"/>
    </w:p>
    <w:p w14:paraId="713EF6FE" w14:textId="18B73C94" w:rsidR="009069EF" w:rsidRPr="000B0AC9" w:rsidRDefault="00CF1927" w:rsidP="009714D4">
      <w:pPr>
        <w:rPr>
          <w:rFonts w:cs="Arial"/>
          <w:u w:val="none"/>
        </w:rPr>
      </w:pPr>
      <w:r w:rsidRPr="000B0AC9">
        <w:rPr>
          <w:rFonts w:cs="Arial"/>
          <w:u w:val="none"/>
        </w:rPr>
        <w:t>To submi</w:t>
      </w:r>
      <w:r w:rsidR="007C6B1D" w:rsidRPr="000B0AC9">
        <w:rPr>
          <w:rFonts w:cs="Arial"/>
          <w:u w:val="none"/>
        </w:rPr>
        <w:t>t the report forms</w:t>
      </w:r>
      <w:r w:rsidRPr="000B0AC9">
        <w:rPr>
          <w:rFonts w:cs="Arial"/>
          <w:u w:val="none"/>
        </w:rPr>
        <w:t xml:space="preserve"> and satisfy annual reporting requirements, t</w:t>
      </w:r>
      <w:r w:rsidR="00C25EB7" w:rsidRPr="000B0AC9">
        <w:rPr>
          <w:rFonts w:cs="Arial"/>
          <w:u w:val="none"/>
        </w:rPr>
        <w:t>he health plan</w:t>
      </w:r>
      <w:r w:rsidR="00B32651" w:rsidRPr="000B0AC9">
        <w:rPr>
          <w:rFonts w:cs="Arial"/>
          <w:u w:val="none"/>
        </w:rPr>
        <w:t xml:space="preserve"> </w:t>
      </w:r>
      <w:r w:rsidR="001B61C2" w:rsidRPr="000B0AC9">
        <w:rPr>
          <w:rFonts w:cs="Arial"/>
          <w:u w:val="none"/>
        </w:rPr>
        <w:t>shall</w:t>
      </w:r>
      <w:r w:rsidR="00C25EB7" w:rsidRPr="000B0AC9">
        <w:rPr>
          <w:rFonts w:cs="Arial"/>
          <w:u w:val="none"/>
        </w:rPr>
        <w:t xml:space="preserve"> </w:t>
      </w:r>
      <w:r w:rsidR="007C6B1D" w:rsidRPr="000B0AC9">
        <w:rPr>
          <w:rFonts w:cs="Arial"/>
          <w:u w:val="none"/>
        </w:rPr>
        <w:t xml:space="preserve">complete the network access profile and </w:t>
      </w:r>
      <w:r w:rsidR="00CB294E" w:rsidRPr="000B0AC9">
        <w:rPr>
          <w:rFonts w:cs="Arial"/>
          <w:u w:val="none"/>
        </w:rPr>
        <w:t>uploa</w:t>
      </w:r>
      <w:r w:rsidRPr="000B0AC9">
        <w:rPr>
          <w:rFonts w:cs="Arial"/>
          <w:u w:val="none"/>
        </w:rPr>
        <w:t>d all required report forms</w:t>
      </w:r>
      <w:r w:rsidR="00CB294E" w:rsidRPr="000B0AC9">
        <w:rPr>
          <w:rFonts w:cs="Arial"/>
          <w:u w:val="none"/>
        </w:rPr>
        <w:t xml:space="preserve"> </w:t>
      </w:r>
      <w:r w:rsidRPr="000B0AC9">
        <w:rPr>
          <w:rFonts w:cs="Arial"/>
          <w:u w:val="none"/>
        </w:rPr>
        <w:t>in</w:t>
      </w:r>
      <w:r w:rsidR="00CB294E" w:rsidRPr="000B0AC9">
        <w:rPr>
          <w:rFonts w:cs="Arial"/>
          <w:u w:val="none"/>
        </w:rPr>
        <w:t xml:space="preserve">to </w:t>
      </w:r>
      <w:r w:rsidR="00C25EB7" w:rsidRPr="000B0AC9">
        <w:rPr>
          <w:rFonts w:cs="Arial"/>
          <w:u w:val="none"/>
        </w:rPr>
        <w:t xml:space="preserve">the web portal. </w:t>
      </w:r>
      <w:r w:rsidR="007C6B1D" w:rsidRPr="000B0AC9">
        <w:rPr>
          <w:rFonts w:cs="Arial"/>
          <w:u w:val="none"/>
        </w:rPr>
        <w:t>Prior to submission, the</w:t>
      </w:r>
      <w:r w:rsidRPr="000B0AC9">
        <w:rPr>
          <w:rFonts w:cs="Arial"/>
          <w:u w:val="none"/>
        </w:rPr>
        <w:t xml:space="preserve"> uploaded</w:t>
      </w:r>
      <w:r w:rsidR="00CB294E" w:rsidRPr="000B0AC9">
        <w:rPr>
          <w:rFonts w:cs="Arial"/>
          <w:u w:val="none"/>
        </w:rPr>
        <w:t xml:space="preserve"> </w:t>
      </w:r>
      <w:r w:rsidR="00232234" w:rsidRPr="000B0AC9">
        <w:rPr>
          <w:rFonts w:cs="Arial"/>
          <w:u w:val="none"/>
        </w:rPr>
        <w:t>r</w:t>
      </w:r>
      <w:r w:rsidR="003D5D3A" w:rsidRPr="000B0AC9">
        <w:rPr>
          <w:rFonts w:cs="Arial"/>
          <w:u w:val="none"/>
        </w:rPr>
        <w:t xml:space="preserve">eport </w:t>
      </w:r>
      <w:r w:rsidR="004E28F3" w:rsidRPr="000B0AC9">
        <w:rPr>
          <w:rFonts w:cs="Arial"/>
          <w:u w:val="none"/>
        </w:rPr>
        <w:t>f</w:t>
      </w:r>
      <w:r w:rsidR="0009602C" w:rsidRPr="000B0AC9">
        <w:rPr>
          <w:rFonts w:cs="Arial"/>
          <w:u w:val="none"/>
        </w:rPr>
        <w:t xml:space="preserve">orms </w:t>
      </w:r>
      <w:r w:rsidR="001B61C2" w:rsidRPr="000B0AC9">
        <w:rPr>
          <w:rFonts w:cs="Arial"/>
          <w:u w:val="none"/>
        </w:rPr>
        <w:t>shall</w:t>
      </w:r>
      <w:r w:rsidR="0009602C" w:rsidRPr="000B0AC9">
        <w:rPr>
          <w:rFonts w:cs="Arial"/>
          <w:u w:val="none"/>
        </w:rPr>
        <w:t xml:space="preserve"> pass the Department’</w:t>
      </w:r>
      <w:r w:rsidR="00914342" w:rsidRPr="000B0AC9">
        <w:rPr>
          <w:rFonts w:cs="Arial"/>
          <w:u w:val="none"/>
        </w:rPr>
        <w:t xml:space="preserve">s </w:t>
      </w:r>
      <w:r w:rsidR="005349A2" w:rsidRPr="000B0AC9">
        <w:rPr>
          <w:rFonts w:cs="Arial"/>
          <w:u w:val="none"/>
        </w:rPr>
        <w:t xml:space="preserve">automated </w:t>
      </w:r>
      <w:r w:rsidR="000C6270" w:rsidRPr="000B0AC9">
        <w:rPr>
          <w:rFonts w:cs="Arial"/>
          <w:u w:val="none"/>
        </w:rPr>
        <w:t xml:space="preserve">validation for </w:t>
      </w:r>
      <w:r w:rsidR="00FA3749" w:rsidRPr="000B0AC9">
        <w:rPr>
          <w:rFonts w:cs="Arial"/>
          <w:u w:val="none"/>
        </w:rPr>
        <w:t xml:space="preserve">completeness and accuracy, as described in </w:t>
      </w:r>
      <w:r w:rsidR="00845A69" w:rsidRPr="000B0AC9">
        <w:rPr>
          <w:rFonts w:cs="Arial"/>
          <w:u w:val="none"/>
        </w:rPr>
        <w:t xml:space="preserve">Rule </w:t>
      </w:r>
      <w:r w:rsidR="00FA3749" w:rsidRPr="000B0AC9">
        <w:rPr>
          <w:rFonts w:cs="Arial"/>
          <w:u w:val="none"/>
        </w:rPr>
        <w:t>1300.67.2.2</w:t>
      </w:r>
      <w:r w:rsidR="004756E8" w:rsidRPr="000B0AC9">
        <w:rPr>
          <w:rFonts w:cs="Arial"/>
          <w:u w:val="none"/>
        </w:rPr>
        <w:t>(h)(9</w:t>
      </w:r>
      <w:r w:rsidR="00655BC2" w:rsidRPr="000B0AC9">
        <w:rPr>
          <w:rFonts w:cs="Arial"/>
          <w:u w:val="none"/>
        </w:rPr>
        <w:t>)</w:t>
      </w:r>
      <w:r w:rsidR="001F10C6" w:rsidRPr="000B0AC9">
        <w:rPr>
          <w:rFonts w:cs="Arial"/>
          <w:u w:val="none"/>
        </w:rPr>
        <w:t>.</w:t>
      </w:r>
    </w:p>
    <w:p w14:paraId="6A9E2934" w14:textId="0DFD2E0D" w:rsidR="009069EF" w:rsidRPr="000B0AC9" w:rsidRDefault="009214B6" w:rsidP="00FC45BF">
      <w:pPr>
        <w:rPr>
          <w:rFonts w:cs="Arial"/>
          <w:u w:val="none"/>
        </w:rPr>
      </w:pPr>
      <w:r w:rsidRPr="000B0AC9">
        <w:rPr>
          <w:rFonts w:cs="Arial"/>
          <w:b/>
          <w:bCs/>
          <w:u w:val="none"/>
        </w:rPr>
        <w:t>Note:</w:t>
      </w:r>
      <w:r w:rsidRPr="000B0AC9">
        <w:rPr>
          <w:rFonts w:cs="Arial"/>
          <w:u w:val="none"/>
        </w:rPr>
        <w:t xml:space="preserve"> </w:t>
      </w:r>
      <w:r w:rsidR="009069EF" w:rsidRPr="000B0AC9">
        <w:rPr>
          <w:rFonts w:cs="Arial"/>
          <w:u w:val="none"/>
        </w:rPr>
        <w:t>The Department’s validation does not ensure that a health plan’s</w:t>
      </w:r>
      <w:r w:rsidR="00A10832" w:rsidRPr="000B0AC9">
        <w:rPr>
          <w:rFonts w:cs="Arial"/>
          <w:u w:val="none"/>
        </w:rPr>
        <w:t xml:space="preserve"> </w:t>
      </w:r>
      <w:r w:rsidR="00A2090A" w:rsidRPr="000B0AC9">
        <w:rPr>
          <w:rFonts w:cs="Arial"/>
          <w:u w:val="none"/>
        </w:rPr>
        <w:t>Annual Network Report</w:t>
      </w:r>
      <w:r w:rsidR="009069EF" w:rsidRPr="000B0AC9">
        <w:rPr>
          <w:rFonts w:cs="Arial"/>
          <w:u w:val="none"/>
        </w:rPr>
        <w:t xml:space="preserve"> submissions are free from errors, omissions, conflicting data or data submitted contrary to instructions.</w:t>
      </w:r>
      <w:r w:rsidR="009069EF" w:rsidRPr="000B0AC9">
        <w:rPr>
          <w:rStyle w:val="FootnoteReference"/>
          <w:rFonts w:cs="Arial"/>
          <w:szCs w:val="24"/>
          <w:u w:val="none"/>
        </w:rPr>
        <w:t xml:space="preserve"> </w:t>
      </w:r>
      <w:r w:rsidR="00C456E8" w:rsidRPr="000B0AC9">
        <w:rPr>
          <w:rFonts w:cs="Arial"/>
          <w:u w:val="none"/>
        </w:rPr>
        <w:t>Even where</w:t>
      </w:r>
      <w:r w:rsidR="00415722" w:rsidRPr="000B0AC9">
        <w:rPr>
          <w:rFonts w:cs="Arial"/>
          <w:u w:val="none"/>
        </w:rPr>
        <w:t xml:space="preserve"> the </w:t>
      </w:r>
      <w:r w:rsidR="00F663E2" w:rsidRPr="000B0AC9">
        <w:rPr>
          <w:rFonts w:cs="Arial"/>
          <w:u w:val="none"/>
        </w:rPr>
        <w:t>health plan’s</w:t>
      </w:r>
      <w:r w:rsidR="00415722" w:rsidRPr="000B0AC9">
        <w:rPr>
          <w:rFonts w:cs="Arial"/>
          <w:u w:val="none"/>
        </w:rPr>
        <w:t xml:space="preserve"> Annual Network Report </w:t>
      </w:r>
      <w:r w:rsidR="00A906F2" w:rsidRPr="000B0AC9">
        <w:rPr>
          <w:rFonts w:cs="Arial"/>
          <w:u w:val="none"/>
        </w:rPr>
        <w:t>passes the Department’s automated validation,</w:t>
      </w:r>
      <w:r w:rsidR="00C456E8" w:rsidRPr="000B0AC9">
        <w:rPr>
          <w:rFonts w:cs="Arial"/>
          <w:u w:val="none"/>
        </w:rPr>
        <w:t xml:space="preserve"> </w:t>
      </w:r>
      <w:r w:rsidR="00A906F2" w:rsidRPr="000B0AC9" w:rsidDel="00852809">
        <w:rPr>
          <w:rFonts w:cs="Arial"/>
          <w:u w:val="none"/>
        </w:rPr>
        <w:t>t</w:t>
      </w:r>
      <w:r w:rsidR="009069EF" w:rsidRPr="000B0AC9" w:rsidDel="00852809">
        <w:rPr>
          <w:rFonts w:cs="Arial"/>
          <w:u w:val="none"/>
        </w:rPr>
        <w:t>he</w:t>
      </w:r>
      <w:r w:rsidR="009069EF" w:rsidRPr="000B0AC9">
        <w:rPr>
          <w:rFonts w:cs="Arial"/>
          <w:u w:val="none"/>
        </w:rPr>
        <w:t xml:space="preserve"> Department may further identify inaccuracies, inconsistencies or omissions in the submission, and require the health plan to correct the submitted data, or make a finding of non-compliance under Rule 1300.67.2.2(i).</w:t>
      </w:r>
    </w:p>
    <w:p w14:paraId="67F4C4DE" w14:textId="6F7E5B30" w:rsidR="001F10C6" w:rsidRPr="000B0AC9" w:rsidRDefault="001F10C6" w:rsidP="009714D4">
      <w:pPr>
        <w:rPr>
          <w:rFonts w:cs="Arial"/>
          <w:szCs w:val="24"/>
          <w:u w:val="none"/>
        </w:rPr>
      </w:pPr>
      <w:r w:rsidRPr="000B0AC9">
        <w:rPr>
          <w:rFonts w:cs="Arial"/>
          <w:u w:val="none"/>
        </w:rPr>
        <w:lastRenderedPageBreak/>
        <w:t xml:space="preserve">The report form </w:t>
      </w:r>
      <w:r w:rsidR="00477FF3" w:rsidRPr="000B0AC9">
        <w:rPr>
          <w:rFonts w:cs="Arial"/>
          <w:u w:val="none"/>
        </w:rPr>
        <w:t>may</w:t>
      </w:r>
      <w:r w:rsidRPr="000B0AC9">
        <w:rPr>
          <w:rFonts w:cs="Arial"/>
          <w:u w:val="none"/>
        </w:rPr>
        <w:t xml:space="preserve"> not pass</w:t>
      </w:r>
      <w:r w:rsidR="000767F8" w:rsidRPr="000B0AC9">
        <w:rPr>
          <w:rFonts w:cs="Arial"/>
          <w:u w:val="none"/>
        </w:rPr>
        <w:t xml:space="preserve"> </w:t>
      </w:r>
      <w:r w:rsidRPr="000B0AC9">
        <w:rPr>
          <w:rFonts w:cs="Arial"/>
          <w:u w:val="none"/>
        </w:rPr>
        <w:t>validation and the submission may fail under the following circumstances:</w:t>
      </w:r>
    </w:p>
    <w:p w14:paraId="34316A77" w14:textId="6D1915B0" w:rsidR="001F10C6" w:rsidRPr="000B0AC9" w:rsidRDefault="00947F90" w:rsidP="00FC45BF">
      <w:pPr>
        <w:pStyle w:val="ListParagraph"/>
        <w:ind w:left="1080" w:hanging="360"/>
        <w:contextualSpacing w:val="0"/>
        <w:rPr>
          <w:rFonts w:cs="Arial"/>
          <w:u w:val="none"/>
        </w:rPr>
      </w:pPr>
      <w:r w:rsidRPr="00947F90">
        <w:rPr>
          <w:rFonts w:cs="Arial"/>
          <w:strike/>
          <w:u w:val="none"/>
        </w:rPr>
        <w:t>1.</w:t>
      </w:r>
      <w:r w:rsidRPr="00947F90">
        <w:rPr>
          <w:rFonts w:cs="Arial"/>
        </w:rPr>
        <w:t>a.</w:t>
      </w:r>
      <w:r w:rsidR="001F10C6" w:rsidRPr="000B0AC9">
        <w:rPr>
          <w:rFonts w:cs="Arial"/>
          <w:u w:val="none"/>
        </w:rPr>
        <w:t xml:space="preserve">The </w:t>
      </w:r>
      <w:r w:rsidR="0080344F" w:rsidRPr="000B0AC9">
        <w:rPr>
          <w:rFonts w:cs="Arial"/>
          <w:u w:val="none"/>
        </w:rPr>
        <w:t>report form</w:t>
      </w:r>
      <w:r w:rsidR="00055680" w:rsidRPr="000B0AC9">
        <w:rPr>
          <w:rFonts w:cs="Arial"/>
          <w:u w:val="none"/>
        </w:rPr>
        <w:t xml:space="preserve"> fields contain</w:t>
      </w:r>
      <w:r w:rsidR="00116487" w:rsidRPr="000B0AC9">
        <w:rPr>
          <w:rFonts w:cs="Arial"/>
          <w:u w:val="none"/>
        </w:rPr>
        <w:t xml:space="preserve"> information or data </w:t>
      </w:r>
      <w:r w:rsidR="00945645" w:rsidRPr="000B0AC9">
        <w:rPr>
          <w:rFonts w:cs="Arial"/>
          <w:u w:val="none"/>
        </w:rPr>
        <w:t xml:space="preserve">that conflicts </w:t>
      </w:r>
      <w:r w:rsidR="0009602C" w:rsidRPr="000B0AC9">
        <w:rPr>
          <w:rFonts w:cs="Arial"/>
          <w:u w:val="none"/>
        </w:rPr>
        <w:t xml:space="preserve">with the </w:t>
      </w:r>
      <w:r w:rsidR="00FE436C" w:rsidRPr="000B0AC9">
        <w:rPr>
          <w:rFonts w:cs="Arial"/>
          <w:u w:val="none"/>
        </w:rPr>
        <w:t xml:space="preserve">requirements </w:t>
      </w:r>
      <w:r w:rsidR="00FA3749" w:rsidRPr="000B0AC9">
        <w:rPr>
          <w:rFonts w:cs="Arial"/>
          <w:u w:val="none"/>
        </w:rPr>
        <w:t>set forth</w:t>
      </w:r>
      <w:r w:rsidR="00FE436C" w:rsidRPr="000B0AC9">
        <w:rPr>
          <w:rFonts w:cs="Arial"/>
          <w:u w:val="none"/>
        </w:rPr>
        <w:t xml:space="preserve"> </w:t>
      </w:r>
      <w:r w:rsidR="006A5965" w:rsidRPr="000B0AC9">
        <w:rPr>
          <w:rFonts w:cs="Arial"/>
          <w:u w:val="none"/>
        </w:rPr>
        <w:t xml:space="preserve">in </w:t>
      </w:r>
      <w:r w:rsidR="00845A69" w:rsidRPr="000B0AC9">
        <w:rPr>
          <w:rFonts w:cs="Arial"/>
          <w:u w:val="none"/>
        </w:rPr>
        <w:t xml:space="preserve">Rule </w:t>
      </w:r>
      <w:r w:rsidR="00EF53AC" w:rsidRPr="000B0AC9">
        <w:rPr>
          <w:rFonts w:cs="Arial"/>
          <w:u w:val="none"/>
        </w:rPr>
        <w:t>1300.67.2.2</w:t>
      </w:r>
      <w:r w:rsidR="00055680" w:rsidRPr="000B0AC9">
        <w:rPr>
          <w:rFonts w:cs="Arial"/>
          <w:u w:val="none"/>
        </w:rPr>
        <w:t xml:space="preserve"> or the Field Instructions set forth in the </w:t>
      </w:r>
      <w:hyperlink w:anchor="_Annual_Network_Report" w:history="1">
        <w:r w:rsidR="00055680" w:rsidRPr="000B0AC9">
          <w:rPr>
            <w:rStyle w:val="Hyperlink"/>
            <w:rFonts w:cs="Arial"/>
            <w:color w:val="auto"/>
            <w:u w:val="none"/>
          </w:rPr>
          <w:t>Annual Network Report Form</w:t>
        </w:r>
      </w:hyperlink>
      <w:r w:rsidR="00055680" w:rsidRPr="000B0AC9">
        <w:rPr>
          <w:rFonts w:cs="Arial"/>
          <w:u w:val="none"/>
        </w:rPr>
        <w:t xml:space="preserve"> </w:t>
      </w:r>
      <w:r w:rsidR="00D1218F" w:rsidRPr="000B0AC9">
        <w:rPr>
          <w:rFonts w:cs="Arial"/>
          <w:u w:val="none"/>
        </w:rPr>
        <w:t>sections</w:t>
      </w:r>
      <w:r w:rsidR="00055680" w:rsidRPr="000B0AC9">
        <w:rPr>
          <w:rFonts w:cs="Arial"/>
          <w:u w:val="none"/>
        </w:rPr>
        <w:t xml:space="preserve"> of this</w:t>
      </w:r>
      <w:r w:rsidR="00FA3749" w:rsidRPr="000B0AC9">
        <w:rPr>
          <w:rFonts w:cs="Arial"/>
          <w:u w:val="none"/>
        </w:rPr>
        <w:t xml:space="preserve"> Instruction Manua</w:t>
      </w:r>
      <w:r w:rsidR="001F10C6" w:rsidRPr="000B0AC9">
        <w:rPr>
          <w:rFonts w:cs="Arial"/>
          <w:u w:val="none"/>
        </w:rPr>
        <w:t>l;</w:t>
      </w:r>
    </w:p>
    <w:p w14:paraId="66CE2DB2" w14:textId="33CBEBD1" w:rsidR="004B6DC9" w:rsidRPr="000B0AC9" w:rsidRDefault="002537E6" w:rsidP="00FC45BF">
      <w:pPr>
        <w:pStyle w:val="ListParagraph"/>
        <w:ind w:left="1080" w:hanging="360"/>
        <w:contextualSpacing w:val="0"/>
        <w:rPr>
          <w:rFonts w:cs="Arial"/>
          <w:u w:val="none"/>
        </w:rPr>
      </w:pPr>
      <w:r w:rsidRPr="002537E6">
        <w:rPr>
          <w:rFonts w:cs="Arial"/>
          <w:strike/>
          <w:u w:val="none"/>
        </w:rPr>
        <w:t>2.</w:t>
      </w:r>
      <w:r w:rsidRPr="002537E6">
        <w:rPr>
          <w:rFonts w:cs="Arial"/>
        </w:rPr>
        <w:t>b.</w:t>
      </w:r>
      <w:r>
        <w:rPr>
          <w:rFonts w:cs="Arial"/>
          <w:u w:val="none"/>
        </w:rPr>
        <w:t xml:space="preserve"> </w:t>
      </w:r>
      <w:r w:rsidR="004B6DC9" w:rsidRPr="000B0AC9">
        <w:rPr>
          <w:rFonts w:cs="Arial"/>
          <w:u w:val="none"/>
        </w:rPr>
        <w:t>The report form is missing information or data that is required under Rule 1300.67.2.2 or this Instruction Manual;</w:t>
      </w:r>
    </w:p>
    <w:p w14:paraId="0EBBF709" w14:textId="25D9E6E2" w:rsidR="004A1719" w:rsidRPr="000B0AC9" w:rsidRDefault="002537E6" w:rsidP="00FC45BF">
      <w:pPr>
        <w:pStyle w:val="ListParagraph"/>
        <w:ind w:left="1080" w:hanging="360"/>
        <w:contextualSpacing w:val="0"/>
        <w:rPr>
          <w:rFonts w:cs="Arial"/>
          <w:u w:val="none"/>
        </w:rPr>
      </w:pPr>
      <w:r w:rsidRPr="00CA7C95">
        <w:rPr>
          <w:rFonts w:cs="Arial"/>
          <w:strike/>
          <w:u w:val="none"/>
        </w:rPr>
        <w:t>3.</w:t>
      </w:r>
      <w:r w:rsidRPr="00CA7C95">
        <w:rPr>
          <w:rFonts w:cs="Arial"/>
        </w:rPr>
        <w:t>c.</w:t>
      </w:r>
      <w:r>
        <w:rPr>
          <w:rFonts w:cs="Arial"/>
          <w:u w:val="none"/>
        </w:rPr>
        <w:t xml:space="preserve"> </w:t>
      </w:r>
      <w:r w:rsidR="004A1719" w:rsidRPr="000B0AC9">
        <w:rPr>
          <w:rFonts w:cs="Arial"/>
          <w:u w:val="none"/>
        </w:rPr>
        <w:t>The report form contains information that conflicts with standardized terminology requirements, described in Rule 1300.67.2.2(h)(8)(D);</w:t>
      </w:r>
    </w:p>
    <w:p w14:paraId="5C00C0ED" w14:textId="670D807B" w:rsidR="001E3309" w:rsidRPr="000B0AC9" w:rsidRDefault="000F6478" w:rsidP="00FC45BF">
      <w:pPr>
        <w:pStyle w:val="ListParagraph"/>
        <w:ind w:left="1080" w:hanging="360"/>
        <w:contextualSpacing w:val="0"/>
        <w:rPr>
          <w:rFonts w:cs="Arial"/>
          <w:u w:val="none"/>
        </w:rPr>
      </w:pPr>
      <w:r w:rsidRPr="000F6478">
        <w:rPr>
          <w:rFonts w:cs="Arial"/>
          <w:strike/>
          <w:u w:val="none"/>
        </w:rPr>
        <w:t>4.</w:t>
      </w:r>
      <w:r w:rsidRPr="000F6478">
        <w:rPr>
          <w:rFonts w:cs="Arial"/>
        </w:rPr>
        <w:t>d.</w:t>
      </w:r>
      <w:r>
        <w:rPr>
          <w:rFonts w:cs="Arial"/>
          <w:u w:val="none"/>
        </w:rPr>
        <w:t xml:space="preserve"> </w:t>
      </w:r>
      <w:r w:rsidR="001F10C6" w:rsidRPr="000B0AC9">
        <w:rPr>
          <w:rFonts w:cs="Arial"/>
          <w:u w:val="none"/>
        </w:rPr>
        <w:t xml:space="preserve">The </w:t>
      </w:r>
      <w:r w:rsidR="0080344F" w:rsidRPr="000B0AC9">
        <w:rPr>
          <w:rFonts w:cs="Arial"/>
          <w:u w:val="none"/>
        </w:rPr>
        <w:t>report form contains</w:t>
      </w:r>
      <w:r w:rsidR="001F10C6" w:rsidRPr="000B0AC9">
        <w:rPr>
          <w:rFonts w:cs="Arial"/>
          <w:u w:val="none"/>
        </w:rPr>
        <w:t xml:space="preserve"> </w:t>
      </w:r>
      <w:r w:rsidR="00116487" w:rsidRPr="000B0AC9">
        <w:rPr>
          <w:rFonts w:cs="Arial"/>
          <w:u w:val="none"/>
        </w:rPr>
        <w:t xml:space="preserve">information or </w:t>
      </w:r>
      <w:r w:rsidR="001F10C6" w:rsidRPr="000B0AC9">
        <w:rPr>
          <w:rFonts w:cs="Arial"/>
          <w:u w:val="none"/>
        </w:rPr>
        <w:t>data</w:t>
      </w:r>
      <w:r w:rsidR="00EF53AC" w:rsidRPr="000B0AC9">
        <w:rPr>
          <w:rFonts w:cs="Arial"/>
          <w:u w:val="none"/>
        </w:rPr>
        <w:t xml:space="preserve"> </w:t>
      </w:r>
      <w:r w:rsidR="00FA3749" w:rsidRPr="000B0AC9">
        <w:rPr>
          <w:rFonts w:cs="Arial"/>
          <w:u w:val="none"/>
        </w:rPr>
        <w:t xml:space="preserve">that conflicts </w:t>
      </w:r>
      <w:r w:rsidR="002E2FB6" w:rsidRPr="000B0AC9">
        <w:rPr>
          <w:rFonts w:cs="Arial"/>
          <w:u w:val="none"/>
        </w:rPr>
        <w:t>with</w:t>
      </w:r>
      <w:r w:rsidR="00051B26" w:rsidRPr="000B0AC9">
        <w:rPr>
          <w:rFonts w:cs="Arial"/>
          <w:u w:val="none"/>
        </w:rPr>
        <w:t xml:space="preserve"> other </w:t>
      </w:r>
      <w:r w:rsidR="007C6B1D" w:rsidRPr="000B0AC9">
        <w:rPr>
          <w:rFonts w:cs="Arial"/>
          <w:u w:val="none"/>
        </w:rPr>
        <w:t xml:space="preserve">information or </w:t>
      </w:r>
      <w:r w:rsidR="00051B26" w:rsidRPr="000B0AC9">
        <w:rPr>
          <w:rFonts w:cs="Arial"/>
          <w:u w:val="none"/>
        </w:rPr>
        <w:t>data</w:t>
      </w:r>
      <w:r w:rsidR="00116487" w:rsidRPr="000B0AC9">
        <w:rPr>
          <w:rFonts w:cs="Arial"/>
          <w:u w:val="none"/>
        </w:rPr>
        <w:t xml:space="preserve"> </w:t>
      </w:r>
      <w:r w:rsidR="00051B26" w:rsidRPr="000B0AC9">
        <w:rPr>
          <w:rFonts w:cs="Arial"/>
          <w:u w:val="none"/>
        </w:rPr>
        <w:t>reported</w:t>
      </w:r>
      <w:r w:rsidR="00EF53AC" w:rsidRPr="000B0AC9">
        <w:rPr>
          <w:rFonts w:cs="Arial"/>
          <w:u w:val="none"/>
        </w:rPr>
        <w:t xml:space="preserve"> </w:t>
      </w:r>
      <w:r w:rsidR="005349A2" w:rsidRPr="000B0AC9">
        <w:rPr>
          <w:rFonts w:cs="Arial"/>
          <w:u w:val="none"/>
        </w:rPr>
        <w:t xml:space="preserve">by the health plan </w:t>
      </w:r>
      <w:r w:rsidR="0089681A" w:rsidRPr="000B0AC9">
        <w:rPr>
          <w:rFonts w:cs="Arial"/>
          <w:u w:val="none"/>
        </w:rPr>
        <w:t xml:space="preserve">through the </w:t>
      </w:r>
      <w:r w:rsidR="00335D7C" w:rsidRPr="000B0AC9">
        <w:rPr>
          <w:rFonts w:cs="Arial"/>
          <w:u w:val="none"/>
        </w:rPr>
        <w:t xml:space="preserve">Department’s </w:t>
      </w:r>
      <w:r w:rsidR="0089681A" w:rsidRPr="000B0AC9">
        <w:rPr>
          <w:rFonts w:cs="Arial"/>
          <w:u w:val="none"/>
        </w:rPr>
        <w:t>web portal</w:t>
      </w:r>
      <w:r w:rsidR="001E3309" w:rsidRPr="000B0AC9">
        <w:rPr>
          <w:rFonts w:cs="Arial"/>
          <w:u w:val="none"/>
        </w:rPr>
        <w:t>, including the following:</w:t>
      </w:r>
    </w:p>
    <w:p w14:paraId="2D7288A6" w14:textId="42DF7951" w:rsidR="004F2A62" w:rsidRPr="000B0AC9" w:rsidRDefault="008A684B" w:rsidP="008A684B">
      <w:pPr>
        <w:ind w:left="1800" w:hanging="360"/>
        <w:rPr>
          <w:rFonts w:eastAsia="Arial" w:cs="Arial"/>
          <w:szCs w:val="24"/>
          <w:u w:val="none"/>
        </w:rPr>
      </w:pPr>
      <w:r w:rsidRPr="008A684B">
        <w:rPr>
          <w:rFonts w:eastAsia="Arial" w:cs="Arial"/>
          <w:strike/>
          <w:szCs w:val="24"/>
          <w:u w:val="none"/>
        </w:rPr>
        <w:t>a.</w:t>
      </w:r>
      <w:r w:rsidRPr="008A684B">
        <w:rPr>
          <w:rFonts w:eastAsia="Arial" w:cs="Arial"/>
          <w:szCs w:val="24"/>
        </w:rPr>
        <w:t>i.</w:t>
      </w:r>
      <w:r w:rsidR="004619C9">
        <w:rPr>
          <w:rFonts w:eastAsia="Arial" w:cs="Arial"/>
          <w:szCs w:val="24"/>
        </w:rPr>
        <w:t xml:space="preserve"> </w:t>
      </w:r>
      <w:r w:rsidR="001E3309" w:rsidRPr="000B0AC9">
        <w:rPr>
          <w:rFonts w:eastAsia="Arial" w:cs="Arial"/>
          <w:szCs w:val="24"/>
          <w:u w:val="none"/>
        </w:rPr>
        <w:t xml:space="preserve">Network </w:t>
      </w:r>
      <w:r w:rsidR="00D63BDB" w:rsidRPr="000B0AC9">
        <w:rPr>
          <w:rFonts w:eastAsia="Arial" w:cs="Arial"/>
          <w:szCs w:val="24"/>
          <w:u w:val="none"/>
        </w:rPr>
        <w:t>i</w:t>
      </w:r>
      <w:r w:rsidR="001E3309" w:rsidRPr="000B0AC9">
        <w:rPr>
          <w:rFonts w:eastAsia="Arial" w:cs="Arial"/>
          <w:szCs w:val="24"/>
          <w:u w:val="none"/>
        </w:rPr>
        <w:t xml:space="preserve">dentifiers, </w:t>
      </w:r>
      <w:r w:rsidR="00F2643A" w:rsidRPr="000B0AC9">
        <w:rPr>
          <w:rFonts w:eastAsia="Arial" w:cs="Arial"/>
          <w:szCs w:val="24"/>
          <w:u w:val="none"/>
        </w:rPr>
        <w:t>n</w:t>
      </w:r>
      <w:r w:rsidR="001E3309" w:rsidRPr="000B0AC9">
        <w:rPr>
          <w:rFonts w:eastAsia="Arial" w:cs="Arial"/>
          <w:szCs w:val="24"/>
          <w:u w:val="none"/>
        </w:rPr>
        <w:t>et</w:t>
      </w:r>
      <w:r w:rsidR="007C6B1D" w:rsidRPr="000B0AC9">
        <w:rPr>
          <w:rFonts w:eastAsia="Arial" w:cs="Arial"/>
          <w:szCs w:val="24"/>
          <w:u w:val="none"/>
        </w:rPr>
        <w:t xml:space="preserve">work </w:t>
      </w:r>
      <w:r w:rsidR="00F2643A" w:rsidRPr="000B0AC9">
        <w:rPr>
          <w:rFonts w:eastAsia="Arial" w:cs="Arial"/>
          <w:szCs w:val="24"/>
          <w:u w:val="none"/>
        </w:rPr>
        <w:t>n</w:t>
      </w:r>
      <w:r w:rsidR="007C6B1D" w:rsidRPr="000B0AC9">
        <w:rPr>
          <w:rFonts w:eastAsia="Arial" w:cs="Arial"/>
          <w:szCs w:val="24"/>
          <w:u w:val="none"/>
        </w:rPr>
        <w:t xml:space="preserve">ames, </w:t>
      </w:r>
      <w:r w:rsidR="00F2643A" w:rsidRPr="000B0AC9">
        <w:rPr>
          <w:rFonts w:eastAsia="Arial" w:cs="Arial"/>
          <w:szCs w:val="24"/>
          <w:u w:val="none"/>
        </w:rPr>
        <w:t>p</w:t>
      </w:r>
      <w:r w:rsidR="007C6B1D" w:rsidRPr="000B0AC9">
        <w:rPr>
          <w:rFonts w:eastAsia="Arial" w:cs="Arial"/>
          <w:szCs w:val="24"/>
          <w:u w:val="none"/>
        </w:rPr>
        <w:t xml:space="preserve">roduct </w:t>
      </w:r>
      <w:r w:rsidR="00F2643A" w:rsidRPr="000B0AC9">
        <w:rPr>
          <w:rFonts w:eastAsia="Arial" w:cs="Arial"/>
          <w:szCs w:val="24"/>
          <w:u w:val="none"/>
        </w:rPr>
        <w:t>l</w:t>
      </w:r>
      <w:r w:rsidR="007C6B1D" w:rsidRPr="000B0AC9">
        <w:rPr>
          <w:rFonts w:eastAsia="Arial" w:cs="Arial"/>
          <w:szCs w:val="24"/>
          <w:u w:val="none"/>
        </w:rPr>
        <w:t>ines, and p</w:t>
      </w:r>
      <w:r w:rsidR="001E3309" w:rsidRPr="000B0AC9">
        <w:rPr>
          <w:rFonts w:eastAsia="Arial" w:cs="Arial"/>
          <w:szCs w:val="24"/>
          <w:u w:val="none"/>
        </w:rPr>
        <w:t>lan-to-</w:t>
      </w:r>
      <w:r w:rsidR="007C6B1D" w:rsidRPr="000B0AC9">
        <w:rPr>
          <w:rFonts w:eastAsia="Arial" w:cs="Arial"/>
          <w:szCs w:val="24"/>
          <w:u w:val="none"/>
        </w:rPr>
        <w:t>p</w:t>
      </w:r>
      <w:r w:rsidR="001E3309" w:rsidRPr="000B0AC9">
        <w:rPr>
          <w:rFonts w:eastAsia="Arial" w:cs="Arial"/>
          <w:szCs w:val="24"/>
          <w:u w:val="none"/>
        </w:rPr>
        <w:t xml:space="preserve">lan </w:t>
      </w:r>
      <w:r w:rsidR="007C6B1D" w:rsidRPr="000B0AC9">
        <w:rPr>
          <w:rFonts w:eastAsia="Arial" w:cs="Arial"/>
          <w:szCs w:val="24"/>
          <w:u w:val="none"/>
        </w:rPr>
        <w:t>contracts</w:t>
      </w:r>
      <w:r w:rsidR="001E3309" w:rsidRPr="000B0AC9">
        <w:rPr>
          <w:rFonts w:eastAsia="Arial" w:cs="Arial"/>
          <w:szCs w:val="24"/>
          <w:u w:val="none"/>
        </w:rPr>
        <w:t xml:space="preserve"> specified in the </w:t>
      </w:r>
      <w:r w:rsidR="00731DA3" w:rsidRPr="000B0AC9">
        <w:rPr>
          <w:rFonts w:eastAsia="Arial" w:cs="Arial"/>
          <w:szCs w:val="24"/>
          <w:u w:val="none"/>
        </w:rPr>
        <w:t>n</w:t>
      </w:r>
      <w:r w:rsidR="001E3309" w:rsidRPr="000B0AC9">
        <w:rPr>
          <w:rFonts w:eastAsia="Arial" w:cs="Arial"/>
          <w:szCs w:val="24"/>
          <w:u w:val="none"/>
        </w:rPr>
        <w:t xml:space="preserve">etwork </w:t>
      </w:r>
      <w:r w:rsidR="00731DA3" w:rsidRPr="000B0AC9">
        <w:rPr>
          <w:rFonts w:eastAsia="Arial" w:cs="Arial"/>
          <w:szCs w:val="24"/>
          <w:u w:val="none"/>
        </w:rPr>
        <w:t>a</w:t>
      </w:r>
      <w:r w:rsidR="001E3309" w:rsidRPr="000B0AC9">
        <w:rPr>
          <w:rFonts w:eastAsia="Arial" w:cs="Arial"/>
          <w:szCs w:val="24"/>
          <w:u w:val="none"/>
        </w:rPr>
        <w:t xml:space="preserve">ccess </w:t>
      </w:r>
      <w:r w:rsidR="00731DA3" w:rsidRPr="000B0AC9">
        <w:rPr>
          <w:rFonts w:eastAsia="Arial" w:cs="Arial"/>
          <w:szCs w:val="24"/>
          <w:u w:val="none"/>
        </w:rPr>
        <w:t>p</w:t>
      </w:r>
      <w:r w:rsidR="001E3309" w:rsidRPr="000B0AC9">
        <w:rPr>
          <w:rFonts w:eastAsia="Arial" w:cs="Arial"/>
          <w:szCs w:val="24"/>
          <w:u w:val="none"/>
        </w:rPr>
        <w:t>rofile conflict</w:t>
      </w:r>
      <w:r w:rsidR="005C61C1" w:rsidRPr="000B0AC9">
        <w:rPr>
          <w:rFonts w:eastAsia="Arial" w:cs="Arial"/>
          <w:szCs w:val="24"/>
          <w:u w:val="none"/>
        </w:rPr>
        <w:t>,</w:t>
      </w:r>
      <w:r w:rsidR="001E3309" w:rsidRPr="000B0AC9">
        <w:rPr>
          <w:rFonts w:eastAsia="Arial" w:cs="Arial"/>
          <w:szCs w:val="24"/>
          <w:u w:val="none"/>
        </w:rPr>
        <w:t xml:space="preserve"> or are not included in the appropriate fields of the Annual Network Re</w:t>
      </w:r>
      <w:r w:rsidR="008777B8" w:rsidRPr="000B0AC9">
        <w:rPr>
          <w:rFonts w:eastAsia="Arial" w:cs="Arial"/>
          <w:szCs w:val="24"/>
          <w:u w:val="none"/>
        </w:rPr>
        <w:t>port Forms;</w:t>
      </w:r>
    </w:p>
    <w:p w14:paraId="1BC437BF" w14:textId="67910E53" w:rsidR="004F2A62" w:rsidRPr="000B0AC9" w:rsidRDefault="00011E13" w:rsidP="004619C9">
      <w:pPr>
        <w:ind w:left="1800" w:hanging="360"/>
        <w:rPr>
          <w:rFonts w:eastAsia="Arial" w:cs="Arial"/>
          <w:szCs w:val="24"/>
          <w:u w:val="none"/>
        </w:rPr>
      </w:pPr>
      <w:r w:rsidRPr="004619C9">
        <w:rPr>
          <w:rFonts w:eastAsia="Arial" w:cs="Arial"/>
          <w:strike/>
          <w:szCs w:val="24"/>
          <w:u w:val="none"/>
        </w:rPr>
        <w:t>b.</w:t>
      </w:r>
      <w:r w:rsidRPr="004619C9">
        <w:rPr>
          <w:rFonts w:eastAsia="Arial" w:cs="Arial"/>
          <w:szCs w:val="24"/>
        </w:rPr>
        <w:t>ii.</w:t>
      </w:r>
      <w:r w:rsidR="004619C9">
        <w:rPr>
          <w:rFonts w:eastAsia="Arial" w:cs="Arial"/>
          <w:szCs w:val="24"/>
        </w:rPr>
        <w:t xml:space="preserve"> </w:t>
      </w:r>
      <w:r w:rsidR="004A1719" w:rsidRPr="000B0AC9">
        <w:rPr>
          <w:rFonts w:eastAsia="Arial" w:cs="Arial"/>
          <w:szCs w:val="24"/>
          <w:u w:val="none"/>
        </w:rPr>
        <w:t>The health plan used a crosswalk table to associate the health plan’s internal terminology to the Department’s required standardized terminology</w:t>
      </w:r>
      <w:r w:rsidR="008777B8" w:rsidRPr="000B0AC9">
        <w:rPr>
          <w:rFonts w:eastAsia="Arial" w:cs="Arial"/>
          <w:szCs w:val="24"/>
          <w:u w:val="none"/>
        </w:rPr>
        <w:t xml:space="preserve">, </w:t>
      </w:r>
      <w:r w:rsidR="004A1719" w:rsidRPr="000B0AC9">
        <w:rPr>
          <w:rFonts w:eastAsia="Arial" w:cs="Arial"/>
          <w:szCs w:val="24"/>
          <w:u w:val="none"/>
        </w:rPr>
        <w:t xml:space="preserve">but did not report data using the same terms </w:t>
      </w:r>
      <w:r w:rsidR="00AA11A5" w:rsidRPr="000B0AC9">
        <w:rPr>
          <w:rFonts w:eastAsia="Arial" w:cs="Arial"/>
          <w:szCs w:val="24"/>
          <w:u w:val="none"/>
        </w:rPr>
        <w:t xml:space="preserve">it </w:t>
      </w:r>
      <w:r w:rsidR="004A1719" w:rsidRPr="000B0AC9">
        <w:rPr>
          <w:rFonts w:eastAsia="Arial" w:cs="Arial"/>
          <w:szCs w:val="24"/>
          <w:u w:val="none"/>
        </w:rPr>
        <w:t>entered within the crosswalk tables</w:t>
      </w:r>
      <w:r w:rsidR="008777B8" w:rsidRPr="000B0AC9">
        <w:rPr>
          <w:rFonts w:eastAsia="Arial" w:cs="Arial"/>
          <w:szCs w:val="24"/>
          <w:u w:val="none"/>
        </w:rPr>
        <w:t>;</w:t>
      </w:r>
      <w:r w:rsidR="00731DA3" w:rsidRPr="000B0AC9">
        <w:rPr>
          <w:rFonts w:eastAsia="Arial" w:cs="Arial"/>
          <w:szCs w:val="24"/>
          <w:u w:val="none"/>
        </w:rPr>
        <w:t xml:space="preserve"> or</w:t>
      </w:r>
    </w:p>
    <w:p w14:paraId="288AD7E1" w14:textId="123DF93C" w:rsidR="008777B8" w:rsidRPr="000B0AC9" w:rsidRDefault="004619C9" w:rsidP="004619C9">
      <w:pPr>
        <w:pStyle w:val="ListParagraph"/>
        <w:ind w:left="1800" w:hanging="360"/>
        <w:contextualSpacing w:val="0"/>
        <w:rPr>
          <w:rFonts w:eastAsia="Arial" w:cs="Arial"/>
          <w:u w:val="none"/>
        </w:rPr>
      </w:pPr>
      <w:r w:rsidRPr="004619C9">
        <w:rPr>
          <w:rFonts w:eastAsia="Arial" w:cs="Arial"/>
          <w:strike/>
          <w:u w:val="none"/>
        </w:rPr>
        <w:t>c.</w:t>
      </w:r>
      <w:r w:rsidRPr="004619C9">
        <w:rPr>
          <w:rFonts w:eastAsia="Arial" w:cs="Arial"/>
        </w:rPr>
        <w:t>iii.</w:t>
      </w:r>
      <w:r>
        <w:rPr>
          <w:rFonts w:eastAsia="Arial" w:cs="Arial"/>
        </w:rPr>
        <w:t xml:space="preserve"> </w:t>
      </w:r>
      <w:r w:rsidR="008777B8" w:rsidRPr="000B0AC9">
        <w:rPr>
          <w:rFonts w:eastAsia="Arial" w:cs="Arial"/>
          <w:u w:val="none"/>
        </w:rPr>
        <w:t>Counties identified as part of t</w:t>
      </w:r>
      <w:r w:rsidR="00731DA3" w:rsidRPr="000B0AC9">
        <w:rPr>
          <w:rFonts w:eastAsia="Arial" w:cs="Arial"/>
          <w:u w:val="none"/>
        </w:rPr>
        <w:t>he network service area in the network access p</w:t>
      </w:r>
      <w:r w:rsidR="008777B8" w:rsidRPr="000B0AC9">
        <w:rPr>
          <w:rFonts w:eastAsia="Arial" w:cs="Arial"/>
          <w:u w:val="none"/>
        </w:rPr>
        <w:t xml:space="preserve">rofile are </w:t>
      </w:r>
      <w:r w:rsidR="00731DA3" w:rsidRPr="000B0AC9">
        <w:rPr>
          <w:rFonts w:eastAsia="Arial" w:cs="Arial"/>
          <w:szCs w:val="24"/>
          <w:u w:val="none"/>
        </w:rPr>
        <w:t>not</w:t>
      </w:r>
      <w:r w:rsidR="00731DA3" w:rsidRPr="000B0AC9">
        <w:rPr>
          <w:rFonts w:eastAsia="Arial" w:cs="Arial"/>
          <w:u w:val="none"/>
        </w:rPr>
        <w:t xml:space="preserve"> </w:t>
      </w:r>
      <w:r w:rsidR="008777B8" w:rsidRPr="000B0AC9">
        <w:rPr>
          <w:rFonts w:eastAsia="Arial" w:cs="Arial"/>
          <w:u w:val="none"/>
        </w:rPr>
        <w:t xml:space="preserve">consistent with the counties </w:t>
      </w:r>
      <w:r w:rsidR="00731DA3" w:rsidRPr="000B0AC9">
        <w:rPr>
          <w:rFonts w:eastAsia="Arial" w:cs="Arial"/>
          <w:u w:val="none"/>
        </w:rPr>
        <w:t xml:space="preserve">and ZIP Codes </w:t>
      </w:r>
      <w:r w:rsidR="008777B8" w:rsidRPr="000B0AC9">
        <w:rPr>
          <w:rFonts w:eastAsia="Arial" w:cs="Arial"/>
          <w:u w:val="none"/>
        </w:rPr>
        <w:t xml:space="preserve">reported in the Network Service Area Report </w:t>
      </w:r>
      <w:r w:rsidR="00BD7FE0" w:rsidRPr="000B0AC9">
        <w:rPr>
          <w:rFonts w:eastAsia="Arial" w:cs="Arial"/>
          <w:u w:val="none"/>
        </w:rPr>
        <w:t>Tab of the Network Service Area and Enrollment Report Form</w:t>
      </w:r>
      <w:r w:rsidR="005D4062" w:rsidRPr="000B0AC9">
        <w:rPr>
          <w:rFonts w:eastAsia="Arial" w:cs="Arial"/>
          <w:u w:val="none"/>
        </w:rPr>
        <w:t xml:space="preserve"> (Form No. 40-265)</w:t>
      </w:r>
      <w:r w:rsidR="00594FB3" w:rsidRPr="000B0AC9">
        <w:rPr>
          <w:rFonts w:eastAsia="Arial" w:cs="Arial"/>
          <w:u w:val="none"/>
        </w:rPr>
        <w:t>.</w:t>
      </w:r>
    </w:p>
    <w:p w14:paraId="7188AC0D" w14:textId="6D403A61" w:rsidR="00055680" w:rsidRPr="000B0AC9" w:rsidRDefault="00E73DFC" w:rsidP="004619C9">
      <w:pPr>
        <w:pStyle w:val="ListParagraph"/>
        <w:ind w:left="1080" w:hanging="360"/>
        <w:rPr>
          <w:rFonts w:cs="Arial"/>
          <w:u w:val="none"/>
        </w:rPr>
      </w:pPr>
      <w:r w:rsidRPr="004619C9">
        <w:rPr>
          <w:rFonts w:cs="Arial"/>
          <w:strike/>
          <w:u w:val="none"/>
        </w:rPr>
        <w:t>5.</w:t>
      </w:r>
      <w:r w:rsidRPr="004619C9">
        <w:rPr>
          <w:rFonts w:cs="Arial"/>
        </w:rPr>
        <w:t>e.</w:t>
      </w:r>
      <w:r>
        <w:rPr>
          <w:rFonts w:cs="Arial"/>
          <w:u w:val="none"/>
        </w:rPr>
        <w:t xml:space="preserve"> </w:t>
      </w:r>
      <w:r w:rsidR="00055680" w:rsidRPr="000B0AC9">
        <w:rPr>
          <w:rFonts w:cs="Arial"/>
          <w:u w:val="none"/>
        </w:rPr>
        <w:t xml:space="preserve">The report form contains information that conflicts with established sources such as the </w:t>
      </w:r>
      <w:r w:rsidR="008777B8" w:rsidRPr="000B0AC9">
        <w:rPr>
          <w:rFonts w:cs="Arial"/>
          <w:u w:val="none"/>
        </w:rPr>
        <w:t>NPI Registry,</w:t>
      </w:r>
      <w:r w:rsidR="00055680" w:rsidRPr="000B0AC9">
        <w:rPr>
          <w:rFonts w:cs="Arial"/>
          <w:u w:val="none"/>
        </w:rPr>
        <w:t xml:space="preserve"> the California Department of Consumer Affairs</w:t>
      </w:r>
      <w:r w:rsidR="008777B8" w:rsidRPr="000B0AC9">
        <w:rPr>
          <w:rFonts w:cs="Arial"/>
          <w:u w:val="none"/>
        </w:rPr>
        <w:t xml:space="preserve">, or the United States Postal </w:t>
      </w:r>
      <w:r w:rsidR="00E2194A" w:rsidRPr="000B0AC9">
        <w:rPr>
          <w:rFonts w:cs="Arial"/>
        </w:rPr>
        <w:t>Service</w:t>
      </w:r>
      <w:r w:rsidR="008777B8" w:rsidRPr="000B0AC9">
        <w:rPr>
          <w:rFonts w:cs="Arial"/>
          <w:strike/>
          <w:u w:val="none"/>
        </w:rPr>
        <w:t>System</w:t>
      </w:r>
      <w:r w:rsidR="008777B8" w:rsidRPr="000B0AC9">
        <w:rPr>
          <w:rFonts w:cs="Arial"/>
          <w:u w:val="none"/>
        </w:rPr>
        <w:t xml:space="preserve">, and other sources as set forth in Rule 1300.67.2.2(h)(8)(D). </w:t>
      </w:r>
      <w:r w:rsidR="003C3C83" w:rsidRPr="000B0AC9">
        <w:rPr>
          <w:rFonts w:cs="Arial"/>
          <w:bCs/>
          <w:iCs/>
          <w:u w:val="none"/>
        </w:rPr>
        <w:t xml:space="preserve">For </w:t>
      </w:r>
      <w:r w:rsidR="000F1F68" w:rsidRPr="000B0AC9">
        <w:rPr>
          <w:rFonts w:cs="Arial"/>
          <w:bCs/>
          <w:iCs/>
          <w:u w:val="none"/>
        </w:rPr>
        <w:t>example</w:t>
      </w:r>
      <w:r w:rsidR="00035DB7" w:rsidRPr="000B0AC9">
        <w:rPr>
          <w:rFonts w:cs="Arial"/>
          <w:bCs/>
          <w:iCs/>
          <w:u w:val="none"/>
        </w:rPr>
        <w:t xml:space="preserve">, </w:t>
      </w:r>
      <w:r w:rsidR="0046048F" w:rsidRPr="000B0AC9">
        <w:rPr>
          <w:rFonts w:cs="Arial"/>
          <w:bCs/>
          <w:iCs/>
          <w:u w:val="none"/>
        </w:rPr>
        <w:t>the rep</w:t>
      </w:r>
      <w:r w:rsidR="00CF0A4E" w:rsidRPr="000B0AC9">
        <w:rPr>
          <w:rFonts w:cs="Arial"/>
          <w:bCs/>
          <w:iCs/>
          <w:u w:val="none"/>
        </w:rPr>
        <w:t xml:space="preserve">ort </w:t>
      </w:r>
      <w:r w:rsidR="006B2ADE" w:rsidRPr="000B0AC9">
        <w:rPr>
          <w:rFonts w:cs="Arial"/>
          <w:bCs/>
          <w:iCs/>
          <w:u w:val="none"/>
        </w:rPr>
        <w:t>form contains</w:t>
      </w:r>
      <w:r w:rsidR="00AC64FE" w:rsidRPr="000B0AC9">
        <w:rPr>
          <w:rFonts w:cs="Arial"/>
          <w:bCs/>
          <w:iCs/>
          <w:u w:val="none"/>
        </w:rPr>
        <w:t xml:space="preserve"> </w:t>
      </w:r>
      <w:r w:rsidR="008777B8" w:rsidRPr="000B0AC9">
        <w:rPr>
          <w:rFonts w:cs="Arial"/>
          <w:bCs/>
          <w:iCs/>
          <w:u w:val="none"/>
        </w:rPr>
        <w:t>deactivated N</w:t>
      </w:r>
      <w:r w:rsidR="00AA11A5" w:rsidRPr="000B0AC9">
        <w:rPr>
          <w:rFonts w:cs="Arial"/>
          <w:bCs/>
          <w:iCs/>
          <w:u w:val="none"/>
        </w:rPr>
        <w:t xml:space="preserve">PI or California license numbers, </w:t>
      </w:r>
      <w:r w:rsidR="00C0161D" w:rsidRPr="000B0AC9">
        <w:rPr>
          <w:rFonts w:cs="Arial"/>
          <w:bCs/>
          <w:iCs/>
          <w:u w:val="none"/>
        </w:rPr>
        <w:t>or erroneous</w:t>
      </w:r>
      <w:r w:rsidR="002612FB" w:rsidRPr="000B0AC9">
        <w:rPr>
          <w:rFonts w:cs="Arial"/>
          <w:bCs/>
          <w:iCs/>
          <w:u w:val="none"/>
        </w:rPr>
        <w:t xml:space="preserve"> ZIP </w:t>
      </w:r>
      <w:r w:rsidR="002B49FF" w:rsidRPr="000B0AC9">
        <w:rPr>
          <w:rFonts w:cs="Arial"/>
          <w:bCs/>
          <w:iCs/>
          <w:u w:val="none"/>
        </w:rPr>
        <w:t xml:space="preserve">Code and county </w:t>
      </w:r>
      <w:r w:rsidR="004D229D" w:rsidRPr="000B0AC9">
        <w:rPr>
          <w:rFonts w:cs="Arial"/>
          <w:bCs/>
          <w:iCs/>
          <w:u w:val="none"/>
        </w:rPr>
        <w:t>com</w:t>
      </w:r>
      <w:r w:rsidR="0045796F" w:rsidRPr="000B0AC9">
        <w:rPr>
          <w:rFonts w:cs="Arial"/>
          <w:bCs/>
          <w:iCs/>
          <w:u w:val="none"/>
        </w:rPr>
        <w:t>binations</w:t>
      </w:r>
      <w:r w:rsidR="0079355A" w:rsidRPr="000B0AC9">
        <w:rPr>
          <w:rFonts w:cs="Arial"/>
          <w:bCs/>
          <w:iCs/>
          <w:u w:val="none"/>
        </w:rPr>
        <w:t>,</w:t>
      </w:r>
      <w:r w:rsidR="0069604D" w:rsidRPr="000B0AC9">
        <w:rPr>
          <w:rFonts w:cs="Arial"/>
          <w:bCs/>
          <w:iCs/>
          <w:u w:val="none"/>
        </w:rPr>
        <w:t xml:space="preserve"> </w:t>
      </w:r>
      <w:r w:rsidR="00AA11A5" w:rsidRPr="000B0AC9">
        <w:rPr>
          <w:rFonts w:cs="Arial"/>
          <w:bCs/>
          <w:iCs/>
          <w:u w:val="none"/>
        </w:rPr>
        <w:t>prevent</w:t>
      </w:r>
      <w:r w:rsidR="00F969F4" w:rsidRPr="000B0AC9">
        <w:rPr>
          <w:rFonts w:cs="Arial"/>
          <w:bCs/>
          <w:iCs/>
          <w:u w:val="none"/>
        </w:rPr>
        <w:t>ing</w:t>
      </w:r>
      <w:r w:rsidR="00AA11A5" w:rsidRPr="000B0AC9">
        <w:rPr>
          <w:rFonts w:cs="Arial"/>
          <w:bCs/>
          <w:iCs/>
          <w:u w:val="none"/>
        </w:rPr>
        <w:t xml:space="preserve"> the report form from</w:t>
      </w:r>
      <w:r w:rsidR="008777B8" w:rsidRPr="000B0AC9">
        <w:rPr>
          <w:rFonts w:cs="Arial"/>
          <w:bCs/>
          <w:iCs/>
          <w:u w:val="none"/>
        </w:rPr>
        <w:t xml:space="preserve"> </w:t>
      </w:r>
      <w:r w:rsidR="00AA11A5" w:rsidRPr="000B0AC9">
        <w:rPr>
          <w:rFonts w:cs="Arial"/>
          <w:bCs/>
          <w:iCs/>
          <w:u w:val="none"/>
        </w:rPr>
        <w:t xml:space="preserve">passing </w:t>
      </w:r>
      <w:r w:rsidR="008777B8" w:rsidRPr="000B0AC9">
        <w:rPr>
          <w:rFonts w:cs="Arial"/>
          <w:bCs/>
          <w:iCs/>
          <w:u w:val="none"/>
        </w:rPr>
        <w:t>validation.</w:t>
      </w:r>
    </w:p>
    <w:p w14:paraId="040C6BEC" w14:textId="4B08130E" w:rsidR="00055680" w:rsidRPr="000B0AC9" w:rsidRDefault="00731DA3" w:rsidP="009714D4">
      <w:pPr>
        <w:rPr>
          <w:rFonts w:cs="Arial"/>
          <w:u w:val="none"/>
        </w:rPr>
      </w:pPr>
      <w:r w:rsidRPr="000B0AC9">
        <w:rPr>
          <w:rFonts w:cs="Arial"/>
          <w:u w:val="none"/>
        </w:rPr>
        <w:t>Additionally, t</w:t>
      </w:r>
      <w:r w:rsidR="00055680" w:rsidRPr="000B0AC9">
        <w:rPr>
          <w:rFonts w:cs="Arial"/>
          <w:u w:val="none"/>
        </w:rPr>
        <w:t xml:space="preserve">he health plan’s submission </w:t>
      </w:r>
      <w:r w:rsidRPr="000B0AC9">
        <w:rPr>
          <w:rFonts w:cs="Arial"/>
          <w:u w:val="none"/>
        </w:rPr>
        <w:t>will</w:t>
      </w:r>
      <w:r w:rsidR="00055680" w:rsidRPr="000B0AC9">
        <w:rPr>
          <w:rFonts w:cs="Arial"/>
          <w:u w:val="none"/>
        </w:rPr>
        <w:t xml:space="preserve"> not pass validation </w:t>
      </w:r>
      <w:r w:rsidRPr="000B0AC9">
        <w:rPr>
          <w:rFonts w:cs="Arial"/>
          <w:u w:val="none"/>
        </w:rPr>
        <w:t xml:space="preserve">if the </w:t>
      </w:r>
      <w:r w:rsidR="00055680" w:rsidRPr="000B0AC9">
        <w:rPr>
          <w:rFonts w:cs="Arial"/>
          <w:u w:val="none"/>
        </w:rPr>
        <w:t>submission</w:t>
      </w:r>
      <w:r w:rsidRPr="000B0AC9">
        <w:rPr>
          <w:rFonts w:cs="Arial"/>
          <w:u w:val="none"/>
        </w:rPr>
        <w:t xml:space="preserve"> does not contain all report forms identified by the </w:t>
      </w:r>
      <w:r w:rsidR="0062643D" w:rsidRPr="000B0AC9">
        <w:rPr>
          <w:rFonts w:cs="Arial"/>
          <w:u w:val="none"/>
        </w:rPr>
        <w:t xml:space="preserve">health </w:t>
      </w:r>
      <w:r w:rsidRPr="000B0AC9">
        <w:rPr>
          <w:rFonts w:cs="Arial"/>
          <w:u w:val="none"/>
        </w:rPr>
        <w:t xml:space="preserve">plan as </w:t>
      </w:r>
      <w:r w:rsidR="0062643D" w:rsidRPr="000B0AC9">
        <w:rPr>
          <w:rFonts w:cs="Arial"/>
          <w:u w:val="none"/>
        </w:rPr>
        <w:t>comprising the entirety of the health p</w:t>
      </w:r>
      <w:r w:rsidRPr="000B0AC9">
        <w:rPr>
          <w:rFonts w:cs="Arial"/>
          <w:u w:val="none"/>
        </w:rPr>
        <w:t>lan’s Annual Network</w:t>
      </w:r>
      <w:r w:rsidR="009E0DF2" w:rsidRPr="000B0AC9">
        <w:rPr>
          <w:rFonts w:cs="Arial"/>
          <w:u w:val="none"/>
        </w:rPr>
        <w:t xml:space="preserve"> </w:t>
      </w:r>
      <w:r w:rsidRPr="000B0AC9">
        <w:rPr>
          <w:rFonts w:cs="Arial"/>
          <w:u w:val="none"/>
        </w:rPr>
        <w:t>Report in the network access profile.</w:t>
      </w:r>
      <w:r w:rsidRPr="000B0AC9">
        <w:rPr>
          <w:rFonts w:cs="Arial"/>
          <w:strike/>
          <w:u w:val="none"/>
        </w:rPr>
        <w:t xml:space="preserve"> A health plan’s submission will not pass validation if it</w:t>
      </w:r>
      <w:r w:rsidR="00055680" w:rsidRPr="000B0AC9">
        <w:rPr>
          <w:rFonts w:cs="Arial"/>
          <w:strike/>
          <w:u w:val="none"/>
        </w:rPr>
        <w:t xml:space="preserve"> does not include a Network Service Area</w:t>
      </w:r>
      <w:r w:rsidR="003D1633" w:rsidRPr="000B0AC9">
        <w:rPr>
          <w:rFonts w:cs="Arial"/>
          <w:strike/>
          <w:u w:val="none"/>
        </w:rPr>
        <w:t xml:space="preserve"> Report </w:t>
      </w:r>
      <w:r w:rsidR="00055680" w:rsidRPr="000B0AC9">
        <w:rPr>
          <w:rFonts w:cs="Arial"/>
          <w:strike/>
          <w:u w:val="none"/>
        </w:rPr>
        <w:t>Form</w:t>
      </w:r>
      <w:r w:rsidRPr="000B0AC9">
        <w:rPr>
          <w:rFonts w:cs="Arial"/>
          <w:strike/>
          <w:u w:val="none"/>
        </w:rPr>
        <w:t>.</w:t>
      </w:r>
    </w:p>
    <w:p w14:paraId="105CE41B" w14:textId="2A8686F1" w:rsidR="00D43085" w:rsidRPr="000B0AC9" w:rsidRDefault="001F3787" w:rsidP="009714D4">
      <w:pPr>
        <w:rPr>
          <w:rFonts w:cs="Arial"/>
          <w:u w:val="none"/>
        </w:rPr>
      </w:pPr>
      <w:r w:rsidRPr="000B0AC9">
        <w:rPr>
          <w:rFonts w:cs="Arial"/>
          <w:u w:val="none"/>
        </w:rPr>
        <w:t xml:space="preserve">Once the health plan uploads and </w:t>
      </w:r>
      <w:r w:rsidR="00E8198E" w:rsidRPr="000B0AC9">
        <w:rPr>
          <w:rFonts w:cs="Arial"/>
          <w:u w:val="none"/>
        </w:rPr>
        <w:t xml:space="preserve">attempts </w:t>
      </w:r>
      <w:r w:rsidR="00733613" w:rsidRPr="000B0AC9">
        <w:rPr>
          <w:rFonts w:cs="Arial"/>
          <w:u w:val="none"/>
        </w:rPr>
        <w:t xml:space="preserve">to </w:t>
      </w:r>
      <w:r w:rsidRPr="000B0AC9">
        <w:rPr>
          <w:rFonts w:cs="Arial"/>
          <w:u w:val="none"/>
        </w:rPr>
        <w:t>validate a report form in the web portal, the health plan shall receive an error report identifying the error and each entry that failed to pass validation</w:t>
      </w:r>
      <w:r w:rsidR="000A425D" w:rsidRPr="000B0AC9">
        <w:rPr>
          <w:rFonts w:cs="Arial"/>
          <w:u w:val="none"/>
        </w:rPr>
        <w:t>, if applicable</w:t>
      </w:r>
      <w:r w:rsidRPr="000B0AC9">
        <w:rPr>
          <w:rFonts w:cs="Arial"/>
          <w:u w:val="none"/>
        </w:rPr>
        <w:t>.</w:t>
      </w:r>
    </w:p>
    <w:p w14:paraId="6B94E8F1" w14:textId="6A204E76" w:rsidR="004E28F3" w:rsidRPr="000B0AC9" w:rsidRDefault="0007629C" w:rsidP="00BD0131">
      <w:pPr>
        <w:pStyle w:val="Heading2"/>
        <w:numPr>
          <w:ilvl w:val="0"/>
          <w:numId w:val="16"/>
        </w:numPr>
      </w:pPr>
      <w:bookmarkStart w:id="37" w:name="_Toc14449546"/>
      <w:bookmarkStart w:id="38" w:name="_Toc178147477"/>
      <w:r w:rsidRPr="000B0AC9">
        <w:lastRenderedPageBreak/>
        <w:t xml:space="preserve"> </w:t>
      </w:r>
      <w:bookmarkStart w:id="39" w:name="_Toc205935369"/>
      <w:bookmarkStart w:id="40" w:name="_Toc206060334"/>
      <w:bookmarkStart w:id="41" w:name="_Toc207812442"/>
      <w:bookmarkStart w:id="42" w:name="_Toc207812815"/>
      <w:r w:rsidR="00D7702C" w:rsidRPr="000B0AC9">
        <w:t>Network Access</w:t>
      </w:r>
      <w:r w:rsidR="004E28F3" w:rsidRPr="000B0AC9">
        <w:t xml:space="preserve"> Profile</w:t>
      </w:r>
      <w:bookmarkEnd w:id="37"/>
      <w:r w:rsidR="0093448A" w:rsidRPr="000B0AC9">
        <w:t xml:space="preserve"> </w:t>
      </w:r>
      <w:r w:rsidR="008D0822" w:rsidRPr="000B0AC9">
        <w:t xml:space="preserve">Requirements </w:t>
      </w:r>
      <w:r w:rsidR="00021931" w:rsidRPr="000B0AC9">
        <w:t>(</w:t>
      </w:r>
      <w:r w:rsidR="00117A06" w:rsidRPr="000B0AC9">
        <w:t>Rule 1300.67.2.2(h)(8</w:t>
      </w:r>
      <w:r w:rsidR="0093448A" w:rsidRPr="000B0AC9">
        <w:t>)</w:t>
      </w:r>
      <w:r w:rsidR="00021931" w:rsidRPr="000B0AC9">
        <w:t>)</w:t>
      </w:r>
      <w:bookmarkEnd w:id="38"/>
      <w:bookmarkEnd w:id="39"/>
      <w:bookmarkEnd w:id="40"/>
      <w:bookmarkEnd w:id="41"/>
      <w:bookmarkEnd w:id="42"/>
    </w:p>
    <w:p w14:paraId="6EAA1CA5" w14:textId="60A13AB3" w:rsidR="00EC3630" w:rsidRPr="000B0AC9" w:rsidRDefault="001369BC" w:rsidP="009714D4">
      <w:pPr>
        <w:keepNext/>
        <w:rPr>
          <w:rFonts w:cs="Arial"/>
          <w:u w:val="none"/>
        </w:rPr>
      </w:pPr>
      <w:r w:rsidRPr="000B0AC9">
        <w:rPr>
          <w:rFonts w:cs="Arial"/>
          <w:u w:val="none"/>
        </w:rPr>
        <w:t xml:space="preserve">All </w:t>
      </w:r>
      <w:r w:rsidR="004E28F3" w:rsidRPr="000B0AC9">
        <w:rPr>
          <w:rFonts w:cs="Arial"/>
          <w:u w:val="none"/>
        </w:rPr>
        <w:t xml:space="preserve">health plans </w:t>
      </w:r>
      <w:r w:rsidR="009C20F4" w:rsidRPr="000B0AC9">
        <w:rPr>
          <w:rFonts w:cs="Arial"/>
          <w:u w:val="none"/>
        </w:rPr>
        <w:t xml:space="preserve">subject to reporting requirements under </w:t>
      </w:r>
      <w:r w:rsidR="00845A69" w:rsidRPr="000B0AC9">
        <w:rPr>
          <w:rFonts w:cs="Arial"/>
          <w:u w:val="none"/>
        </w:rPr>
        <w:t>Rule</w:t>
      </w:r>
      <w:r w:rsidR="00C150BD" w:rsidRPr="000B0AC9">
        <w:rPr>
          <w:rFonts w:cs="Arial"/>
          <w:strike/>
          <w:u w:val="none"/>
        </w:rPr>
        <w:t>s</w:t>
      </w:r>
      <w:r w:rsidR="00845A69" w:rsidRPr="000B0AC9">
        <w:rPr>
          <w:rFonts w:cs="Arial"/>
          <w:color w:val="000000" w:themeColor="text1"/>
          <w:u w:val="none"/>
        </w:rPr>
        <w:t xml:space="preserve"> </w:t>
      </w:r>
      <w:r w:rsidR="009C20F4" w:rsidRPr="000B0AC9">
        <w:rPr>
          <w:rFonts w:cs="Arial"/>
          <w:u w:val="none"/>
        </w:rPr>
        <w:t>1300.67.2.2</w:t>
      </w:r>
      <w:r w:rsidR="00C150BD" w:rsidRPr="000B0AC9">
        <w:rPr>
          <w:rFonts w:cs="Arial"/>
          <w:u w:val="none"/>
        </w:rPr>
        <w:t xml:space="preserve">(h)(1)(A) and (h)(1)(B) </w:t>
      </w:r>
      <w:r w:rsidR="001B61C2" w:rsidRPr="000B0AC9">
        <w:rPr>
          <w:rFonts w:cs="Arial"/>
          <w:u w:val="none"/>
        </w:rPr>
        <w:t>shall</w:t>
      </w:r>
      <w:r w:rsidR="004E28F3" w:rsidRPr="000B0AC9">
        <w:rPr>
          <w:rFonts w:cs="Arial"/>
          <w:u w:val="none"/>
        </w:rPr>
        <w:t xml:space="preserve"> complete or update the </w:t>
      </w:r>
      <w:r w:rsidR="0082268A" w:rsidRPr="000B0AC9">
        <w:rPr>
          <w:rFonts w:cs="Arial"/>
          <w:u w:val="none"/>
        </w:rPr>
        <w:t>network a</w:t>
      </w:r>
      <w:r w:rsidR="00D7702C" w:rsidRPr="000B0AC9">
        <w:rPr>
          <w:rFonts w:cs="Arial"/>
          <w:u w:val="none"/>
        </w:rPr>
        <w:t>ccess</w:t>
      </w:r>
      <w:r w:rsidR="0082268A" w:rsidRPr="000B0AC9">
        <w:rPr>
          <w:rFonts w:cs="Arial"/>
          <w:u w:val="none"/>
        </w:rPr>
        <w:t xml:space="preserve"> p</w:t>
      </w:r>
      <w:r w:rsidR="004E28F3" w:rsidRPr="000B0AC9">
        <w:rPr>
          <w:rFonts w:cs="Arial"/>
          <w:u w:val="none"/>
        </w:rPr>
        <w:t xml:space="preserve">rofile within the </w:t>
      </w:r>
      <w:r w:rsidR="0093448A" w:rsidRPr="000B0AC9">
        <w:rPr>
          <w:rFonts w:cs="Arial"/>
          <w:u w:val="none"/>
        </w:rPr>
        <w:t xml:space="preserve">Department’s </w:t>
      </w:r>
      <w:r w:rsidR="00B32C85" w:rsidRPr="000B0AC9">
        <w:rPr>
          <w:rFonts w:cs="Arial"/>
          <w:u w:val="none"/>
        </w:rPr>
        <w:t>web portal</w:t>
      </w:r>
      <w:r w:rsidR="00C150BD" w:rsidRPr="000B0AC9">
        <w:rPr>
          <w:rFonts w:cs="Arial"/>
          <w:u w:val="none"/>
        </w:rPr>
        <w:t>. Health plans subject to reporting requirements under subsection (h)(1)(A), shall complete the network access profile</w:t>
      </w:r>
      <w:r w:rsidRPr="000B0AC9">
        <w:rPr>
          <w:rFonts w:cs="Arial"/>
          <w:u w:val="none"/>
        </w:rPr>
        <w:t xml:space="preserve"> prior to submitting the required </w:t>
      </w:r>
      <w:r w:rsidR="00200DC3" w:rsidRPr="000B0AC9">
        <w:rPr>
          <w:rFonts w:cs="Arial"/>
          <w:u w:val="none"/>
        </w:rPr>
        <w:t>Annual Network Report Forms</w:t>
      </w:r>
      <w:r w:rsidRPr="000B0AC9">
        <w:rPr>
          <w:rFonts w:cs="Arial"/>
          <w:strike/>
          <w:u w:val="none"/>
        </w:rPr>
        <w:t>annual report forms</w:t>
      </w:r>
      <w:r w:rsidRPr="000B0AC9">
        <w:rPr>
          <w:rFonts w:cs="Arial"/>
          <w:u w:val="none"/>
        </w:rPr>
        <w:t xml:space="preserve">, </w:t>
      </w:r>
      <w:r w:rsidR="004E28F3" w:rsidRPr="000B0AC9">
        <w:rPr>
          <w:rFonts w:cs="Arial"/>
          <w:u w:val="none"/>
        </w:rPr>
        <w:t xml:space="preserve">as described in </w:t>
      </w:r>
      <w:r w:rsidR="00947E35" w:rsidRPr="000B0AC9">
        <w:rPr>
          <w:rFonts w:cs="Arial"/>
          <w:u w:val="none"/>
        </w:rPr>
        <w:t>Rule</w:t>
      </w:r>
      <w:r w:rsidR="00A347AF" w:rsidRPr="000B0AC9">
        <w:rPr>
          <w:rFonts w:cs="Arial"/>
          <w:strike/>
          <w:u w:val="none"/>
        </w:rPr>
        <w:t>s</w:t>
      </w:r>
      <w:r w:rsidR="003E44C6" w:rsidRPr="000B0AC9">
        <w:rPr>
          <w:rFonts w:cs="Arial"/>
          <w:u w:val="none"/>
        </w:rPr>
        <w:t xml:space="preserve"> </w:t>
      </w:r>
      <w:r w:rsidR="004E28F3" w:rsidRPr="000B0AC9">
        <w:rPr>
          <w:rFonts w:cs="Arial"/>
          <w:u w:val="none"/>
        </w:rPr>
        <w:t>1300.67.2.2</w:t>
      </w:r>
      <w:r w:rsidR="00A347AF" w:rsidRPr="000B0AC9">
        <w:rPr>
          <w:rFonts w:cs="Arial"/>
          <w:u w:val="none"/>
        </w:rPr>
        <w:t xml:space="preserve">(h)(1) and </w:t>
      </w:r>
      <w:r w:rsidR="00E77EE0" w:rsidRPr="000B0AC9">
        <w:rPr>
          <w:rFonts w:cs="Arial"/>
          <w:u w:val="none"/>
        </w:rPr>
        <w:t>(h)(8</w:t>
      </w:r>
      <w:r w:rsidR="00655BC2" w:rsidRPr="000B0AC9">
        <w:rPr>
          <w:rFonts w:cs="Arial"/>
          <w:u w:val="none"/>
        </w:rPr>
        <w:t>)</w:t>
      </w:r>
      <w:r w:rsidR="00C767C6" w:rsidRPr="000B0AC9">
        <w:rPr>
          <w:rFonts w:cs="Arial"/>
          <w:u w:val="none"/>
        </w:rPr>
        <w:t xml:space="preserve">. </w:t>
      </w:r>
      <w:r w:rsidR="004E28F3" w:rsidRPr="000B0AC9">
        <w:rPr>
          <w:rFonts w:cs="Arial"/>
          <w:u w:val="none"/>
        </w:rPr>
        <w:t xml:space="preserve">Failure to </w:t>
      </w:r>
      <w:r w:rsidRPr="000B0AC9">
        <w:rPr>
          <w:rFonts w:cs="Arial"/>
          <w:u w:val="none"/>
        </w:rPr>
        <w:t>provide complete and accurate</w:t>
      </w:r>
      <w:r w:rsidR="00C46675" w:rsidRPr="000B0AC9">
        <w:rPr>
          <w:rFonts w:cs="Arial"/>
          <w:u w:val="none"/>
        </w:rPr>
        <w:t xml:space="preserve"> </w:t>
      </w:r>
      <w:r w:rsidRPr="000B0AC9">
        <w:rPr>
          <w:rFonts w:cs="Arial"/>
          <w:u w:val="none"/>
        </w:rPr>
        <w:t>information</w:t>
      </w:r>
      <w:r w:rsidR="00C46675" w:rsidRPr="000B0AC9">
        <w:rPr>
          <w:rFonts w:cs="Arial"/>
          <w:u w:val="none"/>
        </w:rPr>
        <w:t xml:space="preserve"> within</w:t>
      </w:r>
      <w:r w:rsidR="004E28F3" w:rsidRPr="000B0AC9">
        <w:rPr>
          <w:rFonts w:cs="Arial"/>
          <w:u w:val="none"/>
        </w:rPr>
        <w:t xml:space="preserve"> the</w:t>
      </w:r>
      <w:r w:rsidR="0082268A" w:rsidRPr="000B0AC9">
        <w:rPr>
          <w:rFonts w:cs="Arial"/>
          <w:u w:val="none"/>
        </w:rPr>
        <w:t xml:space="preserve"> network a</w:t>
      </w:r>
      <w:r w:rsidR="00D7702C" w:rsidRPr="000B0AC9">
        <w:rPr>
          <w:rFonts w:cs="Arial"/>
          <w:u w:val="none"/>
        </w:rPr>
        <w:t>ccess</w:t>
      </w:r>
      <w:r w:rsidR="0082268A" w:rsidRPr="000B0AC9">
        <w:rPr>
          <w:rFonts w:cs="Arial"/>
          <w:u w:val="none"/>
        </w:rPr>
        <w:t xml:space="preserve"> p</w:t>
      </w:r>
      <w:r w:rsidR="004E28F3" w:rsidRPr="000B0AC9">
        <w:rPr>
          <w:rFonts w:cs="Arial"/>
          <w:u w:val="none"/>
        </w:rPr>
        <w:t xml:space="preserve">rofile may cause the health plan’s </w:t>
      </w:r>
      <w:r w:rsidR="008E2877" w:rsidRPr="000B0AC9">
        <w:rPr>
          <w:rFonts w:cs="Arial"/>
          <w:u w:val="none"/>
        </w:rPr>
        <w:t xml:space="preserve">annual </w:t>
      </w:r>
      <w:r w:rsidR="004E28F3" w:rsidRPr="000B0AC9">
        <w:rPr>
          <w:rFonts w:cs="Arial"/>
          <w:u w:val="none"/>
        </w:rPr>
        <w:t xml:space="preserve">submission to fail, requiring the </w:t>
      </w:r>
      <w:r w:rsidR="00E1047F" w:rsidRPr="000B0AC9">
        <w:rPr>
          <w:rFonts w:cs="Arial"/>
          <w:u w:val="none"/>
        </w:rPr>
        <w:t xml:space="preserve">health </w:t>
      </w:r>
      <w:r w:rsidR="004E28F3" w:rsidRPr="000B0AC9">
        <w:rPr>
          <w:rFonts w:cs="Arial"/>
          <w:u w:val="none"/>
        </w:rPr>
        <w:t>plan to cor</w:t>
      </w:r>
      <w:r w:rsidR="00076ADA" w:rsidRPr="000B0AC9">
        <w:rPr>
          <w:rFonts w:cs="Arial"/>
          <w:u w:val="none"/>
        </w:rPr>
        <w:t xml:space="preserve">rect </w:t>
      </w:r>
      <w:r w:rsidR="006B2761" w:rsidRPr="000B0AC9">
        <w:rPr>
          <w:rFonts w:cs="Arial"/>
          <w:u w:val="none"/>
        </w:rPr>
        <w:t xml:space="preserve">or complete </w:t>
      </w:r>
      <w:r w:rsidR="00905F15" w:rsidRPr="000B0AC9">
        <w:rPr>
          <w:rFonts w:cs="Arial"/>
          <w:u w:val="none"/>
        </w:rPr>
        <w:t xml:space="preserve">the </w:t>
      </w:r>
      <w:r w:rsidR="0082268A" w:rsidRPr="000B0AC9">
        <w:rPr>
          <w:rFonts w:cs="Arial"/>
          <w:u w:val="none"/>
        </w:rPr>
        <w:t>network a</w:t>
      </w:r>
      <w:r w:rsidR="00B612AE" w:rsidRPr="000B0AC9">
        <w:rPr>
          <w:rFonts w:cs="Arial"/>
          <w:u w:val="none"/>
        </w:rPr>
        <w:t xml:space="preserve">ccess </w:t>
      </w:r>
      <w:r w:rsidR="0082268A" w:rsidRPr="000B0AC9">
        <w:rPr>
          <w:rFonts w:cs="Arial"/>
          <w:u w:val="none"/>
        </w:rPr>
        <w:t>p</w:t>
      </w:r>
      <w:r w:rsidR="00905F15" w:rsidRPr="000B0AC9">
        <w:rPr>
          <w:rFonts w:cs="Arial"/>
          <w:u w:val="none"/>
        </w:rPr>
        <w:t xml:space="preserve">rofile </w:t>
      </w:r>
      <w:r w:rsidRPr="000B0AC9">
        <w:rPr>
          <w:rFonts w:cs="Arial"/>
          <w:u w:val="none"/>
        </w:rPr>
        <w:t xml:space="preserve">data </w:t>
      </w:r>
      <w:r w:rsidR="00076ADA" w:rsidRPr="000B0AC9">
        <w:rPr>
          <w:rFonts w:cs="Arial"/>
          <w:u w:val="none"/>
        </w:rPr>
        <w:t xml:space="preserve">and resubmit </w:t>
      </w:r>
      <w:r w:rsidRPr="000B0AC9">
        <w:rPr>
          <w:rFonts w:cs="Arial"/>
          <w:u w:val="none"/>
        </w:rPr>
        <w:t>corresponding</w:t>
      </w:r>
      <w:r w:rsidR="009B7AD3" w:rsidRPr="000B0AC9">
        <w:rPr>
          <w:rFonts w:cs="Arial"/>
          <w:u w:val="none"/>
        </w:rPr>
        <w:t xml:space="preserve"> </w:t>
      </w:r>
      <w:r w:rsidR="00076ADA" w:rsidRPr="000B0AC9">
        <w:rPr>
          <w:rFonts w:cs="Arial"/>
          <w:u w:val="none"/>
        </w:rPr>
        <w:t>report forms</w:t>
      </w:r>
      <w:r w:rsidR="005D1EE5" w:rsidRPr="000B0AC9">
        <w:rPr>
          <w:rFonts w:cs="Arial"/>
          <w:u w:val="none"/>
        </w:rPr>
        <w:t>, if applicable</w:t>
      </w:r>
      <w:r w:rsidR="00076ADA" w:rsidRPr="000B0AC9">
        <w:rPr>
          <w:rFonts w:cs="Arial"/>
          <w:u w:val="none"/>
        </w:rPr>
        <w:t>.</w:t>
      </w:r>
    </w:p>
    <w:p w14:paraId="0EF63D78" w14:textId="2064374B" w:rsidR="00325466" w:rsidRPr="000B0AC9" w:rsidRDefault="00E476E9" w:rsidP="009714D4">
      <w:pPr>
        <w:keepNext/>
        <w:rPr>
          <w:rFonts w:cs="Arial"/>
          <w:szCs w:val="24"/>
          <w:u w:val="none"/>
        </w:rPr>
      </w:pPr>
      <w:r w:rsidRPr="000B0AC9">
        <w:rPr>
          <w:rFonts w:cs="Arial"/>
          <w:szCs w:val="24"/>
          <w:u w:val="none"/>
        </w:rPr>
        <w:t xml:space="preserve">Prior to completion of the network access profile, the health plan shall specify whether it is a reporting plan or a </w:t>
      </w:r>
      <w:r w:rsidR="00523696" w:rsidRPr="000B0AC9">
        <w:rPr>
          <w:rFonts w:cs="Arial"/>
          <w:szCs w:val="24"/>
          <w:u w:val="none"/>
        </w:rPr>
        <w:t xml:space="preserve">profile-only </w:t>
      </w:r>
      <w:r w:rsidR="00523696" w:rsidRPr="000B0AC9">
        <w:rPr>
          <w:rFonts w:cs="Arial"/>
          <w:strike/>
          <w:szCs w:val="24"/>
          <w:u w:val="none"/>
        </w:rPr>
        <w:t>reporting</w:t>
      </w:r>
      <w:r w:rsidRPr="000B0AC9">
        <w:rPr>
          <w:rFonts w:cs="Arial"/>
          <w:strike/>
          <w:szCs w:val="24"/>
          <w:u w:val="none"/>
        </w:rPr>
        <w:t xml:space="preserve"> </w:t>
      </w:r>
      <w:r w:rsidRPr="000B0AC9">
        <w:rPr>
          <w:rFonts w:cs="Arial"/>
          <w:szCs w:val="24"/>
          <w:u w:val="none"/>
        </w:rPr>
        <w:t>plan pursuant to Rule 1300.</w:t>
      </w:r>
      <w:r w:rsidR="00253FDE" w:rsidRPr="000B0AC9">
        <w:rPr>
          <w:rFonts w:cs="Arial"/>
          <w:szCs w:val="24"/>
          <w:u w:val="none"/>
        </w:rPr>
        <w:t>67</w:t>
      </w:r>
      <w:r w:rsidRPr="000B0AC9">
        <w:rPr>
          <w:rFonts w:cs="Arial"/>
          <w:szCs w:val="24"/>
          <w:u w:val="none"/>
        </w:rPr>
        <w:t xml:space="preserve">.2.2(h)(1). A health plan that serves as both a </w:t>
      </w:r>
      <w:r w:rsidR="00B93BD2" w:rsidRPr="000B0AC9">
        <w:rPr>
          <w:rFonts w:cs="Arial"/>
          <w:szCs w:val="24"/>
          <w:u w:val="none"/>
        </w:rPr>
        <w:t>reporting</w:t>
      </w:r>
      <w:r w:rsidRPr="000B0AC9">
        <w:rPr>
          <w:rFonts w:cs="Arial"/>
          <w:szCs w:val="24"/>
          <w:u w:val="none"/>
        </w:rPr>
        <w:t xml:space="preserve"> plan </w:t>
      </w:r>
      <w:r w:rsidR="008C1289" w:rsidRPr="000B0AC9">
        <w:rPr>
          <w:rFonts w:cs="Arial"/>
          <w:szCs w:val="24"/>
          <w:u w:val="none"/>
        </w:rPr>
        <w:t>pursuant to Rule 1300.6</w:t>
      </w:r>
      <w:r w:rsidR="00080EA3" w:rsidRPr="000B0AC9">
        <w:rPr>
          <w:rFonts w:cs="Arial"/>
          <w:szCs w:val="24"/>
          <w:u w:val="none"/>
        </w:rPr>
        <w:t xml:space="preserve">7.2.2(h)(1)(A), </w:t>
      </w:r>
      <w:r w:rsidRPr="000B0AC9">
        <w:rPr>
          <w:rFonts w:cs="Arial"/>
          <w:szCs w:val="24"/>
          <w:u w:val="none"/>
        </w:rPr>
        <w:t>and a subcontract</w:t>
      </w:r>
      <w:r w:rsidR="00E73562" w:rsidRPr="000B0AC9">
        <w:rPr>
          <w:rFonts w:cs="Arial"/>
          <w:szCs w:val="24"/>
          <w:u w:val="none"/>
        </w:rPr>
        <w:t>ed</w:t>
      </w:r>
      <w:r w:rsidRPr="000B0AC9">
        <w:rPr>
          <w:rFonts w:cs="Arial"/>
          <w:szCs w:val="24"/>
          <w:u w:val="none"/>
        </w:rPr>
        <w:t xml:space="preserve"> plan </w:t>
      </w:r>
      <w:r w:rsidR="00080EA3" w:rsidRPr="000B0AC9">
        <w:rPr>
          <w:rFonts w:cs="Arial"/>
          <w:szCs w:val="24"/>
          <w:u w:val="none"/>
        </w:rPr>
        <w:t xml:space="preserve">or specialized plan pursuant to Rule </w:t>
      </w:r>
      <w:r w:rsidR="002D02E7" w:rsidRPr="000B0AC9">
        <w:rPr>
          <w:rFonts w:cs="Arial"/>
          <w:szCs w:val="24"/>
          <w:u w:val="none"/>
        </w:rPr>
        <w:t xml:space="preserve">1300.67.2.2(h)(1)(B), shall complete a single network access profile </w:t>
      </w:r>
      <w:r w:rsidR="002D02E7" w:rsidRPr="000B0AC9">
        <w:rPr>
          <w:rFonts w:cs="Arial"/>
          <w:strike/>
          <w:szCs w:val="24"/>
          <w:u w:val="none"/>
        </w:rPr>
        <w:t xml:space="preserve">once </w:t>
      </w:r>
      <w:r w:rsidR="002D02E7" w:rsidRPr="000B0AC9">
        <w:rPr>
          <w:rFonts w:cs="Arial"/>
          <w:szCs w:val="24"/>
          <w:u w:val="none"/>
        </w:rPr>
        <w:t>each reporting year</w:t>
      </w:r>
      <w:r w:rsidR="00827A85" w:rsidRPr="000B0AC9">
        <w:rPr>
          <w:rFonts w:cs="Arial"/>
          <w:szCs w:val="24"/>
          <w:u w:val="none"/>
        </w:rPr>
        <w:t xml:space="preserve"> as a reporting plan</w:t>
      </w:r>
      <w:r w:rsidRPr="000B0AC9">
        <w:rPr>
          <w:rFonts w:cs="Arial"/>
          <w:szCs w:val="24"/>
          <w:u w:val="none"/>
        </w:rPr>
        <w:t xml:space="preserve">. All information relevant to that health plan’s status as both a </w:t>
      </w:r>
      <w:r w:rsidR="00C150BD" w:rsidRPr="000B0AC9">
        <w:rPr>
          <w:rFonts w:cs="Arial"/>
          <w:szCs w:val="24"/>
          <w:u w:val="none"/>
        </w:rPr>
        <w:t xml:space="preserve">reporting plan and </w:t>
      </w:r>
      <w:r w:rsidR="003356B4" w:rsidRPr="000B0AC9">
        <w:rPr>
          <w:rFonts w:cs="Arial"/>
          <w:szCs w:val="24"/>
          <w:u w:val="none"/>
        </w:rPr>
        <w:t>a</w:t>
      </w:r>
      <w:r w:rsidRPr="000B0AC9">
        <w:rPr>
          <w:rFonts w:cs="Arial"/>
          <w:szCs w:val="24"/>
          <w:u w:val="none"/>
        </w:rPr>
        <w:t xml:space="preserve"> subcontract</w:t>
      </w:r>
      <w:r w:rsidR="00E73562" w:rsidRPr="000B0AC9">
        <w:rPr>
          <w:rFonts w:cs="Arial"/>
          <w:szCs w:val="24"/>
          <w:u w:val="none"/>
        </w:rPr>
        <w:t>ed</w:t>
      </w:r>
      <w:r w:rsidR="00C150BD" w:rsidRPr="000B0AC9">
        <w:rPr>
          <w:rFonts w:cs="Arial"/>
          <w:szCs w:val="24"/>
          <w:u w:val="none"/>
        </w:rPr>
        <w:t xml:space="preserve"> or specialized</w:t>
      </w:r>
      <w:r w:rsidRPr="000B0AC9">
        <w:rPr>
          <w:rFonts w:cs="Arial"/>
          <w:szCs w:val="24"/>
          <w:u w:val="none"/>
        </w:rPr>
        <w:t xml:space="preserve"> </w:t>
      </w:r>
      <w:r w:rsidR="005A258E" w:rsidRPr="000B0AC9">
        <w:rPr>
          <w:rFonts w:cs="Arial"/>
          <w:szCs w:val="24"/>
          <w:u w:val="none"/>
        </w:rPr>
        <w:t xml:space="preserve">plan must be represented within the network access profile, </w:t>
      </w:r>
      <w:r w:rsidR="00C150BD" w:rsidRPr="000B0AC9">
        <w:rPr>
          <w:rFonts w:cs="Arial"/>
          <w:szCs w:val="24"/>
          <w:u w:val="none"/>
        </w:rPr>
        <w:t xml:space="preserve">as </w:t>
      </w:r>
      <w:r w:rsidR="005A258E" w:rsidRPr="000B0AC9">
        <w:rPr>
          <w:rFonts w:cs="Arial"/>
          <w:szCs w:val="24"/>
          <w:u w:val="none"/>
        </w:rPr>
        <w:t>required under Rule</w:t>
      </w:r>
      <w:r w:rsidR="005A258E" w:rsidRPr="000B0AC9">
        <w:rPr>
          <w:rFonts w:cs="Arial"/>
          <w:strike/>
          <w:szCs w:val="24"/>
          <w:u w:val="none"/>
        </w:rPr>
        <w:t>s</w:t>
      </w:r>
      <w:r w:rsidR="001A6776" w:rsidRPr="000B0AC9">
        <w:rPr>
          <w:rFonts w:cs="Arial"/>
          <w:szCs w:val="24"/>
          <w:u w:val="none"/>
        </w:rPr>
        <w:t xml:space="preserve"> </w:t>
      </w:r>
      <w:r w:rsidR="005A258E" w:rsidRPr="000B0AC9">
        <w:rPr>
          <w:rFonts w:cs="Arial"/>
          <w:szCs w:val="24"/>
          <w:u w:val="none"/>
        </w:rPr>
        <w:t>1300.67.2.2(a)(2), (h)(1), &amp; (h)(8).</w:t>
      </w:r>
      <w:r w:rsidR="00965503" w:rsidRPr="000B0AC9">
        <w:rPr>
          <w:rFonts w:cs="Arial"/>
          <w:szCs w:val="24"/>
          <w:u w:val="none"/>
        </w:rPr>
        <w:t xml:space="preserve"> </w:t>
      </w:r>
      <w:r w:rsidR="009E0DB4" w:rsidRPr="000B0AC9">
        <w:rPr>
          <w:rFonts w:cs="Arial"/>
          <w:szCs w:val="24"/>
          <w:u w:val="none"/>
        </w:rPr>
        <w:t>If the Department has granted the health plan a waiver from</w:t>
      </w:r>
      <w:r w:rsidR="008C2EDB" w:rsidRPr="000B0AC9">
        <w:rPr>
          <w:rFonts w:cs="Arial"/>
          <w:szCs w:val="24"/>
          <w:u w:val="none"/>
        </w:rPr>
        <w:t xml:space="preserve"> some or all</w:t>
      </w:r>
      <w:r w:rsidR="009E0DB4" w:rsidRPr="000B0AC9">
        <w:rPr>
          <w:rFonts w:cs="Arial"/>
          <w:szCs w:val="24"/>
          <w:u w:val="none"/>
        </w:rPr>
        <w:t xml:space="preserve"> </w:t>
      </w:r>
      <w:r w:rsidR="00D26043" w:rsidRPr="000B0AC9">
        <w:rPr>
          <w:rFonts w:cs="Arial"/>
          <w:szCs w:val="24"/>
          <w:u w:val="none"/>
        </w:rPr>
        <w:t>the reporting requirements</w:t>
      </w:r>
      <w:r w:rsidR="008C2EDB" w:rsidRPr="000B0AC9">
        <w:rPr>
          <w:rFonts w:cs="Arial"/>
          <w:szCs w:val="24"/>
          <w:u w:val="none"/>
        </w:rPr>
        <w:t xml:space="preserve"> of </w:t>
      </w:r>
      <w:r w:rsidR="008C2EDB" w:rsidRPr="000B0AC9">
        <w:rPr>
          <w:rFonts w:cs="Arial"/>
          <w:u w:val="none"/>
        </w:rPr>
        <w:t>Rule</w:t>
      </w:r>
      <w:r w:rsidR="008C2EDB" w:rsidRPr="000B0AC9">
        <w:rPr>
          <w:rFonts w:cs="Arial"/>
          <w:strike/>
          <w:u w:val="none"/>
        </w:rPr>
        <w:t>s</w:t>
      </w:r>
      <w:r w:rsidR="008C2EDB" w:rsidRPr="000B0AC9">
        <w:rPr>
          <w:rFonts w:cs="Arial"/>
          <w:u w:val="none"/>
        </w:rPr>
        <w:t xml:space="preserve"> 1300.67.2.2(h)</w:t>
      </w:r>
      <w:r w:rsidR="00DF727F" w:rsidRPr="000B0AC9">
        <w:rPr>
          <w:rFonts w:cs="Arial"/>
          <w:szCs w:val="24"/>
          <w:u w:val="none"/>
        </w:rPr>
        <w:t xml:space="preserve">, the health plan must still complete </w:t>
      </w:r>
      <w:r w:rsidR="008C2EDB" w:rsidRPr="000B0AC9">
        <w:rPr>
          <w:rFonts w:cs="Arial"/>
          <w:szCs w:val="24"/>
          <w:u w:val="none"/>
        </w:rPr>
        <w:t>the network access profile.</w:t>
      </w:r>
    </w:p>
    <w:p w14:paraId="40D5C699" w14:textId="208E5116" w:rsidR="008215EE" w:rsidRPr="000B0AC9" w:rsidRDefault="002D4646" w:rsidP="009714D4">
      <w:pPr>
        <w:keepNext/>
        <w:rPr>
          <w:rFonts w:cs="Arial"/>
          <w:u w:val="none"/>
        </w:rPr>
      </w:pPr>
      <w:r w:rsidRPr="000B0AC9">
        <w:rPr>
          <w:rFonts w:cs="Arial"/>
          <w:u w:val="none"/>
        </w:rPr>
        <w:t xml:space="preserve">The network access profile is pre-populated with the network information submitted by the health plan in the previous year. </w:t>
      </w:r>
      <w:r w:rsidR="001F62BD" w:rsidRPr="000B0AC9">
        <w:rPr>
          <w:rFonts w:cs="Arial"/>
          <w:u w:val="none"/>
        </w:rPr>
        <w:t>On an annual basis, h</w:t>
      </w:r>
      <w:r w:rsidR="00135BCD" w:rsidRPr="000B0AC9">
        <w:rPr>
          <w:rFonts w:cs="Arial"/>
          <w:u w:val="none"/>
        </w:rPr>
        <w:t>ealth p</w:t>
      </w:r>
      <w:r w:rsidR="00A97E4D" w:rsidRPr="000B0AC9">
        <w:rPr>
          <w:rFonts w:cs="Arial"/>
          <w:u w:val="none"/>
        </w:rPr>
        <w:t>lan</w:t>
      </w:r>
      <w:r w:rsidR="00E77EE0" w:rsidRPr="000B0AC9">
        <w:rPr>
          <w:rFonts w:cs="Arial"/>
          <w:u w:val="none"/>
        </w:rPr>
        <w:t>s</w:t>
      </w:r>
      <w:r w:rsidR="00A97E4D" w:rsidRPr="000B0AC9">
        <w:rPr>
          <w:rFonts w:cs="Arial"/>
          <w:u w:val="none"/>
        </w:rPr>
        <w:t xml:space="preserve"> </w:t>
      </w:r>
      <w:r w:rsidR="00E77EE0" w:rsidRPr="000B0AC9">
        <w:rPr>
          <w:rFonts w:cs="Arial"/>
          <w:u w:val="none"/>
        </w:rPr>
        <w:t xml:space="preserve">subject to reporting requirements under </w:t>
      </w:r>
      <w:r w:rsidR="00337FE6" w:rsidRPr="000B0AC9">
        <w:rPr>
          <w:rFonts w:cs="Arial"/>
          <w:u w:val="none"/>
        </w:rPr>
        <w:t>Rule</w:t>
      </w:r>
      <w:r w:rsidR="00E77EE0" w:rsidRPr="000B0AC9">
        <w:rPr>
          <w:rFonts w:cs="Arial"/>
          <w:u w:val="none"/>
        </w:rPr>
        <w:t xml:space="preserve"> 1300.67.2.2</w:t>
      </w:r>
      <w:r w:rsidR="001C0890" w:rsidRPr="000B0AC9">
        <w:rPr>
          <w:rFonts w:cs="Arial"/>
          <w:u w:val="none"/>
        </w:rPr>
        <w:t>(h)(1)(A)</w:t>
      </w:r>
      <w:r w:rsidR="00E77EE0" w:rsidRPr="000B0AC9">
        <w:rPr>
          <w:rFonts w:cs="Arial"/>
          <w:u w:val="none"/>
        </w:rPr>
        <w:t xml:space="preserve"> </w:t>
      </w:r>
      <w:r w:rsidR="00F80BA6" w:rsidRPr="000B0AC9">
        <w:rPr>
          <w:rFonts w:cs="Arial"/>
          <w:u w:val="none"/>
        </w:rPr>
        <w:t>shall</w:t>
      </w:r>
      <w:r w:rsidR="001F62BD" w:rsidRPr="000B0AC9">
        <w:rPr>
          <w:rFonts w:cs="Arial"/>
          <w:u w:val="none"/>
        </w:rPr>
        <w:t xml:space="preserve"> complete or update</w:t>
      </w:r>
      <w:r w:rsidR="00A97E4D" w:rsidRPr="000B0AC9">
        <w:rPr>
          <w:rFonts w:cs="Arial"/>
          <w:u w:val="none"/>
        </w:rPr>
        <w:t xml:space="preserve"> </w:t>
      </w:r>
      <w:r w:rsidR="001F62BD" w:rsidRPr="000B0AC9">
        <w:rPr>
          <w:rFonts w:cs="Arial"/>
          <w:u w:val="none"/>
        </w:rPr>
        <w:t xml:space="preserve">the </w:t>
      </w:r>
      <w:r w:rsidR="00A97E4D" w:rsidRPr="000B0AC9">
        <w:rPr>
          <w:rFonts w:cs="Arial"/>
          <w:u w:val="none"/>
        </w:rPr>
        <w:t xml:space="preserve">information </w:t>
      </w:r>
      <w:r w:rsidR="001F62BD" w:rsidRPr="000B0AC9">
        <w:rPr>
          <w:rFonts w:cs="Arial"/>
          <w:u w:val="none"/>
        </w:rPr>
        <w:t xml:space="preserve">within the health plan’s network access profile for each reported network, as set forth in items 1 through </w:t>
      </w:r>
      <w:r w:rsidR="56432CB6" w:rsidRPr="000B0AC9">
        <w:rPr>
          <w:rFonts w:cs="Arial"/>
          <w:u w:val="none"/>
        </w:rPr>
        <w:t>8</w:t>
      </w:r>
      <w:r w:rsidR="001F62BD" w:rsidRPr="000B0AC9">
        <w:rPr>
          <w:rFonts w:cs="Arial"/>
          <w:u w:val="none"/>
        </w:rPr>
        <w:t xml:space="preserve"> below</w:t>
      </w:r>
      <w:r w:rsidR="003C44D8" w:rsidRPr="000B0AC9">
        <w:rPr>
          <w:rFonts w:cs="Arial"/>
          <w:u w:val="none"/>
        </w:rPr>
        <w:t>.</w:t>
      </w:r>
      <w:r w:rsidR="007054EE" w:rsidRPr="000B0AC9">
        <w:rPr>
          <w:rFonts w:cs="Arial"/>
          <w:u w:val="none"/>
        </w:rPr>
        <w:t xml:space="preserve"> </w:t>
      </w:r>
      <w:r w:rsidR="00035E89" w:rsidRPr="000B0AC9">
        <w:rPr>
          <w:rFonts w:cs="Arial"/>
          <w:u w:val="none"/>
        </w:rPr>
        <w:t>Within the web portal, these health plans shall complete the following</w:t>
      </w:r>
      <w:r w:rsidR="000326C1" w:rsidRPr="000B0AC9">
        <w:rPr>
          <w:rFonts w:cs="Arial"/>
          <w:u w:val="none"/>
        </w:rPr>
        <w:t xml:space="preserve"> sections of the network access profile</w:t>
      </w:r>
      <w:r w:rsidR="00035E89" w:rsidRPr="000B0AC9">
        <w:rPr>
          <w:rFonts w:cs="Arial"/>
          <w:u w:val="none"/>
        </w:rPr>
        <w:t>:</w:t>
      </w:r>
    </w:p>
    <w:p w14:paraId="160E400B" w14:textId="3AFB601A" w:rsidR="008215EE" w:rsidRPr="000B0AC9" w:rsidRDefault="00A958A4" w:rsidP="00B61E30">
      <w:pPr>
        <w:pStyle w:val="ListParagraph"/>
        <w:keepNext/>
        <w:numPr>
          <w:ilvl w:val="0"/>
          <w:numId w:val="14"/>
        </w:numPr>
        <w:spacing w:after="140"/>
        <w:ind w:left="1080"/>
        <w:contextualSpacing w:val="0"/>
        <w:rPr>
          <w:rFonts w:cs="Arial"/>
          <w:u w:val="none"/>
        </w:rPr>
      </w:pPr>
      <w:r w:rsidRPr="000B0AC9">
        <w:rPr>
          <w:rFonts w:cs="Arial"/>
          <w:u w:val="none"/>
        </w:rPr>
        <w:t>T</w:t>
      </w:r>
      <w:r w:rsidR="00035E89" w:rsidRPr="000B0AC9">
        <w:rPr>
          <w:rFonts w:cs="Arial"/>
          <w:u w:val="none"/>
        </w:rPr>
        <w:t xml:space="preserve">he ANR Profile tab for the applicable Annual Network Report </w:t>
      </w:r>
      <w:r w:rsidR="00035E89" w:rsidRPr="000B0AC9">
        <w:rPr>
          <w:rFonts w:eastAsia="Arial" w:cs="Arial"/>
          <w:szCs w:val="24"/>
          <w:u w:val="none"/>
        </w:rPr>
        <w:t>measurement</w:t>
      </w:r>
      <w:r w:rsidR="00035E89" w:rsidRPr="000B0AC9">
        <w:rPr>
          <w:rFonts w:cs="Arial"/>
          <w:u w:val="none"/>
        </w:rPr>
        <w:t xml:space="preserve"> year and </w:t>
      </w:r>
      <w:r w:rsidR="00035E89" w:rsidRPr="000B0AC9">
        <w:rPr>
          <w:rFonts w:eastAsia="Arial" w:cs="Arial"/>
          <w:szCs w:val="24"/>
          <w:u w:val="none"/>
        </w:rPr>
        <w:t>network</w:t>
      </w:r>
      <w:r w:rsidR="00035E89" w:rsidRPr="000B0AC9">
        <w:rPr>
          <w:rFonts w:cs="Arial"/>
          <w:u w:val="none"/>
        </w:rPr>
        <w:t xml:space="preserve"> capture date, for reporting plans.</w:t>
      </w:r>
    </w:p>
    <w:p w14:paraId="4ABD736E" w14:textId="55775A03" w:rsidR="00165A08" w:rsidRPr="000B0AC9" w:rsidRDefault="00165A08" w:rsidP="00BD0131">
      <w:pPr>
        <w:pStyle w:val="ListParagraph"/>
        <w:keepNext/>
        <w:numPr>
          <w:ilvl w:val="0"/>
          <w:numId w:val="14"/>
        </w:numPr>
        <w:ind w:left="1080"/>
        <w:rPr>
          <w:rFonts w:cs="Arial"/>
          <w:u w:val="none"/>
        </w:rPr>
      </w:pPr>
      <w:r w:rsidRPr="000B0AC9">
        <w:rPr>
          <w:rFonts w:cs="Arial"/>
          <w:u w:val="none"/>
        </w:rPr>
        <w:t xml:space="preserve">The </w:t>
      </w:r>
      <w:r w:rsidRPr="000B0AC9">
        <w:rPr>
          <w:rFonts w:eastAsia="Arial" w:cs="Arial"/>
          <w:szCs w:val="24"/>
          <w:u w:val="none"/>
        </w:rPr>
        <w:t>crosswalk</w:t>
      </w:r>
      <w:r w:rsidRPr="000B0AC9">
        <w:rPr>
          <w:rFonts w:cs="Arial"/>
          <w:u w:val="none"/>
        </w:rPr>
        <w:t xml:space="preserve"> tab for the Annual Network Report network capture date, as applicable</w:t>
      </w:r>
      <w:r w:rsidR="005A382B" w:rsidRPr="000B0AC9">
        <w:rPr>
          <w:rFonts w:cs="Arial"/>
          <w:u w:val="none"/>
        </w:rPr>
        <w:t>.</w:t>
      </w:r>
    </w:p>
    <w:p w14:paraId="58F974C1" w14:textId="549F780F" w:rsidR="001F7364" w:rsidRPr="000B0AC9" w:rsidRDefault="007054EE" w:rsidP="009714D4">
      <w:pPr>
        <w:keepLines/>
        <w:rPr>
          <w:rFonts w:cs="Arial"/>
          <w:u w:val="none"/>
        </w:rPr>
      </w:pPr>
      <w:r w:rsidRPr="000B0AC9">
        <w:rPr>
          <w:rFonts w:cs="Arial"/>
          <w:u w:val="none"/>
        </w:rPr>
        <w:t>Rule</w:t>
      </w:r>
      <w:r w:rsidRPr="000B0AC9">
        <w:rPr>
          <w:rFonts w:cs="Arial"/>
          <w:strike/>
          <w:u w:val="none"/>
        </w:rPr>
        <w:t>s</w:t>
      </w:r>
      <w:r w:rsidRPr="000B0AC9">
        <w:rPr>
          <w:rFonts w:cs="Arial"/>
          <w:u w:val="none"/>
        </w:rPr>
        <w:t xml:space="preserve"> 1300.67.2.2(b)</w:t>
      </w:r>
      <w:r w:rsidRPr="000B0AC9">
        <w:rPr>
          <w:rFonts w:cs="Arial"/>
          <w:strike/>
          <w:u w:val="none"/>
        </w:rPr>
        <w:t>(</w:t>
      </w:r>
      <w:r w:rsidR="00532484" w:rsidRPr="000B0AC9">
        <w:rPr>
          <w:rFonts w:cs="Arial"/>
          <w:strike/>
          <w:u w:val="none"/>
        </w:rPr>
        <w:t>4</w:t>
      </w:r>
      <w:r w:rsidRPr="000B0AC9">
        <w:rPr>
          <w:rFonts w:cs="Arial"/>
          <w:strike/>
          <w:u w:val="none"/>
        </w:rPr>
        <w:t>) and (b)(</w:t>
      </w:r>
      <w:r w:rsidR="00532484" w:rsidRPr="000B0AC9">
        <w:rPr>
          <w:rFonts w:cs="Arial"/>
          <w:strike/>
          <w:u w:val="none"/>
        </w:rPr>
        <w:t>7</w:t>
      </w:r>
      <w:r w:rsidRPr="000B0AC9">
        <w:rPr>
          <w:rFonts w:cs="Arial"/>
          <w:strike/>
          <w:u w:val="none"/>
        </w:rPr>
        <w:t>)</w:t>
      </w:r>
      <w:r w:rsidRPr="000B0AC9">
        <w:rPr>
          <w:rFonts w:cs="Arial"/>
          <w:u w:val="none"/>
        </w:rPr>
        <w:t xml:space="preserve"> define</w:t>
      </w:r>
      <w:r w:rsidR="00195B87" w:rsidRPr="000B0AC9">
        <w:rPr>
          <w:rFonts w:cs="Arial"/>
        </w:rPr>
        <w:t>s</w:t>
      </w:r>
      <w:r w:rsidRPr="000B0AC9">
        <w:rPr>
          <w:rFonts w:cs="Arial"/>
          <w:u w:val="none"/>
        </w:rPr>
        <w:t xml:space="preserve"> the applicable measurement years and network capture date</w:t>
      </w:r>
      <w:r w:rsidR="007637AC" w:rsidRPr="000B0AC9">
        <w:rPr>
          <w:rFonts w:cs="Arial"/>
          <w:u w:val="none"/>
        </w:rPr>
        <w:t xml:space="preserve">, unless otherwise specified in the </w:t>
      </w:r>
      <w:r w:rsidR="00C211EF" w:rsidRPr="000B0AC9">
        <w:rPr>
          <w:rFonts w:cs="Arial"/>
          <w:u w:val="none"/>
        </w:rPr>
        <w:t xml:space="preserve">Rule and in </w:t>
      </w:r>
      <w:r w:rsidR="007637AC" w:rsidRPr="000B0AC9">
        <w:rPr>
          <w:rFonts w:cs="Arial"/>
          <w:u w:val="none"/>
        </w:rPr>
        <w:t xml:space="preserve">the report form </w:t>
      </w:r>
      <w:r w:rsidR="00762A78" w:rsidRPr="000B0AC9">
        <w:rPr>
          <w:rFonts w:cs="Arial"/>
          <w:u w:val="none"/>
        </w:rPr>
        <w:t xml:space="preserve">field </w:t>
      </w:r>
      <w:r w:rsidR="007637AC" w:rsidRPr="000B0AC9">
        <w:rPr>
          <w:rFonts w:cs="Arial"/>
          <w:u w:val="none"/>
        </w:rPr>
        <w:t>instructions</w:t>
      </w:r>
      <w:r w:rsidR="006F34D3" w:rsidRPr="000B0AC9">
        <w:rPr>
          <w:rFonts w:cs="Arial"/>
          <w:u w:val="none"/>
        </w:rPr>
        <w:t xml:space="preserve"> for a particular report form</w:t>
      </w:r>
      <w:r w:rsidRPr="000B0AC9">
        <w:rPr>
          <w:rFonts w:cs="Arial"/>
          <w:u w:val="none"/>
        </w:rPr>
        <w:t>.</w:t>
      </w:r>
    </w:p>
    <w:p w14:paraId="40789919" w14:textId="41BAAB55" w:rsidR="00160D5D" w:rsidRPr="000B0AC9" w:rsidRDefault="006A0F3A" w:rsidP="009714D4">
      <w:pPr>
        <w:rPr>
          <w:rFonts w:cs="Arial"/>
          <w:u w:val="none"/>
        </w:rPr>
      </w:pPr>
      <w:r w:rsidRPr="000B0AC9">
        <w:rPr>
          <w:rFonts w:cs="Arial"/>
          <w:u w:val="none"/>
        </w:rPr>
        <w:t>For profile-only plans, o</w:t>
      </w:r>
      <w:r w:rsidR="00E9643E" w:rsidRPr="000B0AC9">
        <w:rPr>
          <w:rFonts w:cs="Arial"/>
          <w:u w:val="none"/>
        </w:rPr>
        <w:t>n an annual basis,</w:t>
      </w:r>
      <w:r w:rsidR="0069604D" w:rsidRPr="000B0AC9">
        <w:rPr>
          <w:rFonts w:cs="Arial"/>
          <w:b/>
          <w:bCs/>
          <w:u w:val="none"/>
        </w:rPr>
        <w:t xml:space="preserve"> </w:t>
      </w:r>
      <w:r w:rsidR="00E9643E" w:rsidRPr="000B0AC9">
        <w:rPr>
          <w:rFonts w:cs="Arial"/>
          <w:u w:val="none"/>
        </w:rPr>
        <w:t xml:space="preserve">health plans subject to reporting </w:t>
      </w:r>
      <w:r w:rsidR="001B3727" w:rsidRPr="000B0AC9">
        <w:rPr>
          <w:rFonts w:cs="Arial"/>
          <w:u w:val="none"/>
        </w:rPr>
        <w:t>requirements</w:t>
      </w:r>
      <w:r w:rsidR="00E9643E" w:rsidRPr="000B0AC9">
        <w:rPr>
          <w:rFonts w:cs="Arial"/>
          <w:u w:val="none"/>
        </w:rPr>
        <w:t xml:space="preserve"> under Rule</w:t>
      </w:r>
      <w:r w:rsidR="00E9643E" w:rsidRPr="000B0AC9">
        <w:rPr>
          <w:rFonts w:cs="Arial"/>
          <w:strike/>
          <w:u w:val="none"/>
        </w:rPr>
        <w:t>s</w:t>
      </w:r>
      <w:r w:rsidR="00E9643E" w:rsidRPr="000B0AC9">
        <w:rPr>
          <w:rFonts w:cs="Arial"/>
          <w:u w:val="none"/>
        </w:rPr>
        <w:t xml:space="preserve"> 1300.67.2.2(h)(1)(B) shall complete or update the information within the health plan’s network access profile for each reported network, as set forth in </w:t>
      </w:r>
      <w:r w:rsidR="001B3727" w:rsidRPr="000B0AC9">
        <w:rPr>
          <w:rFonts w:cs="Arial"/>
          <w:u w:val="none"/>
        </w:rPr>
        <w:t>items</w:t>
      </w:r>
      <w:r w:rsidR="00E9643E" w:rsidRPr="000B0AC9">
        <w:rPr>
          <w:rFonts w:cs="Arial"/>
          <w:u w:val="none"/>
        </w:rPr>
        <w:t xml:space="preserve"> 1</w:t>
      </w:r>
      <w:r w:rsidR="00183D4B" w:rsidRPr="000B0AC9">
        <w:rPr>
          <w:rFonts w:cs="Arial"/>
          <w:strike/>
          <w:u w:val="none"/>
        </w:rPr>
        <w:t>,</w:t>
      </w:r>
      <w:r w:rsidR="008F2110" w:rsidRPr="000B0AC9">
        <w:rPr>
          <w:rFonts w:cs="Arial"/>
          <w:strike/>
          <w:u w:val="none"/>
        </w:rPr>
        <w:t xml:space="preserve"> </w:t>
      </w:r>
      <w:r w:rsidR="00183D4B" w:rsidRPr="000B0AC9">
        <w:rPr>
          <w:rFonts w:cs="Arial"/>
          <w:strike/>
          <w:u w:val="none"/>
        </w:rPr>
        <w:t>3</w:t>
      </w:r>
      <w:r w:rsidR="00E9643E" w:rsidRPr="000B0AC9">
        <w:rPr>
          <w:rFonts w:cs="Arial"/>
          <w:u w:val="none"/>
        </w:rPr>
        <w:t xml:space="preserve"> th</w:t>
      </w:r>
      <w:r w:rsidR="001B3727" w:rsidRPr="000B0AC9">
        <w:rPr>
          <w:rFonts w:cs="Arial"/>
          <w:u w:val="none"/>
        </w:rPr>
        <w:t>r</w:t>
      </w:r>
      <w:r w:rsidR="00E9643E" w:rsidRPr="000B0AC9">
        <w:rPr>
          <w:rFonts w:cs="Arial"/>
          <w:u w:val="none"/>
        </w:rPr>
        <w:t xml:space="preserve">ough </w:t>
      </w:r>
      <w:r w:rsidR="00200DC3" w:rsidRPr="000B0AC9">
        <w:rPr>
          <w:rFonts w:cs="Arial"/>
          <w:u w:val="none"/>
        </w:rPr>
        <w:t>6</w:t>
      </w:r>
      <w:r w:rsidR="00E9643E" w:rsidRPr="000B0AC9">
        <w:rPr>
          <w:rFonts w:cs="Arial"/>
          <w:strike/>
          <w:u w:val="none"/>
        </w:rPr>
        <w:t>5</w:t>
      </w:r>
      <w:r w:rsidR="00E9643E" w:rsidRPr="000B0AC9">
        <w:rPr>
          <w:rFonts w:cs="Arial"/>
          <w:u w:val="none"/>
        </w:rPr>
        <w:t>, and 8</w:t>
      </w:r>
      <w:r w:rsidR="00DE1FA1" w:rsidRPr="000B0AC9">
        <w:rPr>
          <w:rFonts w:cs="Arial"/>
          <w:u w:val="none"/>
        </w:rPr>
        <w:t>,</w:t>
      </w:r>
      <w:r w:rsidR="00E9643E" w:rsidRPr="000B0AC9">
        <w:rPr>
          <w:rFonts w:cs="Arial"/>
          <w:u w:val="none"/>
        </w:rPr>
        <w:t xml:space="preserve"> below. </w:t>
      </w:r>
      <w:r w:rsidR="001B3727" w:rsidRPr="000B0AC9">
        <w:rPr>
          <w:rFonts w:cs="Arial"/>
          <w:u w:val="none"/>
        </w:rPr>
        <w:t>Within the web portal, these health plans shall complete the following</w:t>
      </w:r>
      <w:r w:rsidR="00D86677" w:rsidRPr="000B0AC9">
        <w:rPr>
          <w:rFonts w:cs="Arial"/>
          <w:u w:val="none"/>
        </w:rPr>
        <w:t xml:space="preserve"> sections of the network access profile</w:t>
      </w:r>
      <w:r w:rsidR="001B3727" w:rsidRPr="000B0AC9">
        <w:rPr>
          <w:rFonts w:cs="Arial"/>
          <w:u w:val="none"/>
        </w:rPr>
        <w:t>:</w:t>
      </w:r>
    </w:p>
    <w:p w14:paraId="27611565" w14:textId="287499D8" w:rsidR="00C3282C" w:rsidRPr="000B0AC9" w:rsidRDefault="00CA2B2B" w:rsidP="00CB1275">
      <w:pPr>
        <w:pStyle w:val="ListParagraph"/>
        <w:numPr>
          <w:ilvl w:val="0"/>
          <w:numId w:val="15"/>
        </w:numPr>
        <w:ind w:left="1080"/>
        <w:jc w:val="both"/>
        <w:rPr>
          <w:rFonts w:cs="Arial"/>
          <w:u w:val="none"/>
        </w:rPr>
      </w:pPr>
      <w:r w:rsidRPr="000B0AC9">
        <w:rPr>
          <w:rFonts w:cs="Arial"/>
          <w:u w:val="none"/>
        </w:rPr>
        <w:t xml:space="preserve">The ANR Profile tab of the network access profile, for the applicable Annual Network Report </w:t>
      </w:r>
      <w:r w:rsidR="00187771" w:rsidRPr="000B0AC9">
        <w:rPr>
          <w:rFonts w:cs="Arial"/>
          <w:u w:val="none"/>
        </w:rPr>
        <w:t xml:space="preserve">reporting </w:t>
      </w:r>
      <w:r w:rsidRPr="000B0AC9">
        <w:rPr>
          <w:rFonts w:cs="Arial"/>
          <w:u w:val="none"/>
        </w:rPr>
        <w:t xml:space="preserve">year and network capture date, for </w:t>
      </w:r>
      <w:r w:rsidR="000B7409" w:rsidRPr="000B0AC9">
        <w:rPr>
          <w:rFonts w:cs="Arial"/>
          <w:u w:val="none"/>
        </w:rPr>
        <w:t>profile-only</w:t>
      </w:r>
      <w:r w:rsidRPr="000B0AC9">
        <w:rPr>
          <w:rFonts w:cs="Arial"/>
          <w:u w:val="none"/>
        </w:rPr>
        <w:t xml:space="preserve"> pla</w:t>
      </w:r>
      <w:r w:rsidR="005F635E" w:rsidRPr="000B0AC9">
        <w:rPr>
          <w:rFonts w:cs="Arial"/>
          <w:u w:val="none"/>
        </w:rPr>
        <w:t>ns.</w:t>
      </w:r>
    </w:p>
    <w:p w14:paraId="18B872C0" w14:textId="5DF28E7E" w:rsidR="0014680E" w:rsidRPr="000B0AC9" w:rsidRDefault="0014680E" w:rsidP="009714D4">
      <w:pPr>
        <w:spacing w:after="0"/>
        <w:rPr>
          <w:rFonts w:cs="Arial"/>
          <w:u w:val="none"/>
        </w:rPr>
      </w:pPr>
      <w:r w:rsidRPr="000B0AC9">
        <w:rPr>
          <w:rFonts w:cs="Arial"/>
          <w:strike/>
          <w:u w:val="none"/>
        </w:rPr>
        <w:lastRenderedPageBreak/>
        <w:t>A health plan that serves as both a reporting plan pursuant to Rule 1300.67.2.2(h)(1)(A), and a subcontract</w:t>
      </w:r>
      <w:r w:rsidR="00991FD1" w:rsidRPr="000B0AC9">
        <w:rPr>
          <w:rFonts w:cs="Arial"/>
          <w:strike/>
          <w:u w:val="none"/>
        </w:rPr>
        <w:t>ed</w:t>
      </w:r>
      <w:r w:rsidRPr="000B0AC9">
        <w:rPr>
          <w:rFonts w:cs="Arial"/>
          <w:strike/>
          <w:u w:val="none"/>
        </w:rPr>
        <w:t xml:space="preserve"> or specialized plan pursuant to Rule 1300.67.2.2(h)(1)(B</w:t>
      </w:r>
      <w:r w:rsidR="009378BA" w:rsidRPr="000B0AC9">
        <w:rPr>
          <w:rFonts w:cs="Arial"/>
          <w:strike/>
          <w:u w:val="none"/>
        </w:rPr>
        <w:t>), shall complete the network access profile only once for each year</w:t>
      </w:r>
      <w:r w:rsidR="00C04E72" w:rsidRPr="000B0AC9">
        <w:rPr>
          <w:rFonts w:cs="Arial"/>
          <w:strike/>
          <w:u w:val="none"/>
        </w:rPr>
        <w:t>, as a reporting plan</w:t>
      </w:r>
      <w:r w:rsidR="009378BA" w:rsidRPr="000B0AC9">
        <w:rPr>
          <w:rFonts w:cs="Arial"/>
          <w:strike/>
          <w:u w:val="none"/>
        </w:rPr>
        <w:t xml:space="preserve">. On an annual basis, </w:t>
      </w:r>
      <w:r w:rsidR="001B45A4" w:rsidRPr="000B0AC9">
        <w:rPr>
          <w:rFonts w:cs="Arial"/>
          <w:strike/>
          <w:u w:val="none"/>
        </w:rPr>
        <w:t>a health plan subject to reporting requirements under both Rule 1300.67.2.2(h)(1)(A) and Rule 1300.67.2.2(h)(1)(B) shall complete or update the information within the health plan’s network access profile</w:t>
      </w:r>
      <w:r w:rsidR="00AB0ABA" w:rsidRPr="000B0AC9">
        <w:rPr>
          <w:rFonts w:cs="Arial"/>
          <w:strike/>
          <w:u w:val="none"/>
        </w:rPr>
        <w:t xml:space="preserve"> for each reported network. The health plan shall complete items 1 through 8</w:t>
      </w:r>
      <w:r w:rsidR="007F798F" w:rsidRPr="000B0AC9">
        <w:rPr>
          <w:rFonts w:cs="Arial"/>
          <w:strike/>
          <w:u w:val="none"/>
        </w:rPr>
        <w:t>,</w:t>
      </w:r>
      <w:r w:rsidR="00F212EC" w:rsidRPr="000B0AC9">
        <w:rPr>
          <w:rFonts w:cs="Arial"/>
          <w:strike/>
          <w:u w:val="none"/>
        </w:rPr>
        <w:t xml:space="preserve"> below</w:t>
      </w:r>
      <w:r w:rsidR="007F798F" w:rsidRPr="000B0AC9">
        <w:rPr>
          <w:rFonts w:cs="Arial"/>
          <w:strike/>
          <w:u w:val="none"/>
        </w:rPr>
        <w:t>,</w:t>
      </w:r>
      <w:r w:rsidR="00F212EC" w:rsidRPr="000B0AC9">
        <w:rPr>
          <w:rFonts w:cs="Arial"/>
          <w:strike/>
          <w:u w:val="none"/>
        </w:rPr>
        <w:t xml:space="preserve"> pursuant to its obligations as a reporting plan under Rule 1300.67.2.2(h)(1)(A), and shall complete items 1</w:t>
      </w:r>
      <w:r w:rsidR="00AC3270" w:rsidRPr="000B0AC9">
        <w:rPr>
          <w:rFonts w:cs="Arial"/>
          <w:strike/>
          <w:u w:val="none"/>
        </w:rPr>
        <w:t xml:space="preserve">, </w:t>
      </w:r>
      <w:r w:rsidR="000D1DEB" w:rsidRPr="000B0AC9">
        <w:rPr>
          <w:rFonts w:cs="Arial"/>
          <w:strike/>
          <w:u w:val="none"/>
        </w:rPr>
        <w:t>3</w:t>
      </w:r>
      <w:r w:rsidR="00F212EC" w:rsidRPr="000B0AC9">
        <w:rPr>
          <w:rFonts w:cs="Arial"/>
          <w:strike/>
          <w:u w:val="none"/>
        </w:rPr>
        <w:t xml:space="preserve"> through 5</w:t>
      </w:r>
      <w:r w:rsidR="00EA31B1" w:rsidRPr="000B0AC9">
        <w:rPr>
          <w:rFonts w:cs="Arial"/>
          <w:strike/>
          <w:u w:val="none"/>
        </w:rPr>
        <w:t>, and 8</w:t>
      </w:r>
      <w:r w:rsidR="00F212EC" w:rsidRPr="000B0AC9">
        <w:rPr>
          <w:rFonts w:cs="Arial"/>
          <w:strike/>
          <w:u w:val="none"/>
        </w:rPr>
        <w:t xml:space="preserve"> below pursuant to its obligations </w:t>
      </w:r>
      <w:r w:rsidR="00E70050" w:rsidRPr="000B0AC9">
        <w:rPr>
          <w:rFonts w:cs="Arial"/>
          <w:strike/>
          <w:u w:val="none"/>
        </w:rPr>
        <w:t>as a</w:t>
      </w:r>
      <w:r w:rsidR="008F153E" w:rsidRPr="000B0AC9">
        <w:rPr>
          <w:rFonts w:cs="Arial"/>
          <w:strike/>
          <w:u w:val="none"/>
        </w:rPr>
        <w:t xml:space="preserve"> subcontract</w:t>
      </w:r>
      <w:r w:rsidR="00991FD1" w:rsidRPr="000B0AC9">
        <w:rPr>
          <w:rFonts w:cs="Arial"/>
          <w:strike/>
          <w:u w:val="none"/>
        </w:rPr>
        <w:t>ed</w:t>
      </w:r>
      <w:r w:rsidR="00FD58D3" w:rsidRPr="000B0AC9">
        <w:rPr>
          <w:rFonts w:cs="Arial"/>
          <w:strike/>
          <w:u w:val="none"/>
        </w:rPr>
        <w:t xml:space="preserve"> plan </w:t>
      </w:r>
      <w:r w:rsidR="001E5585" w:rsidRPr="000B0AC9">
        <w:rPr>
          <w:rFonts w:cs="Arial"/>
          <w:strike/>
          <w:u w:val="none"/>
        </w:rPr>
        <w:t>under Rule</w:t>
      </w:r>
      <w:r w:rsidR="00352AF6" w:rsidRPr="000B0AC9">
        <w:rPr>
          <w:rFonts w:cs="Arial"/>
          <w:strike/>
          <w:u w:val="none"/>
        </w:rPr>
        <w:t xml:space="preserve"> </w:t>
      </w:r>
      <w:r w:rsidR="001E5585" w:rsidRPr="000B0AC9">
        <w:rPr>
          <w:rFonts w:cs="Arial"/>
          <w:strike/>
          <w:u w:val="none"/>
        </w:rPr>
        <w:t xml:space="preserve">1300.67.2.2(h)(1)(B). Within the web portal, the health plan </w:t>
      </w:r>
      <w:r w:rsidR="00FC0F0A" w:rsidRPr="000B0AC9">
        <w:rPr>
          <w:rFonts w:cs="Arial"/>
          <w:strike/>
          <w:szCs w:val="24"/>
          <w:u w:val="none"/>
        </w:rPr>
        <w:t xml:space="preserve">shall complete the reporting requirements for reporting and </w:t>
      </w:r>
      <w:r w:rsidR="00BA62A7" w:rsidRPr="000B0AC9">
        <w:rPr>
          <w:rFonts w:cs="Arial"/>
          <w:strike/>
          <w:szCs w:val="24"/>
          <w:u w:val="none"/>
        </w:rPr>
        <w:t>profile-only</w:t>
      </w:r>
      <w:r w:rsidR="00FC0F0A" w:rsidRPr="000B0AC9">
        <w:rPr>
          <w:rFonts w:cs="Arial"/>
          <w:strike/>
          <w:szCs w:val="24"/>
          <w:u w:val="none"/>
        </w:rPr>
        <w:t xml:space="preserve"> plans, as applicable to the network reported.</w:t>
      </w:r>
    </w:p>
    <w:p w14:paraId="7EA6F3E1" w14:textId="6F2F7414" w:rsidR="00B41E6D" w:rsidRPr="000B0AC9" w:rsidRDefault="00594284" w:rsidP="00BD0131">
      <w:pPr>
        <w:pStyle w:val="Heading3"/>
        <w:numPr>
          <w:ilvl w:val="0"/>
          <w:numId w:val="34"/>
        </w:numPr>
        <w:rPr>
          <w:szCs w:val="24"/>
        </w:rPr>
      </w:pPr>
      <w:bookmarkStart w:id="43" w:name="_Toc14449547"/>
      <w:bookmarkStart w:id="44" w:name="_Toc205935370"/>
      <w:bookmarkStart w:id="45" w:name="_Toc206060335"/>
      <w:bookmarkStart w:id="46" w:name="_Toc207812443"/>
      <w:bookmarkStart w:id="47" w:name="_Toc207812816"/>
      <w:r w:rsidRPr="000B0AC9">
        <w:rPr>
          <w:szCs w:val="24"/>
        </w:rPr>
        <w:t xml:space="preserve">Network </w:t>
      </w:r>
      <w:r w:rsidR="009A3FAF" w:rsidRPr="000B0AC9">
        <w:rPr>
          <w:szCs w:val="24"/>
        </w:rPr>
        <w:t xml:space="preserve">Name and </w:t>
      </w:r>
      <w:r w:rsidRPr="000B0AC9">
        <w:rPr>
          <w:szCs w:val="24"/>
        </w:rPr>
        <w:t>Network Identifier</w:t>
      </w:r>
      <w:bookmarkEnd w:id="43"/>
      <w:r w:rsidR="00A26BC8" w:rsidRPr="000B0AC9">
        <w:rPr>
          <w:szCs w:val="24"/>
        </w:rPr>
        <w:t xml:space="preserve"> (Rule 1300.67.2.2(h)(8)(B))</w:t>
      </w:r>
      <w:bookmarkEnd w:id="44"/>
      <w:bookmarkEnd w:id="45"/>
      <w:bookmarkEnd w:id="46"/>
      <w:bookmarkEnd w:id="47"/>
    </w:p>
    <w:p w14:paraId="2F0A2A21" w14:textId="79CBB8F8" w:rsidR="003034DA" w:rsidRPr="000B0AC9" w:rsidRDefault="00594284" w:rsidP="009714D4">
      <w:pPr>
        <w:rPr>
          <w:rFonts w:cs="Arial"/>
          <w:u w:val="none"/>
        </w:rPr>
      </w:pPr>
      <w:r w:rsidRPr="000B0AC9">
        <w:rPr>
          <w:rFonts w:cs="Arial"/>
          <w:u w:val="none"/>
        </w:rPr>
        <w:t xml:space="preserve">The health plan shall </w:t>
      </w:r>
      <w:r w:rsidR="00BD06DB" w:rsidRPr="000B0AC9">
        <w:rPr>
          <w:rFonts w:cs="Arial"/>
          <w:u w:val="none"/>
        </w:rPr>
        <w:t xml:space="preserve">report each network by </w:t>
      </w:r>
      <w:r w:rsidR="00DA5491" w:rsidRPr="000B0AC9">
        <w:rPr>
          <w:rFonts w:cs="Arial"/>
          <w:u w:val="none"/>
        </w:rPr>
        <w:t>listing the</w:t>
      </w:r>
      <w:r w:rsidR="00B44081" w:rsidRPr="000B0AC9">
        <w:rPr>
          <w:rFonts w:cs="Arial"/>
          <w:u w:val="none"/>
        </w:rPr>
        <w:t xml:space="preserve"> </w:t>
      </w:r>
      <w:r w:rsidR="00DA5491" w:rsidRPr="000B0AC9">
        <w:rPr>
          <w:rFonts w:cs="Arial"/>
          <w:u w:val="none"/>
        </w:rPr>
        <w:t xml:space="preserve">Department’s </w:t>
      </w:r>
      <w:r w:rsidR="00293260" w:rsidRPr="000B0AC9">
        <w:rPr>
          <w:rFonts w:cs="Arial"/>
          <w:u w:val="none"/>
        </w:rPr>
        <w:t xml:space="preserve">assigned </w:t>
      </w:r>
      <w:r w:rsidRPr="000B0AC9">
        <w:rPr>
          <w:rFonts w:cs="Arial"/>
          <w:u w:val="none"/>
        </w:rPr>
        <w:t>network identifier</w:t>
      </w:r>
      <w:r w:rsidR="00DA5491" w:rsidRPr="000B0AC9">
        <w:rPr>
          <w:rFonts w:cs="Arial"/>
          <w:u w:val="none"/>
        </w:rPr>
        <w:t xml:space="preserve"> for the network</w:t>
      </w:r>
      <w:r w:rsidRPr="000B0AC9">
        <w:rPr>
          <w:rFonts w:cs="Arial"/>
          <w:u w:val="none"/>
        </w:rPr>
        <w:t xml:space="preserve">, </w:t>
      </w:r>
      <w:r w:rsidR="00F80278" w:rsidRPr="000B0AC9">
        <w:rPr>
          <w:rStyle w:val="StyleBlack1"/>
          <w:rFonts w:cs="Arial"/>
          <w:color w:val="auto"/>
          <w:u w:val="none"/>
        </w:rPr>
        <w:t>consistent with the</w:t>
      </w:r>
      <w:r w:rsidR="00CF7776" w:rsidRPr="000B0AC9">
        <w:rPr>
          <w:rStyle w:val="StyleBlack1"/>
          <w:rFonts w:cs="Arial"/>
          <w:color w:val="auto"/>
          <w:u w:val="none"/>
        </w:rPr>
        <w:t xml:space="preserve"> definition of these</w:t>
      </w:r>
      <w:r w:rsidR="00565A12" w:rsidRPr="000B0AC9">
        <w:rPr>
          <w:rStyle w:val="StyleBlack1"/>
          <w:rFonts w:cs="Arial"/>
          <w:color w:val="auto"/>
          <w:u w:val="none"/>
        </w:rPr>
        <w:t xml:space="preserve"> terms </w:t>
      </w:r>
      <w:r w:rsidRPr="000B0AC9">
        <w:rPr>
          <w:rStyle w:val="StyleBlack1"/>
          <w:rFonts w:cs="Arial"/>
          <w:color w:val="auto"/>
          <w:u w:val="none"/>
        </w:rPr>
        <w:t xml:space="preserve">in </w:t>
      </w:r>
      <w:r w:rsidR="00845A69" w:rsidRPr="000B0AC9">
        <w:rPr>
          <w:rFonts w:cs="Arial"/>
          <w:u w:val="none"/>
        </w:rPr>
        <w:t>Rule</w:t>
      </w:r>
      <w:r w:rsidR="006E47DC" w:rsidRPr="000B0AC9">
        <w:rPr>
          <w:rFonts w:cs="Arial"/>
          <w:strike/>
          <w:u w:val="none"/>
        </w:rPr>
        <w:t>s</w:t>
      </w:r>
      <w:r w:rsidR="00845A69" w:rsidRPr="000B0AC9">
        <w:rPr>
          <w:rFonts w:cs="Arial"/>
          <w:u w:val="none"/>
        </w:rPr>
        <w:t xml:space="preserve"> </w:t>
      </w:r>
      <w:r w:rsidRPr="000B0AC9">
        <w:rPr>
          <w:rFonts w:cs="Arial"/>
          <w:u w:val="none"/>
        </w:rPr>
        <w:t>1300.67.2.2</w:t>
      </w:r>
      <w:r w:rsidR="006E47DC" w:rsidRPr="000B0AC9">
        <w:rPr>
          <w:rFonts w:cs="Arial"/>
          <w:u w:val="none"/>
        </w:rPr>
        <w:t>(</w:t>
      </w:r>
      <w:r w:rsidR="24F603A7" w:rsidRPr="000B0AC9">
        <w:rPr>
          <w:rFonts w:cs="Arial"/>
          <w:u w:val="none"/>
        </w:rPr>
        <w:t>b</w:t>
      </w:r>
      <w:r w:rsidR="00EE7B42" w:rsidRPr="000B0AC9">
        <w:rPr>
          <w:rFonts w:cs="Arial"/>
          <w:u w:val="none"/>
        </w:rPr>
        <w:t>)</w:t>
      </w:r>
      <w:r w:rsidR="00EE7B42" w:rsidRPr="000B0AC9">
        <w:rPr>
          <w:rFonts w:cs="Arial"/>
          <w:strike/>
          <w:u w:val="none"/>
        </w:rPr>
        <w:t>(</w:t>
      </w:r>
      <w:r w:rsidR="00532484" w:rsidRPr="000B0AC9">
        <w:rPr>
          <w:rFonts w:cs="Arial"/>
          <w:strike/>
          <w:u w:val="none"/>
        </w:rPr>
        <w:t>5</w:t>
      </w:r>
      <w:r w:rsidR="006E47DC" w:rsidRPr="000B0AC9">
        <w:rPr>
          <w:rFonts w:cs="Arial"/>
          <w:strike/>
          <w:u w:val="none"/>
        </w:rPr>
        <w:t>)</w:t>
      </w:r>
      <w:r w:rsidR="00DA5491" w:rsidRPr="000B0AC9">
        <w:rPr>
          <w:rFonts w:cs="Arial"/>
          <w:strike/>
          <w:u w:val="none"/>
        </w:rPr>
        <w:t xml:space="preserve"> and</w:t>
      </w:r>
      <w:r w:rsidR="00EE7B42" w:rsidRPr="000B0AC9">
        <w:rPr>
          <w:rFonts w:cs="Arial"/>
          <w:strike/>
          <w:u w:val="none"/>
        </w:rPr>
        <w:t xml:space="preserve"> (</w:t>
      </w:r>
      <w:r w:rsidR="24F603A7" w:rsidRPr="000B0AC9">
        <w:rPr>
          <w:rFonts w:cs="Arial"/>
          <w:strike/>
          <w:u w:val="none"/>
        </w:rPr>
        <w:t>b</w:t>
      </w:r>
      <w:r w:rsidR="00EE7B42" w:rsidRPr="000B0AC9">
        <w:rPr>
          <w:rFonts w:cs="Arial"/>
          <w:strike/>
          <w:u w:val="none"/>
        </w:rPr>
        <w:t>)(</w:t>
      </w:r>
      <w:r w:rsidR="00532484" w:rsidRPr="000B0AC9">
        <w:rPr>
          <w:rFonts w:cs="Arial"/>
          <w:strike/>
          <w:u w:val="none"/>
        </w:rPr>
        <w:t>8</w:t>
      </w:r>
      <w:r w:rsidR="00EE7B42" w:rsidRPr="000B0AC9">
        <w:rPr>
          <w:rFonts w:cs="Arial"/>
          <w:strike/>
          <w:u w:val="none"/>
        </w:rPr>
        <w:t>)</w:t>
      </w:r>
      <w:r w:rsidRPr="000B0AC9">
        <w:rPr>
          <w:rFonts w:cs="Arial"/>
          <w:u w:val="none"/>
        </w:rPr>
        <w:t xml:space="preserve">. </w:t>
      </w:r>
      <w:r w:rsidR="00E02A7A" w:rsidRPr="000B0AC9">
        <w:rPr>
          <w:rFonts w:cs="Arial"/>
          <w:u w:val="none"/>
        </w:rPr>
        <w:t>The Department will provide an updated list of networks and network identifiers within the web portal</w:t>
      </w:r>
      <w:r w:rsidR="006B2761" w:rsidRPr="000B0AC9">
        <w:rPr>
          <w:rFonts w:cs="Arial"/>
          <w:u w:val="none"/>
        </w:rPr>
        <w:t xml:space="preserve"> on an annual basis</w:t>
      </w:r>
      <w:r w:rsidR="00E02A7A" w:rsidRPr="000B0AC9">
        <w:rPr>
          <w:rFonts w:cs="Arial"/>
          <w:u w:val="none"/>
        </w:rPr>
        <w:t xml:space="preserve">. </w:t>
      </w:r>
      <w:r w:rsidRPr="000B0AC9">
        <w:rPr>
          <w:rStyle w:val="StyleBlack1"/>
          <w:rFonts w:cs="Arial"/>
          <w:color w:val="auto"/>
          <w:u w:val="none"/>
        </w:rPr>
        <w:t>If</w:t>
      </w:r>
      <w:r w:rsidR="003D1633" w:rsidRPr="000B0AC9">
        <w:rPr>
          <w:rStyle w:val="StyleBlack1"/>
          <w:rFonts w:cs="Arial"/>
          <w:color w:val="auto"/>
          <w:u w:val="none"/>
        </w:rPr>
        <w:t>, since the previous network capture date,</w:t>
      </w:r>
      <w:r w:rsidRPr="000B0AC9">
        <w:rPr>
          <w:rStyle w:val="StyleBlack1"/>
          <w:rFonts w:cs="Arial"/>
          <w:color w:val="auto"/>
          <w:u w:val="none"/>
        </w:rPr>
        <w:t xml:space="preserve"> a health</w:t>
      </w:r>
      <w:r w:rsidRPr="000B0AC9">
        <w:rPr>
          <w:rFonts w:cs="Arial"/>
          <w:u w:val="none"/>
        </w:rPr>
        <w:t xml:space="preserve"> plan </w:t>
      </w:r>
      <w:r w:rsidR="00293260" w:rsidRPr="000B0AC9">
        <w:rPr>
          <w:rFonts w:cs="Arial"/>
          <w:u w:val="none"/>
        </w:rPr>
        <w:t xml:space="preserve">has </w:t>
      </w:r>
      <w:r w:rsidRPr="000B0AC9">
        <w:rPr>
          <w:rFonts w:cs="Arial"/>
          <w:u w:val="none"/>
        </w:rPr>
        <w:t>removed</w:t>
      </w:r>
      <w:r w:rsidR="00B96220" w:rsidRPr="000B0AC9">
        <w:rPr>
          <w:rFonts w:cs="Arial"/>
          <w:u w:val="none"/>
        </w:rPr>
        <w:t>,</w:t>
      </w:r>
      <w:r w:rsidR="00293260" w:rsidRPr="000B0AC9">
        <w:rPr>
          <w:rFonts w:cs="Arial"/>
          <w:u w:val="none"/>
        </w:rPr>
        <w:t xml:space="preserve"> </w:t>
      </w:r>
      <w:r w:rsidR="00E02A7A" w:rsidRPr="000B0AC9">
        <w:rPr>
          <w:rFonts w:cs="Arial"/>
          <w:u w:val="none"/>
        </w:rPr>
        <w:t xml:space="preserve">added </w:t>
      </w:r>
      <w:r w:rsidR="00B96220" w:rsidRPr="000B0AC9">
        <w:rPr>
          <w:rFonts w:cs="Arial"/>
          <w:u w:val="none"/>
        </w:rPr>
        <w:t xml:space="preserve">or otherwise changed </w:t>
      </w:r>
      <w:r w:rsidR="00FC43AF" w:rsidRPr="000B0AC9">
        <w:rPr>
          <w:rFonts w:cs="Arial"/>
          <w:u w:val="none"/>
        </w:rPr>
        <w:t xml:space="preserve">the </w:t>
      </w:r>
      <w:r w:rsidR="00293260" w:rsidRPr="000B0AC9">
        <w:rPr>
          <w:rFonts w:cs="Arial"/>
          <w:u w:val="none"/>
        </w:rPr>
        <w:t>network</w:t>
      </w:r>
      <w:r w:rsidR="005563BB" w:rsidRPr="000B0AC9">
        <w:rPr>
          <w:rFonts w:cs="Arial"/>
          <w:u w:val="none"/>
        </w:rPr>
        <w:t xml:space="preserve"> </w:t>
      </w:r>
      <w:r w:rsidR="00FC43AF" w:rsidRPr="000B0AC9">
        <w:rPr>
          <w:rFonts w:cs="Arial"/>
          <w:u w:val="none"/>
        </w:rPr>
        <w:t xml:space="preserve">in a manner that would require a filing under </w:t>
      </w:r>
      <w:r w:rsidR="02169792" w:rsidRPr="000B0AC9">
        <w:rPr>
          <w:rFonts w:cs="Arial"/>
          <w:u w:val="none"/>
        </w:rPr>
        <w:t>s</w:t>
      </w:r>
      <w:r w:rsidR="005563BB" w:rsidRPr="000B0AC9">
        <w:rPr>
          <w:rFonts w:cs="Arial"/>
          <w:u w:val="none"/>
        </w:rPr>
        <w:t xml:space="preserve">ection 1352 and </w:t>
      </w:r>
      <w:r w:rsidR="00FC43AF" w:rsidRPr="000B0AC9">
        <w:rPr>
          <w:rFonts w:cs="Arial"/>
          <w:u w:val="none"/>
        </w:rPr>
        <w:t>Rule</w:t>
      </w:r>
      <w:r w:rsidR="006B2761" w:rsidRPr="000B0AC9">
        <w:rPr>
          <w:rFonts w:cs="Arial"/>
          <w:u w:val="none"/>
        </w:rPr>
        <w:t>s 1300.51</w:t>
      </w:r>
      <w:r w:rsidR="005563BB" w:rsidRPr="000B0AC9">
        <w:rPr>
          <w:rFonts w:cs="Arial"/>
          <w:u w:val="none"/>
        </w:rPr>
        <w:t xml:space="preserve"> or </w:t>
      </w:r>
      <w:r w:rsidR="00FC43AF" w:rsidRPr="000B0AC9">
        <w:rPr>
          <w:rFonts w:cs="Arial"/>
          <w:u w:val="none"/>
        </w:rPr>
        <w:t>1300.52.</w:t>
      </w:r>
      <w:r w:rsidR="005563BB" w:rsidRPr="000B0AC9">
        <w:rPr>
          <w:rFonts w:cs="Arial"/>
          <w:u w:val="none"/>
        </w:rPr>
        <w:t xml:space="preserve">4, </w:t>
      </w:r>
      <w:r w:rsidRPr="000B0AC9">
        <w:rPr>
          <w:rFonts w:cs="Arial"/>
          <w:u w:val="none"/>
        </w:rPr>
        <w:t xml:space="preserve">the </w:t>
      </w:r>
      <w:r w:rsidR="00466EF7" w:rsidRPr="000B0AC9">
        <w:rPr>
          <w:rFonts w:cs="Arial"/>
          <w:u w:val="none"/>
        </w:rPr>
        <w:t>health p</w:t>
      </w:r>
      <w:r w:rsidRPr="000B0AC9">
        <w:rPr>
          <w:rFonts w:cs="Arial"/>
          <w:u w:val="none"/>
        </w:rPr>
        <w:t xml:space="preserve">lan shall </w:t>
      </w:r>
      <w:r w:rsidR="00965843" w:rsidRPr="000B0AC9">
        <w:rPr>
          <w:rFonts w:cs="Arial"/>
          <w:u w:val="none"/>
        </w:rPr>
        <w:t xml:space="preserve">list the network identifier and </w:t>
      </w:r>
      <w:r w:rsidRPr="000B0AC9">
        <w:rPr>
          <w:rFonts w:cs="Arial"/>
          <w:u w:val="none"/>
        </w:rPr>
        <w:t xml:space="preserve">provide the </w:t>
      </w:r>
      <w:r w:rsidR="003D1633" w:rsidRPr="000B0AC9">
        <w:rPr>
          <w:rFonts w:cs="Arial"/>
          <w:u w:val="none"/>
        </w:rPr>
        <w:t xml:space="preserve">filing </w:t>
      </w:r>
      <w:r w:rsidRPr="000B0AC9">
        <w:rPr>
          <w:rFonts w:cs="Arial"/>
          <w:u w:val="none"/>
        </w:rPr>
        <w:t>number verifying the change</w:t>
      </w:r>
      <w:r w:rsidR="002A6199" w:rsidRPr="000B0AC9">
        <w:rPr>
          <w:rFonts w:cs="Arial"/>
          <w:u w:val="none"/>
        </w:rPr>
        <w:t>,</w:t>
      </w:r>
      <w:r w:rsidRPr="000B0AC9">
        <w:rPr>
          <w:rFonts w:cs="Arial"/>
          <w:u w:val="none"/>
        </w:rPr>
        <w:t xml:space="preserve"> and other available information describing the reason for the change.</w:t>
      </w:r>
    </w:p>
    <w:p w14:paraId="6714EC0C" w14:textId="1423A7A2" w:rsidR="00F435AD" w:rsidRPr="000B0AC9" w:rsidRDefault="005B4D87" w:rsidP="009714D4">
      <w:pPr>
        <w:rPr>
          <w:rStyle w:val="StyleBlack1"/>
          <w:rFonts w:cs="Arial"/>
          <w:color w:val="auto"/>
          <w:u w:val="none"/>
        </w:rPr>
      </w:pPr>
      <w:r w:rsidRPr="000B0AC9">
        <w:rPr>
          <w:rStyle w:val="StyleBlack1"/>
          <w:rFonts w:cs="Arial"/>
          <w:color w:val="auto"/>
          <w:u w:val="none"/>
        </w:rPr>
        <w:t xml:space="preserve">The </w:t>
      </w:r>
      <w:r w:rsidR="00B41AD8" w:rsidRPr="000B0AC9">
        <w:rPr>
          <w:rStyle w:val="StyleBlack1"/>
          <w:rFonts w:cs="Arial"/>
          <w:color w:val="auto"/>
          <w:u w:val="none"/>
        </w:rPr>
        <w:t>health plan</w:t>
      </w:r>
      <w:r w:rsidRPr="000B0AC9">
        <w:rPr>
          <w:rStyle w:val="StyleBlack1"/>
          <w:rFonts w:cs="Arial"/>
          <w:color w:val="auto"/>
          <w:u w:val="none"/>
        </w:rPr>
        <w:t xml:space="preserve"> </w:t>
      </w:r>
      <w:r w:rsidR="00F80BA6" w:rsidRPr="000B0AC9">
        <w:rPr>
          <w:rStyle w:val="StyleBlack1"/>
          <w:rFonts w:cs="Arial"/>
          <w:color w:val="auto"/>
          <w:u w:val="none"/>
        </w:rPr>
        <w:t>shall</w:t>
      </w:r>
      <w:r w:rsidRPr="000B0AC9">
        <w:rPr>
          <w:rStyle w:val="StyleBlack1"/>
          <w:rFonts w:cs="Arial"/>
          <w:color w:val="auto"/>
          <w:u w:val="none"/>
        </w:rPr>
        <w:t xml:space="preserve"> </w:t>
      </w:r>
      <w:r w:rsidR="00475B4B" w:rsidRPr="000B0AC9">
        <w:rPr>
          <w:rStyle w:val="StyleBlack1"/>
          <w:rFonts w:cs="Arial"/>
          <w:color w:val="auto"/>
          <w:u w:val="none"/>
        </w:rPr>
        <w:t>report</w:t>
      </w:r>
      <w:r w:rsidR="00463415" w:rsidRPr="000B0AC9">
        <w:rPr>
          <w:rStyle w:val="StyleBlack1"/>
          <w:rFonts w:cs="Arial"/>
          <w:color w:val="auto"/>
          <w:u w:val="none"/>
        </w:rPr>
        <w:t xml:space="preserve"> </w:t>
      </w:r>
      <w:r w:rsidR="00981BB2" w:rsidRPr="000B0AC9">
        <w:rPr>
          <w:rStyle w:val="StyleBlack1"/>
          <w:rFonts w:cs="Arial"/>
          <w:color w:val="auto"/>
          <w:u w:val="none"/>
        </w:rPr>
        <w:t>the</w:t>
      </w:r>
      <w:r w:rsidR="00463415" w:rsidRPr="000B0AC9">
        <w:rPr>
          <w:rStyle w:val="StyleBlack1"/>
          <w:rFonts w:cs="Arial"/>
          <w:color w:val="auto"/>
          <w:u w:val="none"/>
        </w:rPr>
        <w:t xml:space="preserve"> </w:t>
      </w:r>
      <w:r w:rsidR="007F0982" w:rsidRPr="000B0AC9">
        <w:rPr>
          <w:rStyle w:val="StyleBlack1"/>
          <w:rFonts w:cs="Arial"/>
          <w:color w:val="auto"/>
          <w:u w:val="none"/>
        </w:rPr>
        <w:t xml:space="preserve">network name </w:t>
      </w:r>
      <w:r w:rsidR="00981BB2" w:rsidRPr="000B0AC9">
        <w:rPr>
          <w:rStyle w:val="StyleBlack1"/>
          <w:rFonts w:cs="Arial"/>
          <w:color w:val="auto"/>
          <w:u w:val="none"/>
        </w:rPr>
        <w:t xml:space="preserve">for the network, </w:t>
      </w:r>
      <w:r w:rsidR="0062300A" w:rsidRPr="000B0AC9">
        <w:rPr>
          <w:rStyle w:val="StyleBlack1"/>
          <w:rFonts w:cs="Arial"/>
          <w:color w:val="auto"/>
          <w:u w:val="none"/>
        </w:rPr>
        <w:t>consistent with the definition of these</w:t>
      </w:r>
      <w:r w:rsidR="002C1C63" w:rsidRPr="000B0AC9">
        <w:rPr>
          <w:rStyle w:val="StyleBlack1"/>
          <w:rFonts w:cs="Arial"/>
          <w:color w:val="auto"/>
          <w:u w:val="none"/>
        </w:rPr>
        <w:t xml:space="preserve"> terms </w:t>
      </w:r>
      <w:r w:rsidR="009A1857" w:rsidRPr="000B0AC9">
        <w:rPr>
          <w:rStyle w:val="StyleBlack1"/>
          <w:rFonts w:cs="Arial"/>
          <w:color w:val="auto"/>
          <w:u w:val="none"/>
        </w:rPr>
        <w:t xml:space="preserve">in </w:t>
      </w:r>
      <w:r w:rsidR="00845A69" w:rsidRPr="000B0AC9">
        <w:rPr>
          <w:rFonts w:cs="Arial"/>
          <w:u w:val="none"/>
        </w:rPr>
        <w:t xml:space="preserve">Rule </w:t>
      </w:r>
      <w:r w:rsidR="009A1857" w:rsidRPr="000B0AC9">
        <w:rPr>
          <w:rFonts w:cs="Arial"/>
          <w:u w:val="none"/>
        </w:rPr>
        <w:t>1300.67.2.2</w:t>
      </w:r>
      <w:r w:rsidR="00E45198" w:rsidRPr="000B0AC9">
        <w:rPr>
          <w:rFonts w:cs="Arial"/>
          <w:u w:val="none"/>
        </w:rPr>
        <w:t>(</w:t>
      </w:r>
      <w:r w:rsidR="02169792" w:rsidRPr="000B0AC9">
        <w:rPr>
          <w:rFonts w:cs="Arial"/>
          <w:u w:val="none"/>
        </w:rPr>
        <w:t>b</w:t>
      </w:r>
      <w:r w:rsidR="00E45198" w:rsidRPr="000B0AC9">
        <w:rPr>
          <w:rFonts w:cs="Arial"/>
          <w:u w:val="none"/>
        </w:rPr>
        <w:t>)</w:t>
      </w:r>
      <w:r w:rsidR="00417A1B" w:rsidRPr="000B0AC9">
        <w:rPr>
          <w:rFonts w:cs="Arial"/>
          <w:strike/>
          <w:u w:val="none"/>
        </w:rPr>
        <w:t>(</w:t>
      </w:r>
      <w:r w:rsidR="00532484" w:rsidRPr="000B0AC9">
        <w:rPr>
          <w:rFonts w:cs="Arial"/>
          <w:strike/>
          <w:u w:val="none"/>
        </w:rPr>
        <w:t>5</w:t>
      </w:r>
      <w:r w:rsidR="0088765F" w:rsidRPr="000B0AC9">
        <w:rPr>
          <w:rFonts w:cs="Arial"/>
          <w:strike/>
          <w:u w:val="none"/>
        </w:rPr>
        <w:t>)</w:t>
      </w:r>
      <w:r w:rsidR="00417A1B" w:rsidRPr="000B0AC9">
        <w:rPr>
          <w:rFonts w:cs="Arial"/>
          <w:strike/>
          <w:u w:val="none"/>
        </w:rPr>
        <w:t xml:space="preserve"> and (</w:t>
      </w:r>
      <w:r w:rsidR="466EDA42" w:rsidRPr="000B0AC9">
        <w:rPr>
          <w:rFonts w:cs="Arial"/>
          <w:strike/>
          <w:u w:val="none"/>
        </w:rPr>
        <w:t>b</w:t>
      </w:r>
      <w:r w:rsidR="00417A1B" w:rsidRPr="000B0AC9">
        <w:rPr>
          <w:rFonts w:cs="Arial"/>
          <w:strike/>
          <w:u w:val="none"/>
        </w:rPr>
        <w:t>)(</w:t>
      </w:r>
      <w:r w:rsidR="00532484" w:rsidRPr="000B0AC9">
        <w:rPr>
          <w:rFonts w:cs="Arial"/>
          <w:strike/>
          <w:u w:val="none"/>
        </w:rPr>
        <w:t>9</w:t>
      </w:r>
      <w:r w:rsidR="00417A1B" w:rsidRPr="000B0AC9">
        <w:rPr>
          <w:rFonts w:cs="Arial"/>
          <w:strike/>
          <w:u w:val="none"/>
        </w:rPr>
        <w:t>)</w:t>
      </w:r>
      <w:r w:rsidR="009A1857" w:rsidRPr="000B0AC9">
        <w:rPr>
          <w:rFonts w:cs="Arial"/>
          <w:u w:val="none"/>
        </w:rPr>
        <w:t>.</w:t>
      </w:r>
      <w:r w:rsidR="00463415" w:rsidRPr="000B0AC9">
        <w:rPr>
          <w:rStyle w:val="StyleBlack1"/>
          <w:rFonts w:cs="Arial"/>
          <w:color w:val="auto"/>
          <w:u w:val="none"/>
        </w:rPr>
        <w:t xml:space="preserve"> (</w:t>
      </w:r>
      <w:r w:rsidR="00BC1DE2" w:rsidRPr="000B0AC9">
        <w:rPr>
          <w:rFonts w:cs="Arial"/>
          <w:u w:val="none"/>
        </w:rPr>
        <w:t xml:space="preserve">See </w:t>
      </w:r>
      <w:r w:rsidR="00845A69" w:rsidRPr="000B0AC9">
        <w:rPr>
          <w:rFonts w:cs="Arial"/>
          <w:u w:val="none"/>
        </w:rPr>
        <w:t xml:space="preserve">Rule </w:t>
      </w:r>
      <w:r w:rsidR="00E77EE0" w:rsidRPr="000B0AC9">
        <w:rPr>
          <w:rFonts w:cs="Arial"/>
          <w:u w:val="none"/>
        </w:rPr>
        <w:t>1300.67.2.2(h)(8</w:t>
      </w:r>
      <w:r w:rsidR="00463415" w:rsidRPr="000B0AC9">
        <w:rPr>
          <w:rFonts w:cs="Arial"/>
          <w:u w:val="none"/>
        </w:rPr>
        <w:t>)(B).)</w:t>
      </w:r>
      <w:r w:rsidR="00463415" w:rsidRPr="000B0AC9">
        <w:rPr>
          <w:rFonts w:cs="Arial"/>
          <w:b/>
          <w:bCs/>
          <w:u w:val="none"/>
        </w:rPr>
        <w:t xml:space="preserve"> </w:t>
      </w:r>
      <w:r w:rsidR="006456D1" w:rsidRPr="000B0AC9">
        <w:rPr>
          <w:rFonts w:cs="Arial"/>
          <w:u w:val="none"/>
        </w:rPr>
        <w:t xml:space="preserve">The </w:t>
      </w:r>
      <w:r w:rsidR="00D92437" w:rsidRPr="000B0AC9">
        <w:rPr>
          <w:rFonts w:cs="Arial"/>
          <w:u w:val="none"/>
        </w:rPr>
        <w:t xml:space="preserve">health </w:t>
      </w:r>
      <w:r w:rsidR="006456D1" w:rsidRPr="000B0AC9">
        <w:rPr>
          <w:rFonts w:cs="Arial"/>
          <w:u w:val="none"/>
        </w:rPr>
        <w:t>plan shall indicate the Department’s assigned network identifier associated with the reported network name</w:t>
      </w:r>
      <w:r w:rsidR="006456D1" w:rsidRPr="000B0AC9">
        <w:rPr>
          <w:rStyle w:val="StyleBlack1"/>
          <w:rFonts w:cs="Arial"/>
          <w:color w:val="auto"/>
          <w:u w:val="none"/>
        </w:rPr>
        <w:t>.</w:t>
      </w:r>
    </w:p>
    <w:p w14:paraId="31E7426D" w14:textId="418024CA" w:rsidR="00F435AD" w:rsidRPr="000B0AC9" w:rsidRDefault="00F435AD" w:rsidP="009714D4">
      <w:pPr>
        <w:rPr>
          <w:rStyle w:val="StyleBlack1"/>
          <w:rFonts w:cs="Arial"/>
          <w:color w:val="auto"/>
        </w:rPr>
      </w:pPr>
      <w:r w:rsidRPr="000B0AC9">
        <w:rPr>
          <w:rStyle w:val="StyleBlack1"/>
          <w:rFonts w:cs="Arial"/>
          <w:color w:val="auto"/>
        </w:rPr>
        <w:t xml:space="preserve">The health plan shall identify </w:t>
      </w:r>
      <w:r w:rsidR="00F27839" w:rsidRPr="000B0AC9">
        <w:rPr>
          <w:rStyle w:val="StyleBlack1"/>
          <w:rFonts w:cs="Arial"/>
          <w:color w:val="auto"/>
        </w:rPr>
        <w:t xml:space="preserve">whether the network is </w:t>
      </w:r>
      <w:r w:rsidRPr="000B0AC9">
        <w:rPr>
          <w:rStyle w:val="StyleBlack1"/>
          <w:rFonts w:cs="Arial"/>
          <w:color w:val="auto"/>
        </w:rPr>
        <w:t>a combination network</w:t>
      </w:r>
      <w:r w:rsidR="00F27839" w:rsidRPr="000B0AC9">
        <w:rPr>
          <w:rStyle w:val="StyleBlack1"/>
          <w:rFonts w:cs="Arial"/>
          <w:color w:val="auto"/>
        </w:rPr>
        <w:t>.</w:t>
      </w:r>
      <w:r w:rsidR="00F27839" w:rsidRPr="000B0AC9">
        <w:rPr>
          <w:rFonts w:cs="Arial"/>
        </w:rPr>
        <w:t xml:space="preserve"> Please see section III. of this Manual for further information regarding combination networks.</w:t>
      </w:r>
    </w:p>
    <w:p w14:paraId="5463A4EA" w14:textId="5156E433" w:rsidR="0093734D" w:rsidRPr="000B0AC9" w:rsidRDefault="0093734D" w:rsidP="009714D4">
      <w:pPr>
        <w:spacing w:after="0"/>
        <w:rPr>
          <w:rStyle w:val="StyleBlack1"/>
          <w:rFonts w:cs="Arial"/>
          <w:color w:val="auto"/>
          <w:u w:val="none"/>
        </w:rPr>
      </w:pPr>
      <w:r w:rsidRPr="000B0AC9">
        <w:rPr>
          <w:rFonts w:cs="Arial"/>
          <w:u w:val="none"/>
        </w:rPr>
        <w:t>The health plan shall identify whether the reported network had enrollment as of the network capture date, and if not, the last date of enrollment within the network. The health plan shall also identify whether some or all of the enrollment in the network was delegated to a subcontracted plan, or delegated from a primary plan (if the health plan is a subcontracted plan).</w:t>
      </w:r>
    </w:p>
    <w:p w14:paraId="73707F09" w14:textId="50636056" w:rsidR="00A7053D" w:rsidRPr="000B0AC9" w:rsidRDefault="00A7053D" w:rsidP="009714D4">
      <w:pPr>
        <w:pStyle w:val="Heading3"/>
      </w:pPr>
      <w:bookmarkStart w:id="48" w:name="_Toc205935371"/>
      <w:bookmarkStart w:id="49" w:name="_Toc206060336"/>
      <w:bookmarkStart w:id="50" w:name="_Toc14449549"/>
      <w:bookmarkStart w:id="51" w:name="_Toc207812444"/>
      <w:bookmarkStart w:id="52" w:name="_Toc207812817"/>
      <w:r w:rsidRPr="000B0AC9">
        <w:t xml:space="preserve">Network Information </w:t>
      </w:r>
      <w:r w:rsidR="009F080E" w:rsidRPr="000B0AC9">
        <w:t>(Rule 1300.67.2.2(h)(8)(A))</w:t>
      </w:r>
      <w:bookmarkEnd w:id="48"/>
      <w:bookmarkEnd w:id="49"/>
      <w:bookmarkEnd w:id="51"/>
      <w:bookmarkEnd w:id="52"/>
    </w:p>
    <w:p w14:paraId="7BCC0AA4" w14:textId="7A3C245D" w:rsidR="00087B9D" w:rsidRPr="000B0AC9" w:rsidRDefault="00051E35" w:rsidP="009714D4">
      <w:pPr>
        <w:spacing w:before="240"/>
        <w:rPr>
          <w:rFonts w:cs="Arial"/>
        </w:rPr>
      </w:pPr>
      <w:r w:rsidRPr="000B0AC9">
        <w:rPr>
          <w:rFonts w:cs="Arial"/>
        </w:rPr>
        <w:t xml:space="preserve">The </w:t>
      </w:r>
      <w:r w:rsidR="00E22E14" w:rsidRPr="000B0AC9">
        <w:rPr>
          <w:rFonts w:cs="Arial"/>
        </w:rPr>
        <w:t xml:space="preserve">health plan shall </w:t>
      </w:r>
      <w:r w:rsidR="00087B9D" w:rsidRPr="000B0AC9">
        <w:rPr>
          <w:rFonts w:cs="Arial"/>
        </w:rPr>
        <w:t>provide background information concerning the network</w:t>
      </w:r>
      <w:r w:rsidR="009B152A" w:rsidRPr="000B0AC9">
        <w:rPr>
          <w:rFonts w:cs="Arial"/>
        </w:rPr>
        <w:t>, including</w:t>
      </w:r>
      <w:r w:rsidR="00090E3E" w:rsidRPr="000B0AC9">
        <w:rPr>
          <w:rFonts w:cs="Arial"/>
        </w:rPr>
        <w:t xml:space="preserve"> the </w:t>
      </w:r>
      <w:r w:rsidR="00087B9D" w:rsidRPr="000B0AC9">
        <w:rPr>
          <w:rFonts w:cs="Arial"/>
        </w:rPr>
        <w:t>following:</w:t>
      </w:r>
    </w:p>
    <w:p w14:paraId="2096A942" w14:textId="4CC6EADF" w:rsidR="005D4AEB" w:rsidRPr="000B0AC9" w:rsidRDefault="009D24D3" w:rsidP="0068211C">
      <w:pPr>
        <w:ind w:left="1008" w:hanging="288"/>
        <w:rPr>
          <w:rFonts w:cs="Arial"/>
        </w:rPr>
      </w:pPr>
      <w:r>
        <w:rPr>
          <w:rFonts w:cs="Arial"/>
        </w:rPr>
        <w:t xml:space="preserve">a. </w:t>
      </w:r>
      <w:r w:rsidR="00090E3E" w:rsidRPr="000B0AC9">
        <w:rPr>
          <w:rFonts w:cs="Arial"/>
        </w:rPr>
        <w:t xml:space="preserve">Whether </w:t>
      </w:r>
      <w:r w:rsidR="003E309E" w:rsidRPr="000B0AC9">
        <w:rPr>
          <w:rFonts w:cs="Arial"/>
        </w:rPr>
        <w:t xml:space="preserve">the network </w:t>
      </w:r>
      <w:r w:rsidR="00361FAB" w:rsidRPr="000B0AC9">
        <w:rPr>
          <w:rFonts w:cs="Arial"/>
        </w:rPr>
        <w:t>is a standalone network</w:t>
      </w:r>
      <w:r w:rsidR="00177DD4" w:rsidRPr="000B0AC9">
        <w:rPr>
          <w:rFonts w:cs="Arial"/>
        </w:rPr>
        <w:t xml:space="preserve"> or a subcontracted network</w:t>
      </w:r>
      <w:r w:rsidR="00361FAB" w:rsidRPr="000B0AC9">
        <w:rPr>
          <w:rFonts w:cs="Arial"/>
        </w:rPr>
        <w:t>, as</w:t>
      </w:r>
      <w:r w:rsidR="0015742A" w:rsidRPr="000B0AC9">
        <w:rPr>
          <w:rFonts w:cs="Arial"/>
        </w:rPr>
        <w:t xml:space="preserve"> these terms are</w:t>
      </w:r>
      <w:r w:rsidR="00361FAB" w:rsidRPr="000B0AC9">
        <w:rPr>
          <w:rFonts w:cs="Arial"/>
        </w:rPr>
        <w:t xml:space="preserve"> defined</w:t>
      </w:r>
      <w:r w:rsidR="000C241D" w:rsidRPr="000B0AC9">
        <w:rPr>
          <w:rFonts w:cs="Arial"/>
        </w:rPr>
        <w:t xml:space="preserve"> in the </w:t>
      </w:r>
      <w:r w:rsidR="00537B81">
        <w:rPr>
          <w:rFonts w:cs="Arial"/>
        </w:rPr>
        <w:t>D</w:t>
      </w:r>
      <w:r w:rsidR="000C241D" w:rsidRPr="000B0AC9">
        <w:rPr>
          <w:rFonts w:cs="Arial"/>
        </w:rPr>
        <w:t>efinition</w:t>
      </w:r>
      <w:r w:rsidR="00537B81">
        <w:rPr>
          <w:rFonts w:cs="Arial"/>
        </w:rPr>
        <w:t>s</w:t>
      </w:r>
      <w:r w:rsidR="000C241D" w:rsidRPr="000B0AC9">
        <w:rPr>
          <w:rFonts w:cs="Arial"/>
        </w:rPr>
        <w:t xml:space="preserve"> section of this Manual</w:t>
      </w:r>
      <w:r w:rsidR="00361FAB" w:rsidRPr="000B0AC9">
        <w:rPr>
          <w:rFonts w:cs="Arial"/>
        </w:rPr>
        <w:t xml:space="preserve">. </w:t>
      </w:r>
      <w:r w:rsidR="006C3AFC" w:rsidRPr="000B0AC9">
        <w:rPr>
          <w:rFonts w:cs="Arial"/>
        </w:rPr>
        <w:t xml:space="preserve">If the </w:t>
      </w:r>
      <w:r w:rsidR="009227AB" w:rsidRPr="000B0AC9">
        <w:rPr>
          <w:rFonts w:cs="Arial"/>
        </w:rPr>
        <w:t xml:space="preserve">network is a standalone network that has </w:t>
      </w:r>
      <w:r w:rsidR="006B556D" w:rsidRPr="000B0AC9">
        <w:rPr>
          <w:rFonts w:cs="Arial"/>
        </w:rPr>
        <w:t xml:space="preserve">been waived from reporting for the measurement year, or </w:t>
      </w:r>
      <w:r w:rsidR="00BD3025" w:rsidRPr="000B0AC9">
        <w:rPr>
          <w:rFonts w:cs="Arial"/>
        </w:rPr>
        <w:t xml:space="preserve">it </w:t>
      </w:r>
      <w:r w:rsidR="006B556D" w:rsidRPr="000B0AC9">
        <w:rPr>
          <w:rFonts w:cs="Arial"/>
        </w:rPr>
        <w:t xml:space="preserve">is otherwise not required to be reported, the </w:t>
      </w:r>
      <w:r w:rsidR="00932601" w:rsidRPr="000B0AC9">
        <w:rPr>
          <w:rFonts w:cs="Arial"/>
        </w:rPr>
        <w:t xml:space="preserve">health </w:t>
      </w:r>
      <w:r w:rsidR="001302C3" w:rsidRPr="000B0AC9">
        <w:rPr>
          <w:rFonts w:cs="Arial"/>
        </w:rPr>
        <w:lastRenderedPageBreak/>
        <w:t>plan</w:t>
      </w:r>
      <w:r w:rsidR="006B556D" w:rsidRPr="000B0AC9">
        <w:rPr>
          <w:rFonts w:cs="Arial"/>
        </w:rPr>
        <w:t xml:space="preserve"> </w:t>
      </w:r>
      <w:r w:rsidR="002D1FEC" w:rsidRPr="000B0AC9">
        <w:rPr>
          <w:rFonts w:cs="Arial"/>
        </w:rPr>
        <w:t xml:space="preserve">shall indicate the </w:t>
      </w:r>
      <w:r w:rsidR="00B2060D" w:rsidRPr="000B0AC9">
        <w:rPr>
          <w:rFonts w:cs="Arial"/>
        </w:rPr>
        <w:t xml:space="preserve">current eFiling order, or </w:t>
      </w:r>
      <w:r w:rsidR="00E14EE3" w:rsidRPr="000B0AC9">
        <w:rPr>
          <w:rFonts w:cs="Arial"/>
        </w:rPr>
        <w:t>otherwise explain why data for the network is not required</w:t>
      </w:r>
      <w:r w:rsidR="00D241EE" w:rsidRPr="000B0AC9">
        <w:rPr>
          <w:rFonts w:cs="Arial"/>
        </w:rPr>
        <w:t xml:space="preserve"> to be reported.</w:t>
      </w:r>
    </w:p>
    <w:p w14:paraId="609E2DD6" w14:textId="3F7B84EB" w:rsidR="00880551" w:rsidRPr="000B0AC9" w:rsidRDefault="004F4B7A" w:rsidP="0068211C">
      <w:pPr>
        <w:pStyle w:val="ListParagraph"/>
        <w:numPr>
          <w:ilvl w:val="0"/>
          <w:numId w:val="11"/>
        </w:numPr>
        <w:ind w:left="1008" w:hanging="288"/>
        <w:rPr>
          <w:rFonts w:cs="Arial"/>
          <w:szCs w:val="24"/>
        </w:rPr>
      </w:pPr>
      <w:r>
        <w:rPr>
          <w:rFonts w:cs="Arial"/>
        </w:rPr>
        <w:t xml:space="preserve"> </w:t>
      </w:r>
      <w:r w:rsidR="005A1222" w:rsidRPr="000B0AC9">
        <w:rPr>
          <w:rFonts w:cs="Arial"/>
        </w:rPr>
        <w:t xml:space="preserve">Whether the </w:t>
      </w:r>
      <w:r w:rsidR="00932601" w:rsidRPr="000B0AC9">
        <w:rPr>
          <w:rFonts w:cs="Arial"/>
        </w:rPr>
        <w:t xml:space="preserve">health </w:t>
      </w:r>
      <w:r w:rsidR="005A1222" w:rsidRPr="000B0AC9">
        <w:rPr>
          <w:rFonts w:cs="Arial"/>
        </w:rPr>
        <w:t xml:space="preserve">plan submitted </w:t>
      </w:r>
      <w:r w:rsidR="005A1222" w:rsidRPr="000B0AC9">
        <w:rPr>
          <w:rFonts w:cs="Arial"/>
          <w:szCs w:val="24"/>
        </w:rPr>
        <w:t xml:space="preserve">a 10 percent change amendment filing for the network, calculated in accordance with Rule 1300.52(f), in the time period since the </w:t>
      </w:r>
      <w:r w:rsidR="00243354" w:rsidRPr="000B0AC9">
        <w:rPr>
          <w:rFonts w:cs="Arial"/>
          <w:szCs w:val="24"/>
        </w:rPr>
        <w:t xml:space="preserve">health </w:t>
      </w:r>
      <w:r w:rsidR="005A1222" w:rsidRPr="000B0AC9">
        <w:rPr>
          <w:rFonts w:cs="Arial"/>
          <w:szCs w:val="24"/>
        </w:rPr>
        <w:t>plan’s last Annual Network Report submission</w:t>
      </w:r>
      <w:r w:rsidR="001512AA" w:rsidRPr="000B0AC9">
        <w:rPr>
          <w:rFonts w:cs="Arial"/>
          <w:szCs w:val="24"/>
        </w:rPr>
        <w:t>.</w:t>
      </w:r>
    </w:p>
    <w:p w14:paraId="1F4FE54B" w14:textId="32361A5D" w:rsidR="001512AA" w:rsidRPr="000B0AC9" w:rsidRDefault="00C7718E" w:rsidP="009714D4">
      <w:pPr>
        <w:rPr>
          <w:rFonts w:cs="Arial"/>
          <w:strike/>
          <w:szCs w:val="24"/>
        </w:rPr>
      </w:pPr>
      <w:r w:rsidRPr="000B0AC9">
        <w:rPr>
          <w:rFonts w:cs="Arial"/>
          <w:strike/>
          <w:u w:val="none"/>
        </w:rPr>
        <w:t>The health plan shall indicate whether the network is a standalone network or a subcontracted network, as defined. If the network is a standalone network that has been waived from reporting for the measurement year, or it is otherwise not required to be reported, the plan shall indicate the current eFiling order, or otherwise explain why data for the network is not required to be reported.</w:t>
      </w:r>
    </w:p>
    <w:p w14:paraId="6A97E7EE" w14:textId="6E37F2F4" w:rsidR="001B0FF1" w:rsidRPr="000B0AC9" w:rsidRDefault="001F6298" w:rsidP="009714D4">
      <w:pPr>
        <w:pStyle w:val="Heading3"/>
      </w:pPr>
      <w:bookmarkStart w:id="53" w:name="_Toc205935372"/>
      <w:bookmarkStart w:id="54" w:name="_Toc206060337"/>
      <w:bookmarkStart w:id="55" w:name="_Toc207812445"/>
      <w:bookmarkStart w:id="56" w:name="_Toc207812818"/>
      <w:r w:rsidRPr="000B0AC9">
        <w:t>Product Lines</w:t>
      </w:r>
      <w:bookmarkEnd w:id="50"/>
      <w:r w:rsidR="00012966" w:rsidRPr="000B0AC9">
        <w:t xml:space="preserve"> (Rule 1300.67.2.2(h)(8)(C))</w:t>
      </w:r>
      <w:bookmarkEnd w:id="53"/>
      <w:bookmarkEnd w:id="54"/>
      <w:bookmarkEnd w:id="55"/>
      <w:bookmarkEnd w:id="56"/>
    </w:p>
    <w:p w14:paraId="1CCECE26" w14:textId="779C1AA5" w:rsidR="00A9751F" w:rsidRPr="000B0AC9" w:rsidRDefault="00FC58F0" w:rsidP="009714D4">
      <w:pPr>
        <w:rPr>
          <w:rFonts w:cs="Arial"/>
          <w:u w:val="none"/>
        </w:rPr>
      </w:pPr>
      <w:r w:rsidRPr="000B0AC9">
        <w:rPr>
          <w:rStyle w:val="StyleBlack1"/>
          <w:rFonts w:cs="Arial"/>
          <w:color w:val="auto"/>
          <w:u w:val="none"/>
        </w:rPr>
        <w:t>For each</w:t>
      </w:r>
      <w:r w:rsidR="00B41AD8" w:rsidRPr="000B0AC9">
        <w:rPr>
          <w:rStyle w:val="StyleBlack1"/>
          <w:rFonts w:cs="Arial"/>
          <w:color w:val="auto"/>
          <w:u w:val="none"/>
        </w:rPr>
        <w:t xml:space="preserve"> health p</w:t>
      </w:r>
      <w:r w:rsidR="00A97E4D" w:rsidRPr="000B0AC9">
        <w:rPr>
          <w:rStyle w:val="StyleBlack1"/>
          <w:rFonts w:cs="Arial"/>
          <w:color w:val="auto"/>
          <w:u w:val="none"/>
        </w:rPr>
        <w:t>lan</w:t>
      </w:r>
      <w:r w:rsidRPr="000B0AC9">
        <w:rPr>
          <w:rStyle w:val="StyleBlack1"/>
          <w:rFonts w:cs="Arial"/>
          <w:color w:val="auto"/>
          <w:u w:val="none"/>
        </w:rPr>
        <w:t xml:space="preserve"> network, the health plan</w:t>
      </w:r>
      <w:r w:rsidR="00A97E4D" w:rsidRPr="000B0AC9">
        <w:rPr>
          <w:rStyle w:val="StyleBlack1"/>
          <w:rFonts w:cs="Arial"/>
          <w:color w:val="auto"/>
          <w:u w:val="none"/>
        </w:rPr>
        <w:t xml:space="preserve"> </w:t>
      </w:r>
      <w:r w:rsidR="00F80BA6" w:rsidRPr="000B0AC9">
        <w:rPr>
          <w:rStyle w:val="StyleBlack1"/>
          <w:rFonts w:cs="Arial"/>
          <w:color w:val="auto"/>
          <w:u w:val="none"/>
        </w:rPr>
        <w:t>shall</w:t>
      </w:r>
      <w:r w:rsidR="00A97E4D" w:rsidRPr="000B0AC9">
        <w:rPr>
          <w:rStyle w:val="StyleBlack1"/>
          <w:rFonts w:cs="Arial"/>
          <w:color w:val="auto"/>
          <w:u w:val="none"/>
        </w:rPr>
        <w:t xml:space="preserve"> </w:t>
      </w:r>
      <w:r w:rsidR="00FE13E2" w:rsidRPr="000B0AC9">
        <w:rPr>
          <w:rStyle w:val="StyleBlack1"/>
          <w:rFonts w:cs="Arial"/>
          <w:color w:val="auto"/>
          <w:u w:val="none"/>
        </w:rPr>
        <w:t>report</w:t>
      </w:r>
      <w:r w:rsidR="00A97E4D" w:rsidRPr="000B0AC9">
        <w:rPr>
          <w:rStyle w:val="StyleBlack1"/>
          <w:rFonts w:cs="Arial"/>
          <w:color w:val="auto"/>
          <w:u w:val="none"/>
        </w:rPr>
        <w:t xml:space="preserve"> all product lines </w:t>
      </w:r>
      <w:r w:rsidR="00386F81" w:rsidRPr="000B0AC9">
        <w:rPr>
          <w:rStyle w:val="StyleBlack1"/>
          <w:rFonts w:cs="Arial"/>
          <w:color w:val="auto"/>
          <w:u w:val="none"/>
        </w:rPr>
        <w:t>consistent with</w:t>
      </w:r>
      <w:r w:rsidR="00131AFD" w:rsidRPr="000B0AC9">
        <w:rPr>
          <w:rStyle w:val="StyleBlack1"/>
          <w:rFonts w:cs="Arial"/>
          <w:color w:val="auto"/>
          <w:u w:val="none"/>
        </w:rPr>
        <w:t xml:space="preserve"> the</w:t>
      </w:r>
      <w:r w:rsidR="00C3127B" w:rsidRPr="000B0AC9">
        <w:rPr>
          <w:rStyle w:val="StyleBlack1"/>
          <w:rFonts w:cs="Arial"/>
          <w:color w:val="auto"/>
          <w:u w:val="none"/>
        </w:rPr>
        <w:t xml:space="preserve"> </w:t>
      </w:r>
      <w:r w:rsidR="00131AFD" w:rsidRPr="000B0AC9">
        <w:rPr>
          <w:rStyle w:val="StyleBlack1"/>
          <w:rFonts w:cs="Arial"/>
          <w:color w:val="auto"/>
          <w:u w:val="none"/>
        </w:rPr>
        <w:t xml:space="preserve">standardized </w:t>
      </w:r>
      <w:r w:rsidR="00C3127B" w:rsidRPr="000B0AC9">
        <w:rPr>
          <w:rStyle w:val="StyleBlack1"/>
          <w:rFonts w:cs="Arial"/>
          <w:color w:val="auto"/>
          <w:u w:val="none"/>
        </w:rPr>
        <w:t xml:space="preserve">terminology in </w:t>
      </w:r>
      <w:r w:rsidR="00757B3C" w:rsidRPr="000B0AC9">
        <w:rPr>
          <w:rStyle w:val="StyleBlack1"/>
          <w:rFonts w:cs="Arial"/>
          <w:b/>
          <w:color w:val="auto"/>
          <w:u w:val="none"/>
        </w:rPr>
        <w:t>Appendix A</w:t>
      </w:r>
      <w:r w:rsidR="00A97E4D" w:rsidRPr="000B0AC9">
        <w:rPr>
          <w:rFonts w:cs="Arial"/>
          <w:u w:val="none"/>
        </w:rPr>
        <w:t xml:space="preserve">. </w:t>
      </w:r>
      <w:r w:rsidR="000530A8" w:rsidRPr="000B0AC9">
        <w:rPr>
          <w:rFonts w:cs="Arial"/>
          <w:u w:val="none"/>
        </w:rPr>
        <w:t>(</w:t>
      </w:r>
      <w:r w:rsidR="00845A69" w:rsidRPr="000B0AC9">
        <w:rPr>
          <w:rFonts w:cs="Arial"/>
          <w:u w:val="none"/>
        </w:rPr>
        <w:t>Rule</w:t>
      </w:r>
      <w:r w:rsidR="00722F5F" w:rsidRPr="000B0AC9">
        <w:rPr>
          <w:rFonts w:cs="Arial"/>
          <w:strike/>
          <w:u w:val="none"/>
        </w:rPr>
        <w:t>s</w:t>
      </w:r>
      <w:r w:rsidR="00845A69" w:rsidRPr="000B0AC9">
        <w:rPr>
          <w:rFonts w:cs="Arial"/>
          <w:u w:val="none"/>
        </w:rPr>
        <w:t xml:space="preserve"> </w:t>
      </w:r>
      <w:r w:rsidR="000530A8" w:rsidRPr="000B0AC9">
        <w:rPr>
          <w:rFonts w:cs="Arial"/>
          <w:u w:val="none"/>
        </w:rPr>
        <w:t>1300.67.2.2</w:t>
      </w:r>
      <w:r w:rsidR="00D546BF" w:rsidRPr="000B0AC9">
        <w:rPr>
          <w:rFonts w:cs="Arial"/>
          <w:u w:val="none"/>
        </w:rPr>
        <w:t>(h)(8</w:t>
      </w:r>
      <w:r w:rsidR="000530A8" w:rsidRPr="000B0AC9">
        <w:rPr>
          <w:rFonts w:cs="Arial"/>
          <w:u w:val="none"/>
        </w:rPr>
        <w:t>)(C)</w:t>
      </w:r>
      <w:r w:rsidR="00722F5F" w:rsidRPr="000B0AC9">
        <w:rPr>
          <w:rFonts w:cs="Arial"/>
          <w:u w:val="none"/>
        </w:rPr>
        <w:t xml:space="preserve"> and (h)(8)(D)</w:t>
      </w:r>
      <w:r w:rsidR="000530A8" w:rsidRPr="000B0AC9">
        <w:rPr>
          <w:rFonts w:cs="Arial"/>
          <w:u w:val="none"/>
        </w:rPr>
        <w:t>.)</w:t>
      </w:r>
      <w:r w:rsidR="00F435AD" w:rsidRPr="000B0AC9">
        <w:rPr>
          <w:rFonts w:cs="Arial"/>
        </w:rPr>
        <w:t xml:space="preserve"> </w:t>
      </w:r>
      <w:r w:rsidR="00F27839" w:rsidRPr="000B0AC9">
        <w:rPr>
          <w:rFonts w:cs="Arial"/>
        </w:rPr>
        <w:t xml:space="preserve">For reporting plans, </w:t>
      </w:r>
      <w:r w:rsidR="002502C3" w:rsidRPr="000B0AC9">
        <w:rPr>
          <w:rFonts w:cs="Arial"/>
        </w:rPr>
        <w:t>report</w:t>
      </w:r>
      <w:r w:rsidR="00F27839" w:rsidRPr="000B0AC9">
        <w:rPr>
          <w:rFonts w:cs="Arial"/>
        </w:rPr>
        <w:t xml:space="preserve"> e</w:t>
      </w:r>
      <w:r w:rsidR="00F435AD" w:rsidRPr="000B0AC9">
        <w:rPr>
          <w:rFonts w:cs="Arial"/>
        </w:rPr>
        <w:t>ach marketed name associated with the product lines for this network. Where the health plan includes the marketed product name on the enrollee identification card, include that name in this field.</w:t>
      </w:r>
    </w:p>
    <w:p w14:paraId="519492C4" w14:textId="5C71BA8C" w:rsidR="00A9751F" w:rsidRPr="000B0AC9" w:rsidRDefault="00A9751F" w:rsidP="009714D4">
      <w:pPr>
        <w:pStyle w:val="Heading3"/>
      </w:pPr>
      <w:bookmarkStart w:id="57" w:name="_Toc205935373"/>
      <w:bookmarkStart w:id="58" w:name="_Toc206060338"/>
      <w:bookmarkStart w:id="59" w:name="_Toc207812446"/>
      <w:bookmarkStart w:id="60" w:name="_Toc207812819"/>
      <w:r w:rsidRPr="000B0AC9">
        <w:t>Tiered Network</w:t>
      </w:r>
      <w:bookmarkEnd w:id="57"/>
      <w:bookmarkEnd w:id="58"/>
      <w:bookmarkEnd w:id="59"/>
      <w:bookmarkEnd w:id="60"/>
    </w:p>
    <w:p w14:paraId="73D37179" w14:textId="2FF64DDF" w:rsidR="00A9751F" w:rsidRPr="000B0AC9" w:rsidRDefault="00A9751F" w:rsidP="009714D4">
      <w:pPr>
        <w:pStyle w:val="ListParagraph"/>
        <w:spacing w:after="0"/>
        <w:ind w:left="0"/>
        <w:rPr>
          <w:rFonts w:cs="Arial"/>
          <w:u w:val="none"/>
        </w:rPr>
      </w:pPr>
      <w:r w:rsidRPr="000B0AC9">
        <w:rPr>
          <w:rFonts w:cs="Arial"/>
          <w:u w:val="none"/>
        </w:rPr>
        <w:t>The health plan shall indicate whether the network is a tiered network, as defined.</w:t>
      </w:r>
      <w:r w:rsidR="00C15B10" w:rsidRPr="000B0AC9">
        <w:rPr>
          <w:rFonts w:cs="Arial"/>
          <w:u w:val="none"/>
        </w:rPr>
        <w:t xml:space="preserve"> (Rule 1300.67.2.2(b)(</w:t>
      </w:r>
      <w:r w:rsidR="00A00661" w:rsidRPr="000B0AC9">
        <w:rPr>
          <w:rFonts w:cs="Arial"/>
          <w:u w:val="none"/>
        </w:rPr>
        <w:t>22)(B)</w:t>
      </w:r>
      <w:r w:rsidR="00C01FC5" w:rsidRPr="000B0AC9">
        <w:rPr>
          <w:rFonts w:cs="Arial"/>
          <w:u w:val="none"/>
        </w:rPr>
        <w:t>)</w:t>
      </w:r>
      <w:r w:rsidR="00A00661" w:rsidRPr="000B0AC9">
        <w:rPr>
          <w:rFonts w:cs="Arial"/>
          <w:u w:val="none"/>
        </w:rPr>
        <w:t>.</w:t>
      </w:r>
    </w:p>
    <w:p w14:paraId="61F6EDEC" w14:textId="551899E0" w:rsidR="1C3BED11" w:rsidRPr="000B0AC9" w:rsidRDefault="1C3BED11" w:rsidP="009714D4">
      <w:pPr>
        <w:pStyle w:val="Heading3"/>
        <w:rPr>
          <w:szCs w:val="24"/>
        </w:rPr>
      </w:pPr>
      <w:bookmarkStart w:id="61" w:name="_Toc205935374"/>
      <w:bookmarkStart w:id="62" w:name="_Toc206060339"/>
      <w:bookmarkStart w:id="63" w:name="_Toc207812447"/>
      <w:bookmarkStart w:id="64" w:name="_Toc207812820"/>
      <w:r w:rsidRPr="000B0AC9">
        <w:t>Network Service Area (Rule 1300.67.2.2(h)(8)(C))</w:t>
      </w:r>
      <w:bookmarkEnd w:id="61"/>
      <w:bookmarkEnd w:id="62"/>
      <w:bookmarkEnd w:id="63"/>
      <w:bookmarkEnd w:id="64"/>
    </w:p>
    <w:p w14:paraId="59126FAB" w14:textId="77777777" w:rsidR="1C3BED11" w:rsidRPr="000B0AC9" w:rsidRDefault="1C3BED11" w:rsidP="009714D4">
      <w:pPr>
        <w:spacing w:after="0"/>
        <w:rPr>
          <w:rFonts w:cs="Arial"/>
          <w:u w:val="none"/>
        </w:rPr>
      </w:pPr>
      <w:r w:rsidRPr="000B0AC9">
        <w:rPr>
          <w:rFonts w:cs="Arial"/>
          <w:u w:val="none"/>
        </w:rPr>
        <w:t xml:space="preserve">The health plan shall specify the network service area for the reported network. Within the network access profile, the health plan shall identify all counties within the approved </w:t>
      </w:r>
      <w:r w:rsidR="00667C90" w:rsidRPr="000B0AC9">
        <w:rPr>
          <w:rFonts w:cs="Arial"/>
          <w:u w:val="none"/>
        </w:rPr>
        <w:t xml:space="preserve">network </w:t>
      </w:r>
      <w:r w:rsidRPr="000B0AC9">
        <w:rPr>
          <w:rFonts w:cs="Arial"/>
          <w:u w:val="none"/>
        </w:rPr>
        <w:t xml:space="preserve">service area </w:t>
      </w:r>
      <w:r w:rsidR="003D1633" w:rsidRPr="000B0AC9">
        <w:rPr>
          <w:rFonts w:cs="Arial"/>
          <w:u w:val="none"/>
        </w:rPr>
        <w:t xml:space="preserve">of </w:t>
      </w:r>
      <w:r w:rsidRPr="000B0AC9">
        <w:rPr>
          <w:rFonts w:cs="Arial"/>
          <w:u w:val="none"/>
        </w:rPr>
        <w:t>the identified network, including counties for which the network service area includes only a portion of the county.</w:t>
      </w:r>
    </w:p>
    <w:p w14:paraId="3352D368" w14:textId="5139C847" w:rsidR="001F6298" w:rsidRPr="000B0AC9" w:rsidRDefault="63A6699A" w:rsidP="009714D4">
      <w:pPr>
        <w:pStyle w:val="Heading3"/>
      </w:pPr>
      <w:bookmarkStart w:id="65" w:name="_Toc14449550"/>
      <w:bookmarkStart w:id="66" w:name="_Toc205935375"/>
      <w:bookmarkStart w:id="67" w:name="_Toc206060340"/>
      <w:bookmarkStart w:id="68" w:name="_Toc207812448"/>
      <w:bookmarkStart w:id="69" w:name="_Toc207812821"/>
      <w:r w:rsidRPr="000B0AC9">
        <w:t xml:space="preserve">Source of </w:t>
      </w:r>
      <w:r w:rsidR="3859F6D8" w:rsidRPr="000B0AC9">
        <w:t xml:space="preserve">Network Providers and </w:t>
      </w:r>
      <w:r w:rsidR="00350FC3" w:rsidRPr="000B0AC9">
        <w:t>Plan-to-</w:t>
      </w:r>
      <w:r w:rsidR="0073445A" w:rsidRPr="000B0AC9">
        <w:t>P</w:t>
      </w:r>
      <w:r w:rsidR="001F6298" w:rsidRPr="000B0AC9">
        <w:t xml:space="preserve">lan </w:t>
      </w:r>
      <w:bookmarkEnd w:id="65"/>
      <w:r w:rsidR="00F045E9" w:rsidRPr="000B0AC9">
        <w:t>Contracts</w:t>
      </w:r>
      <w:r w:rsidR="005033C4" w:rsidRPr="000B0AC9">
        <w:t xml:space="preserve"> (Rule 1300.67.2.2(h)(8)(C</w:t>
      </w:r>
      <w:r w:rsidR="000C1DC5" w:rsidRPr="000B0AC9">
        <w:t>)</w:t>
      </w:r>
      <w:r w:rsidR="005033C4" w:rsidRPr="000B0AC9">
        <w:t>)</w:t>
      </w:r>
      <w:bookmarkEnd w:id="66"/>
      <w:bookmarkEnd w:id="67"/>
      <w:bookmarkEnd w:id="68"/>
      <w:bookmarkEnd w:id="69"/>
    </w:p>
    <w:p w14:paraId="68E2E080" w14:textId="5EF5DC58" w:rsidR="001F7364" w:rsidRPr="000B0AC9" w:rsidRDefault="002B18EC" w:rsidP="009714D4">
      <w:pPr>
        <w:rPr>
          <w:rFonts w:cs="Arial"/>
          <w:u w:val="none"/>
        </w:rPr>
      </w:pPr>
      <w:r w:rsidRPr="000B0AC9">
        <w:rPr>
          <w:rFonts w:cs="Arial"/>
          <w:u w:val="none"/>
        </w:rPr>
        <w:t>For each reported network, the</w:t>
      </w:r>
      <w:r w:rsidR="00B41AD8" w:rsidRPr="000B0AC9">
        <w:rPr>
          <w:rFonts w:cs="Arial"/>
          <w:u w:val="none"/>
        </w:rPr>
        <w:t xml:space="preserve"> health p</w:t>
      </w:r>
      <w:r w:rsidR="002B351B" w:rsidRPr="000B0AC9">
        <w:rPr>
          <w:rFonts w:cs="Arial"/>
          <w:u w:val="none"/>
        </w:rPr>
        <w:t xml:space="preserve">lan </w:t>
      </w:r>
      <w:r w:rsidR="00E527B9" w:rsidRPr="000B0AC9">
        <w:rPr>
          <w:rFonts w:cs="Arial"/>
          <w:u w:val="none"/>
        </w:rPr>
        <w:t>shall</w:t>
      </w:r>
      <w:r w:rsidR="002B351B" w:rsidRPr="000B0AC9">
        <w:rPr>
          <w:rFonts w:cs="Arial"/>
          <w:u w:val="none"/>
        </w:rPr>
        <w:t xml:space="preserve"> </w:t>
      </w:r>
      <w:r w:rsidR="00FE3239" w:rsidRPr="000B0AC9">
        <w:rPr>
          <w:rFonts w:cs="Arial"/>
          <w:u w:val="none"/>
        </w:rPr>
        <w:t>identify</w:t>
      </w:r>
      <w:r w:rsidR="002B351B" w:rsidRPr="000B0AC9">
        <w:rPr>
          <w:rFonts w:cs="Arial"/>
          <w:u w:val="none"/>
        </w:rPr>
        <w:t xml:space="preserve"> </w:t>
      </w:r>
      <w:r w:rsidR="002B6108" w:rsidRPr="000B0AC9">
        <w:rPr>
          <w:rFonts w:cs="Arial"/>
          <w:u w:val="none"/>
        </w:rPr>
        <w:t>and provide information concerning</w:t>
      </w:r>
      <w:r w:rsidR="00045E6B" w:rsidRPr="000B0AC9">
        <w:rPr>
          <w:rFonts w:cs="Arial"/>
          <w:u w:val="none"/>
        </w:rPr>
        <w:t xml:space="preserve"> </w:t>
      </w:r>
      <w:r w:rsidR="27E9DC0E" w:rsidRPr="000B0AC9">
        <w:rPr>
          <w:rFonts w:cs="Arial"/>
          <w:u w:val="none"/>
        </w:rPr>
        <w:t>the source o</w:t>
      </w:r>
      <w:r w:rsidR="47184915" w:rsidRPr="000B0AC9">
        <w:rPr>
          <w:rFonts w:cs="Arial"/>
          <w:u w:val="none"/>
        </w:rPr>
        <w:t>f network providers</w:t>
      </w:r>
      <w:r w:rsidR="5069379D" w:rsidRPr="000B0AC9">
        <w:rPr>
          <w:rFonts w:cs="Arial"/>
          <w:u w:val="none"/>
        </w:rPr>
        <w:t>,</w:t>
      </w:r>
      <w:r w:rsidR="47184915" w:rsidRPr="000B0AC9">
        <w:rPr>
          <w:rFonts w:cs="Arial"/>
          <w:u w:val="none"/>
        </w:rPr>
        <w:t xml:space="preserve"> </w:t>
      </w:r>
      <w:r w:rsidR="5069379D" w:rsidRPr="000B0AC9">
        <w:rPr>
          <w:rFonts w:cs="Arial"/>
          <w:u w:val="none"/>
        </w:rPr>
        <w:t>including</w:t>
      </w:r>
      <w:r w:rsidR="002B6108" w:rsidRPr="000B0AC9">
        <w:rPr>
          <w:rFonts w:cs="Arial"/>
          <w:u w:val="none"/>
        </w:rPr>
        <w:t xml:space="preserve"> </w:t>
      </w:r>
      <w:r w:rsidR="00045E6B" w:rsidRPr="000B0AC9">
        <w:rPr>
          <w:rFonts w:cs="Arial"/>
          <w:u w:val="none"/>
        </w:rPr>
        <w:t>plan-to-plan contracts</w:t>
      </w:r>
      <w:r w:rsidR="5E5F55CB" w:rsidRPr="000B0AC9">
        <w:rPr>
          <w:rFonts w:cs="Arial"/>
          <w:u w:val="none"/>
        </w:rPr>
        <w:t xml:space="preserve"> </w:t>
      </w:r>
      <w:r w:rsidR="3F5BB4BC" w:rsidRPr="000B0AC9">
        <w:rPr>
          <w:rFonts w:cs="Arial"/>
          <w:u w:val="none"/>
        </w:rPr>
        <w:t>that contribute network providers</w:t>
      </w:r>
      <w:r w:rsidR="001816F0" w:rsidRPr="000B0AC9">
        <w:rPr>
          <w:rFonts w:cs="Arial"/>
          <w:u w:val="none"/>
        </w:rPr>
        <w:t xml:space="preserve"> to the network</w:t>
      </w:r>
      <w:r w:rsidR="00BF70E3" w:rsidRPr="000B0AC9">
        <w:rPr>
          <w:rFonts w:cs="Arial"/>
          <w:u w:val="none"/>
        </w:rPr>
        <w:t>.</w:t>
      </w:r>
    </w:p>
    <w:p w14:paraId="3B2CF745" w14:textId="77777777" w:rsidR="00045E6B" w:rsidRPr="000B0AC9" w:rsidRDefault="2025EDE6" w:rsidP="009714D4">
      <w:pPr>
        <w:pStyle w:val="ListParagraph"/>
        <w:numPr>
          <w:ilvl w:val="1"/>
          <w:numId w:val="6"/>
        </w:numPr>
        <w:ind w:left="1080"/>
        <w:contextualSpacing w:val="0"/>
        <w:rPr>
          <w:rFonts w:cs="Arial"/>
          <w:szCs w:val="24"/>
          <w:u w:val="none"/>
        </w:rPr>
      </w:pPr>
      <w:r w:rsidRPr="000B0AC9">
        <w:rPr>
          <w:rFonts w:cs="Arial"/>
          <w:u w:val="none"/>
        </w:rPr>
        <w:t>Within the web portal, t</w:t>
      </w:r>
      <w:r w:rsidR="1AE3F661" w:rsidRPr="000B0AC9">
        <w:rPr>
          <w:rFonts w:cs="Arial"/>
          <w:u w:val="none"/>
        </w:rPr>
        <w:t>he</w:t>
      </w:r>
      <w:r w:rsidR="7FFE26AA" w:rsidRPr="000B0AC9">
        <w:rPr>
          <w:rFonts w:cs="Arial"/>
          <w:u w:val="none"/>
        </w:rPr>
        <w:t xml:space="preserve"> </w:t>
      </w:r>
      <w:r w:rsidR="0062643D" w:rsidRPr="000B0AC9">
        <w:rPr>
          <w:rFonts w:cs="Arial"/>
          <w:u w:val="none"/>
        </w:rPr>
        <w:t xml:space="preserve">health </w:t>
      </w:r>
      <w:r w:rsidR="7FFE26AA" w:rsidRPr="000B0AC9">
        <w:rPr>
          <w:rFonts w:cs="Arial"/>
          <w:u w:val="none"/>
        </w:rPr>
        <w:t>plan shall</w:t>
      </w:r>
      <w:r w:rsidR="25EF1E70" w:rsidRPr="000B0AC9">
        <w:rPr>
          <w:rFonts w:cs="Arial"/>
          <w:u w:val="none"/>
        </w:rPr>
        <w:t xml:space="preserve"> s</w:t>
      </w:r>
      <w:r w:rsidR="00045E6B" w:rsidRPr="000B0AC9">
        <w:rPr>
          <w:rFonts w:cs="Arial"/>
          <w:u w:val="none"/>
        </w:rPr>
        <w:t xml:space="preserve">pecify </w:t>
      </w:r>
      <w:r w:rsidR="3F0C4C24" w:rsidRPr="000B0AC9">
        <w:rPr>
          <w:rFonts w:cs="Arial"/>
          <w:u w:val="none"/>
        </w:rPr>
        <w:t xml:space="preserve">all </w:t>
      </w:r>
      <w:r w:rsidR="00045E6B" w:rsidRPr="000B0AC9">
        <w:rPr>
          <w:rFonts w:cs="Arial"/>
          <w:u w:val="none"/>
        </w:rPr>
        <w:t>the following</w:t>
      </w:r>
      <w:r w:rsidR="7FFE26AA" w:rsidRPr="000B0AC9">
        <w:rPr>
          <w:rFonts w:cs="Arial"/>
          <w:u w:val="none"/>
        </w:rPr>
        <w:t xml:space="preserve"> that apply</w:t>
      </w:r>
      <w:r w:rsidR="00045E6B" w:rsidRPr="000B0AC9">
        <w:rPr>
          <w:rFonts w:cs="Arial"/>
          <w:u w:val="none"/>
        </w:rPr>
        <w:t>:</w:t>
      </w:r>
    </w:p>
    <w:p w14:paraId="5237798D" w14:textId="7A6E3B8B" w:rsidR="00250CEA" w:rsidRPr="000B0AC9" w:rsidRDefault="001816F0" w:rsidP="009714D4">
      <w:pPr>
        <w:pStyle w:val="ListParagraph"/>
        <w:numPr>
          <w:ilvl w:val="2"/>
          <w:numId w:val="6"/>
        </w:numPr>
        <w:tabs>
          <w:tab w:val="left" w:pos="2340"/>
        </w:tabs>
        <w:ind w:left="1800" w:hanging="360"/>
        <w:contextualSpacing w:val="0"/>
        <w:rPr>
          <w:rFonts w:cs="Arial"/>
          <w:u w:val="none"/>
        </w:rPr>
      </w:pPr>
      <w:r w:rsidRPr="000B0AC9">
        <w:rPr>
          <w:rFonts w:cs="Arial"/>
          <w:b/>
          <w:bCs/>
          <w:u w:val="none"/>
        </w:rPr>
        <w:t>Network Providers a</w:t>
      </w:r>
      <w:r w:rsidR="00D304F4" w:rsidRPr="000B0AC9">
        <w:rPr>
          <w:rFonts w:cs="Arial"/>
          <w:b/>
          <w:bCs/>
          <w:u w:val="none"/>
        </w:rPr>
        <w:t xml:space="preserve">re </w:t>
      </w:r>
      <w:r w:rsidR="3CE89F08" w:rsidRPr="000B0AC9">
        <w:rPr>
          <w:rFonts w:cs="Arial"/>
          <w:b/>
          <w:bCs/>
          <w:u w:val="none"/>
        </w:rPr>
        <w:t xml:space="preserve">Directly </w:t>
      </w:r>
      <w:r w:rsidR="00901FFA" w:rsidRPr="000B0AC9">
        <w:rPr>
          <w:rFonts w:cs="Arial"/>
          <w:b/>
          <w:bCs/>
          <w:u w:val="none"/>
        </w:rPr>
        <w:t>Employed or</w:t>
      </w:r>
      <w:r w:rsidR="0030709F" w:rsidRPr="000B0AC9">
        <w:rPr>
          <w:rFonts w:cs="Arial"/>
          <w:b/>
          <w:bCs/>
          <w:u w:val="none"/>
        </w:rPr>
        <w:t xml:space="preserve"> </w:t>
      </w:r>
      <w:r w:rsidR="00901FFA" w:rsidRPr="000B0AC9">
        <w:rPr>
          <w:rFonts w:cs="Arial"/>
          <w:b/>
          <w:bCs/>
          <w:u w:val="none"/>
        </w:rPr>
        <w:t xml:space="preserve">Contracted with the </w:t>
      </w:r>
      <w:r w:rsidR="00FA75B3" w:rsidRPr="000B0AC9">
        <w:rPr>
          <w:rFonts w:cs="Arial"/>
          <w:b/>
          <w:bCs/>
          <w:u w:val="none"/>
        </w:rPr>
        <w:t xml:space="preserve">Health </w:t>
      </w:r>
      <w:r w:rsidR="00901FFA" w:rsidRPr="000B0AC9">
        <w:rPr>
          <w:rFonts w:cs="Arial"/>
          <w:b/>
          <w:bCs/>
          <w:u w:val="none"/>
        </w:rPr>
        <w:t>Plan</w:t>
      </w:r>
      <w:r w:rsidR="00B8346B" w:rsidRPr="000B0AC9">
        <w:rPr>
          <w:rFonts w:cs="Arial"/>
          <w:b/>
          <w:u w:val="none"/>
        </w:rPr>
        <w:t>.</w:t>
      </w:r>
      <w:r w:rsidR="00685789" w:rsidRPr="000B0AC9">
        <w:rPr>
          <w:rFonts w:cs="Arial"/>
          <w:b/>
          <w:u w:val="none"/>
        </w:rPr>
        <w:t xml:space="preserve"> </w:t>
      </w:r>
      <w:r w:rsidR="00250CEA" w:rsidRPr="000B0AC9">
        <w:rPr>
          <w:rFonts w:cs="Arial"/>
          <w:u w:val="none"/>
        </w:rPr>
        <w:t xml:space="preserve">Some or all </w:t>
      </w:r>
      <w:r w:rsidR="007F6404" w:rsidRPr="000B0AC9">
        <w:rPr>
          <w:rFonts w:cs="Arial"/>
          <w:u w:val="none"/>
        </w:rPr>
        <w:t xml:space="preserve">of the </w:t>
      </w:r>
      <w:r w:rsidR="00250CEA" w:rsidRPr="000B0AC9">
        <w:rPr>
          <w:rFonts w:cs="Arial"/>
          <w:u w:val="none"/>
        </w:rPr>
        <w:t xml:space="preserve">network providers </w:t>
      </w:r>
      <w:r w:rsidR="007F6404" w:rsidRPr="000B0AC9">
        <w:rPr>
          <w:rFonts w:cs="Arial"/>
          <w:u w:val="none"/>
        </w:rPr>
        <w:t xml:space="preserve">within the </w:t>
      </w:r>
      <w:r w:rsidR="00DB3E28" w:rsidRPr="000B0AC9">
        <w:rPr>
          <w:rFonts w:cs="Arial"/>
          <w:u w:val="none"/>
        </w:rPr>
        <w:t xml:space="preserve">identified </w:t>
      </w:r>
      <w:r w:rsidR="007F6404" w:rsidRPr="000B0AC9">
        <w:rPr>
          <w:rFonts w:cs="Arial"/>
          <w:u w:val="none"/>
        </w:rPr>
        <w:t xml:space="preserve">network meet the criteria set forth in </w:t>
      </w:r>
      <w:r w:rsidR="00250CEA" w:rsidRPr="000B0AC9">
        <w:rPr>
          <w:rFonts w:cs="Arial"/>
          <w:u w:val="none"/>
        </w:rPr>
        <w:t xml:space="preserve">Rule </w:t>
      </w:r>
      <w:r w:rsidR="00CB377B" w:rsidRPr="000B0AC9">
        <w:rPr>
          <w:rFonts w:cs="Arial"/>
          <w:u w:val="none"/>
        </w:rPr>
        <w:t>1300.67.2.2</w:t>
      </w:r>
      <w:r w:rsidR="007F6404" w:rsidRPr="000B0AC9">
        <w:rPr>
          <w:rFonts w:cs="Arial"/>
          <w:u w:val="none"/>
        </w:rPr>
        <w:t>(b)(</w:t>
      </w:r>
      <w:r w:rsidR="00532484" w:rsidRPr="000B0AC9">
        <w:rPr>
          <w:rFonts w:cs="Arial"/>
          <w:u w:val="none"/>
        </w:rPr>
        <w:t>10</w:t>
      </w:r>
      <w:r w:rsidR="007F6404" w:rsidRPr="000B0AC9">
        <w:rPr>
          <w:rFonts w:cs="Arial"/>
          <w:u w:val="none"/>
        </w:rPr>
        <w:t>)(B</w:t>
      </w:r>
      <w:r w:rsidR="00250CEA" w:rsidRPr="000B0AC9">
        <w:rPr>
          <w:rFonts w:cs="Arial"/>
          <w:u w:val="none"/>
        </w:rPr>
        <w:t>)(i)-(iii</w:t>
      </w:r>
      <w:r w:rsidR="005C6ED6" w:rsidRPr="000B0AC9">
        <w:rPr>
          <w:rFonts w:cs="Arial"/>
          <w:u w:val="none"/>
        </w:rPr>
        <w:t>) (</w:t>
      </w:r>
      <w:r w:rsidR="007F6404" w:rsidRPr="000B0AC9">
        <w:rPr>
          <w:rFonts w:cs="Arial"/>
          <w:u w:val="none"/>
        </w:rPr>
        <w:t>contracted directly with the health plan</w:t>
      </w:r>
      <w:r w:rsidR="005C6ED6" w:rsidRPr="000B0AC9">
        <w:rPr>
          <w:rFonts w:cs="Arial"/>
          <w:u w:val="none"/>
        </w:rPr>
        <w:t>,</w:t>
      </w:r>
      <w:r w:rsidR="007F6404" w:rsidRPr="000B0AC9">
        <w:rPr>
          <w:rFonts w:cs="Arial"/>
          <w:u w:val="none"/>
        </w:rPr>
        <w:t xml:space="preserve"> employed by the </w:t>
      </w:r>
      <w:r w:rsidR="0062643D" w:rsidRPr="000B0AC9">
        <w:rPr>
          <w:rFonts w:cs="Arial"/>
          <w:u w:val="none"/>
        </w:rPr>
        <w:t xml:space="preserve">health </w:t>
      </w:r>
      <w:r w:rsidR="007F6404" w:rsidRPr="000B0AC9">
        <w:rPr>
          <w:rFonts w:cs="Arial"/>
          <w:u w:val="none"/>
        </w:rPr>
        <w:t>plan, or are available through an association, provider grou</w:t>
      </w:r>
      <w:r w:rsidR="00901FFA" w:rsidRPr="000B0AC9">
        <w:rPr>
          <w:rFonts w:cs="Arial"/>
          <w:u w:val="none"/>
        </w:rPr>
        <w:t>p or other entity</w:t>
      </w:r>
      <w:r w:rsidR="00613771" w:rsidRPr="000B0AC9">
        <w:rPr>
          <w:rFonts w:cs="Arial"/>
          <w:u w:val="none"/>
        </w:rPr>
        <w:t xml:space="preserve"> </w:t>
      </w:r>
      <w:r w:rsidR="007F6404" w:rsidRPr="000B0AC9">
        <w:rPr>
          <w:rFonts w:cs="Arial"/>
          <w:u w:val="none"/>
        </w:rPr>
        <w:t xml:space="preserve">that is contracted directly with the </w:t>
      </w:r>
      <w:r w:rsidR="002C10EF" w:rsidRPr="000B0AC9">
        <w:rPr>
          <w:rFonts w:cs="Arial"/>
          <w:u w:val="none"/>
        </w:rPr>
        <w:t xml:space="preserve">health </w:t>
      </w:r>
      <w:r w:rsidR="007F6404" w:rsidRPr="000B0AC9">
        <w:rPr>
          <w:rFonts w:cs="Arial"/>
          <w:u w:val="none"/>
        </w:rPr>
        <w:t>plan).</w:t>
      </w:r>
    </w:p>
    <w:p w14:paraId="2B43A0C0" w14:textId="79FD6D72" w:rsidR="00250CEA" w:rsidRPr="000B0AC9" w:rsidRDefault="00C94448" w:rsidP="009714D4">
      <w:pPr>
        <w:pStyle w:val="ListParagraph"/>
        <w:numPr>
          <w:ilvl w:val="2"/>
          <w:numId w:val="6"/>
        </w:numPr>
        <w:tabs>
          <w:tab w:val="left" w:pos="2340"/>
        </w:tabs>
        <w:ind w:left="1800" w:hanging="360"/>
        <w:contextualSpacing w:val="0"/>
        <w:rPr>
          <w:rFonts w:cs="Arial"/>
          <w:u w:val="none"/>
        </w:rPr>
      </w:pPr>
      <w:r w:rsidRPr="000B0AC9">
        <w:rPr>
          <w:rFonts w:cs="Arial"/>
          <w:b/>
          <w:bCs/>
          <w:u w:val="none"/>
        </w:rPr>
        <w:lastRenderedPageBreak/>
        <w:t>Plan-to-Plan Contract</w:t>
      </w:r>
      <w:r w:rsidR="00820936" w:rsidRPr="000B0AC9">
        <w:rPr>
          <w:rFonts w:cs="Arial"/>
          <w:b/>
          <w:bCs/>
          <w:u w:val="none"/>
        </w:rPr>
        <w:t xml:space="preserve"> </w:t>
      </w:r>
      <w:r w:rsidR="00DB3E28" w:rsidRPr="000B0AC9">
        <w:rPr>
          <w:rFonts w:cs="Arial"/>
          <w:b/>
          <w:bCs/>
          <w:u w:val="none"/>
        </w:rPr>
        <w:t>–</w:t>
      </w:r>
      <w:r w:rsidR="00DB3E28" w:rsidRPr="000B0AC9">
        <w:rPr>
          <w:rFonts w:cs="Arial"/>
          <w:b/>
          <w:u w:val="none"/>
        </w:rPr>
        <w:t xml:space="preserve"> </w:t>
      </w:r>
      <w:r w:rsidR="00CA1C0A" w:rsidRPr="000B0AC9">
        <w:rPr>
          <w:rFonts w:cs="Arial"/>
          <w:b/>
          <w:u w:val="none"/>
        </w:rPr>
        <w:t>Th</w:t>
      </w:r>
      <w:r w:rsidR="00C146FB" w:rsidRPr="000B0AC9">
        <w:rPr>
          <w:rFonts w:cs="Arial"/>
          <w:b/>
          <w:u w:val="none"/>
        </w:rPr>
        <w:t xml:space="preserve">e </w:t>
      </w:r>
      <w:r w:rsidR="00D44248" w:rsidRPr="000B0AC9">
        <w:rPr>
          <w:rFonts w:eastAsia="Times New Roman" w:cs="Arial"/>
          <w:b/>
          <w:szCs w:val="24"/>
        </w:rPr>
        <w:t xml:space="preserve">health </w:t>
      </w:r>
      <w:r w:rsidR="004210EE" w:rsidRPr="000B0AC9">
        <w:rPr>
          <w:rFonts w:cs="Arial"/>
          <w:b/>
          <w:u w:val="none"/>
        </w:rPr>
        <w:t>plan</w:t>
      </w:r>
      <w:r w:rsidR="009B6C7A" w:rsidRPr="000B0AC9">
        <w:rPr>
          <w:rFonts w:cs="Arial"/>
          <w:b/>
          <w:u w:val="none"/>
        </w:rPr>
        <w:t xml:space="preserve"> </w:t>
      </w:r>
      <w:r w:rsidR="00C146FB" w:rsidRPr="000B0AC9">
        <w:rPr>
          <w:rFonts w:cs="Arial"/>
          <w:b/>
          <w:u w:val="none"/>
        </w:rPr>
        <w:t>completing this profile</w:t>
      </w:r>
      <w:r w:rsidR="00CA1C0A" w:rsidRPr="000B0AC9">
        <w:rPr>
          <w:rFonts w:cs="Arial"/>
          <w:b/>
          <w:u w:val="none"/>
        </w:rPr>
        <w:t xml:space="preserve"> </w:t>
      </w:r>
      <w:r w:rsidR="00725636" w:rsidRPr="000B0AC9">
        <w:rPr>
          <w:rFonts w:cs="Arial"/>
          <w:b/>
          <w:u w:val="none"/>
        </w:rPr>
        <w:t>is</w:t>
      </w:r>
      <w:r w:rsidR="00B8346B" w:rsidRPr="000B0AC9">
        <w:rPr>
          <w:rFonts w:cs="Arial"/>
          <w:b/>
          <w:u w:val="none"/>
        </w:rPr>
        <w:t xml:space="preserve"> </w:t>
      </w:r>
      <w:r w:rsidR="00CA1C0A" w:rsidRPr="000B0AC9">
        <w:rPr>
          <w:rFonts w:cs="Arial"/>
          <w:b/>
          <w:u w:val="none"/>
        </w:rPr>
        <w:t xml:space="preserve">a </w:t>
      </w:r>
      <w:r w:rsidR="009C1426" w:rsidRPr="000B0AC9">
        <w:rPr>
          <w:rFonts w:cs="Arial"/>
          <w:b/>
          <w:u w:val="none"/>
        </w:rPr>
        <w:t>p</w:t>
      </w:r>
      <w:r w:rsidR="00D9493A" w:rsidRPr="000B0AC9">
        <w:rPr>
          <w:rFonts w:cs="Arial"/>
          <w:b/>
          <w:u w:val="none"/>
        </w:rPr>
        <w:t xml:space="preserve">rimary </w:t>
      </w:r>
      <w:r w:rsidR="009C1426" w:rsidRPr="000B0AC9">
        <w:rPr>
          <w:rFonts w:cs="Arial"/>
          <w:b/>
          <w:u w:val="none"/>
        </w:rPr>
        <w:t>p</w:t>
      </w:r>
      <w:r w:rsidR="00D9493A" w:rsidRPr="000B0AC9">
        <w:rPr>
          <w:rFonts w:cs="Arial"/>
          <w:b/>
          <w:u w:val="none"/>
        </w:rPr>
        <w:t xml:space="preserve">lan </w:t>
      </w:r>
      <w:r w:rsidR="006362D7" w:rsidRPr="000B0AC9">
        <w:rPr>
          <w:rFonts w:cs="Arial"/>
          <w:b/>
          <w:u w:val="none"/>
        </w:rPr>
        <w:t xml:space="preserve">for this </w:t>
      </w:r>
      <w:r w:rsidR="00F305CA" w:rsidRPr="000B0AC9">
        <w:rPr>
          <w:rFonts w:cs="Arial"/>
          <w:b/>
          <w:u w:val="none"/>
        </w:rPr>
        <w:t>n</w:t>
      </w:r>
      <w:r w:rsidR="00D9493A" w:rsidRPr="000B0AC9">
        <w:rPr>
          <w:rFonts w:cs="Arial"/>
          <w:b/>
          <w:u w:val="none"/>
        </w:rPr>
        <w:t>etwork</w:t>
      </w:r>
      <w:r w:rsidR="000535D9" w:rsidRPr="000B0AC9">
        <w:rPr>
          <w:rFonts w:cs="Arial"/>
          <w:b/>
          <w:u w:val="none"/>
        </w:rPr>
        <w:t>.</w:t>
      </w:r>
      <w:r w:rsidR="00DD25EE" w:rsidRPr="000B0AC9">
        <w:rPr>
          <w:rFonts w:cs="Arial"/>
          <w:u w:val="none"/>
        </w:rPr>
        <w:t xml:space="preserve"> </w:t>
      </w:r>
      <w:r w:rsidR="00C71CF4" w:rsidRPr="000B0AC9">
        <w:rPr>
          <w:rFonts w:cs="Arial"/>
          <w:u w:val="none"/>
        </w:rPr>
        <w:t xml:space="preserve">This network has a plan-to-plan contract with </w:t>
      </w:r>
      <w:r w:rsidR="00B509C9" w:rsidRPr="000B0AC9">
        <w:rPr>
          <w:rFonts w:cs="Arial"/>
          <w:u w:val="none"/>
        </w:rPr>
        <w:t>at least one</w:t>
      </w:r>
      <w:r w:rsidR="00C71CF4" w:rsidRPr="000B0AC9">
        <w:rPr>
          <w:rFonts w:cs="Arial"/>
          <w:u w:val="none"/>
        </w:rPr>
        <w:t xml:space="preserve"> subcontracted plan</w:t>
      </w:r>
      <w:r w:rsidR="00B509C9" w:rsidRPr="000B0AC9">
        <w:rPr>
          <w:rFonts w:cs="Arial"/>
          <w:u w:val="none"/>
        </w:rPr>
        <w:t>.</w:t>
      </w:r>
      <w:r w:rsidR="00685789" w:rsidRPr="000B0AC9">
        <w:rPr>
          <w:rFonts w:cs="Arial"/>
          <w:u w:val="none"/>
        </w:rPr>
        <w:t xml:space="preserve"> </w:t>
      </w:r>
      <w:r w:rsidR="00250CEA" w:rsidRPr="000B0AC9">
        <w:rPr>
          <w:rFonts w:cs="Arial"/>
          <w:u w:val="none"/>
        </w:rPr>
        <w:t xml:space="preserve">The </w:t>
      </w:r>
      <w:r w:rsidR="00A63A7B" w:rsidRPr="000B0AC9">
        <w:rPr>
          <w:rFonts w:cs="Arial"/>
          <w:u w:val="none"/>
        </w:rPr>
        <w:t xml:space="preserve">identified </w:t>
      </w:r>
      <w:r w:rsidR="00250CEA" w:rsidRPr="000B0AC9">
        <w:rPr>
          <w:rFonts w:cs="Arial"/>
          <w:u w:val="none"/>
        </w:rPr>
        <w:t xml:space="preserve">network includes at least one network provider that is made available to </w:t>
      </w:r>
      <w:r w:rsidR="00E41DDD" w:rsidRPr="000B0AC9">
        <w:rPr>
          <w:rFonts w:cs="Arial"/>
          <w:u w:val="none"/>
        </w:rPr>
        <w:t>the</w:t>
      </w:r>
      <w:r w:rsidR="00827958" w:rsidRPr="000B0AC9">
        <w:rPr>
          <w:rFonts w:cs="Arial"/>
          <w:u w:val="none"/>
        </w:rPr>
        <w:t xml:space="preserve"> health</w:t>
      </w:r>
      <w:r w:rsidR="00E41DDD" w:rsidRPr="000B0AC9">
        <w:rPr>
          <w:rFonts w:cs="Arial"/>
          <w:u w:val="none"/>
        </w:rPr>
        <w:t xml:space="preserve"> plan’s </w:t>
      </w:r>
      <w:r w:rsidR="00250CEA" w:rsidRPr="000B0AC9">
        <w:rPr>
          <w:rFonts w:cs="Arial"/>
          <w:u w:val="none"/>
        </w:rPr>
        <w:t>enrollees through a plan-to-plan contract with a subcontracted plan, as defined in Rule 1300.67.2.2(b)(</w:t>
      </w:r>
      <w:r w:rsidR="00532484" w:rsidRPr="000B0AC9">
        <w:rPr>
          <w:rFonts w:cs="Arial"/>
          <w:u w:val="none"/>
        </w:rPr>
        <w:t>10</w:t>
      </w:r>
      <w:r w:rsidR="00EE60C5" w:rsidRPr="000B0AC9">
        <w:rPr>
          <w:rFonts w:cs="Arial"/>
          <w:u w:val="none"/>
        </w:rPr>
        <w:t>)(B</w:t>
      </w:r>
      <w:r w:rsidR="00250CEA" w:rsidRPr="000B0AC9">
        <w:rPr>
          <w:rFonts w:cs="Arial"/>
          <w:u w:val="none"/>
        </w:rPr>
        <w:t xml:space="preserve">)(iv) </w:t>
      </w:r>
      <w:r w:rsidR="4015EAC7" w:rsidRPr="000B0AC9">
        <w:rPr>
          <w:rFonts w:cs="Arial"/>
          <w:u w:val="none"/>
        </w:rPr>
        <w:t>and</w:t>
      </w:r>
      <w:r w:rsidR="00250CEA" w:rsidRPr="000B0AC9">
        <w:rPr>
          <w:rFonts w:cs="Arial"/>
          <w:u w:val="none"/>
        </w:rPr>
        <w:t xml:space="preserve"> (b)(</w:t>
      </w:r>
      <w:r w:rsidR="00532484" w:rsidRPr="000B0AC9">
        <w:rPr>
          <w:rFonts w:cs="Arial"/>
          <w:u w:val="none"/>
        </w:rPr>
        <w:t>13</w:t>
      </w:r>
      <w:r w:rsidR="00250CEA" w:rsidRPr="000B0AC9">
        <w:rPr>
          <w:rFonts w:cs="Arial"/>
          <w:u w:val="none"/>
        </w:rPr>
        <w:t>).</w:t>
      </w:r>
    </w:p>
    <w:p w14:paraId="402729AE" w14:textId="43472FD2" w:rsidR="00250CEA" w:rsidRPr="000B0AC9" w:rsidRDefault="00DB3E28" w:rsidP="009714D4">
      <w:pPr>
        <w:pStyle w:val="ListParagraph"/>
        <w:numPr>
          <w:ilvl w:val="2"/>
          <w:numId w:val="6"/>
        </w:numPr>
        <w:tabs>
          <w:tab w:val="left" w:pos="2340"/>
        </w:tabs>
        <w:ind w:left="1800" w:hanging="360"/>
        <w:contextualSpacing w:val="0"/>
        <w:rPr>
          <w:rFonts w:cs="Arial"/>
          <w:szCs w:val="24"/>
          <w:u w:val="none"/>
        </w:rPr>
      </w:pPr>
      <w:r w:rsidRPr="000B0AC9">
        <w:rPr>
          <w:rFonts w:cs="Arial"/>
          <w:b/>
          <w:bCs/>
          <w:u w:val="none"/>
        </w:rPr>
        <w:t>Plan-to</w:t>
      </w:r>
      <w:r w:rsidR="00C80049" w:rsidRPr="000B0AC9">
        <w:rPr>
          <w:rFonts w:cs="Arial"/>
          <w:b/>
          <w:bCs/>
          <w:u w:val="none"/>
        </w:rPr>
        <w:t>-</w:t>
      </w:r>
      <w:r w:rsidRPr="000B0AC9">
        <w:rPr>
          <w:rFonts w:cs="Arial"/>
          <w:b/>
          <w:bCs/>
          <w:u w:val="none"/>
        </w:rPr>
        <w:t>Plan Contract</w:t>
      </w:r>
      <w:r w:rsidR="19406D66" w:rsidRPr="000B0AC9">
        <w:rPr>
          <w:rFonts w:cs="Arial"/>
          <w:b/>
          <w:bCs/>
          <w:u w:val="none"/>
        </w:rPr>
        <w:t xml:space="preserve"> –</w:t>
      </w:r>
      <w:r w:rsidR="19406D66" w:rsidRPr="000B0AC9">
        <w:rPr>
          <w:rFonts w:cs="Arial"/>
          <w:b/>
          <w:u w:val="none"/>
        </w:rPr>
        <w:t xml:space="preserve"> </w:t>
      </w:r>
      <w:r w:rsidR="009C1426" w:rsidRPr="000B0AC9">
        <w:rPr>
          <w:rFonts w:cs="Arial"/>
          <w:b/>
          <w:u w:val="none"/>
        </w:rPr>
        <w:t xml:space="preserve">The </w:t>
      </w:r>
      <w:r w:rsidR="00D44248" w:rsidRPr="000B0AC9">
        <w:rPr>
          <w:rFonts w:eastAsia="Times New Roman" w:cs="Arial"/>
          <w:b/>
          <w:szCs w:val="24"/>
        </w:rPr>
        <w:t xml:space="preserve">health </w:t>
      </w:r>
      <w:r w:rsidR="0003253F" w:rsidRPr="000B0AC9">
        <w:rPr>
          <w:rFonts w:cs="Arial"/>
          <w:b/>
          <w:u w:val="none"/>
        </w:rPr>
        <w:t>plan</w:t>
      </w:r>
      <w:r w:rsidR="000D6BBB" w:rsidRPr="000B0AC9">
        <w:rPr>
          <w:rFonts w:cs="Arial"/>
          <w:b/>
          <w:u w:val="none"/>
        </w:rPr>
        <w:t xml:space="preserve"> </w:t>
      </w:r>
      <w:r w:rsidR="009C1426" w:rsidRPr="000B0AC9">
        <w:rPr>
          <w:rFonts w:cs="Arial"/>
          <w:b/>
          <w:u w:val="none"/>
        </w:rPr>
        <w:t xml:space="preserve">completing this profile is a </w:t>
      </w:r>
      <w:r w:rsidR="00F305CA" w:rsidRPr="000B0AC9">
        <w:rPr>
          <w:rFonts w:cs="Arial"/>
          <w:b/>
          <w:u w:val="none"/>
        </w:rPr>
        <w:t>su</w:t>
      </w:r>
      <w:r w:rsidR="000454E4" w:rsidRPr="000B0AC9">
        <w:rPr>
          <w:rFonts w:cs="Arial"/>
          <w:b/>
          <w:u w:val="none"/>
        </w:rPr>
        <w:t>bcontracted</w:t>
      </w:r>
      <w:r w:rsidR="00934408" w:rsidRPr="000B0AC9">
        <w:rPr>
          <w:rFonts w:cs="Arial"/>
          <w:b/>
          <w:u w:val="none"/>
        </w:rPr>
        <w:t xml:space="preserve"> </w:t>
      </w:r>
      <w:r w:rsidR="00F305CA" w:rsidRPr="000B0AC9">
        <w:rPr>
          <w:rFonts w:cs="Arial"/>
          <w:b/>
          <w:u w:val="none"/>
        </w:rPr>
        <w:t>p</w:t>
      </w:r>
      <w:r w:rsidR="00934408" w:rsidRPr="000B0AC9">
        <w:rPr>
          <w:rFonts w:cs="Arial"/>
          <w:b/>
          <w:u w:val="none"/>
        </w:rPr>
        <w:t xml:space="preserve">lan </w:t>
      </w:r>
      <w:r w:rsidR="00FC6F28" w:rsidRPr="000B0AC9">
        <w:rPr>
          <w:rFonts w:cs="Arial"/>
          <w:b/>
          <w:u w:val="none"/>
        </w:rPr>
        <w:t xml:space="preserve">for this </w:t>
      </w:r>
      <w:r w:rsidR="00F305CA" w:rsidRPr="000B0AC9">
        <w:rPr>
          <w:rFonts w:cs="Arial"/>
          <w:b/>
          <w:u w:val="none"/>
        </w:rPr>
        <w:t>n</w:t>
      </w:r>
      <w:r w:rsidR="00934408" w:rsidRPr="000B0AC9">
        <w:rPr>
          <w:rFonts w:cs="Arial"/>
          <w:b/>
          <w:u w:val="none"/>
        </w:rPr>
        <w:t>etwork</w:t>
      </w:r>
      <w:r w:rsidR="008C4476" w:rsidRPr="000B0AC9">
        <w:rPr>
          <w:rFonts w:cs="Arial"/>
          <w:b/>
          <w:u w:val="none"/>
        </w:rPr>
        <w:t>.</w:t>
      </w:r>
      <w:r w:rsidR="008C4476" w:rsidRPr="000B0AC9">
        <w:rPr>
          <w:rFonts w:cs="Arial"/>
          <w:u w:val="none"/>
        </w:rPr>
        <w:t xml:space="preserve"> </w:t>
      </w:r>
      <w:r w:rsidR="00B62ED6" w:rsidRPr="000B0AC9">
        <w:rPr>
          <w:rFonts w:cs="Arial"/>
          <w:u w:val="none"/>
        </w:rPr>
        <w:t>T</w:t>
      </w:r>
      <w:r w:rsidR="00C80049" w:rsidRPr="000B0AC9">
        <w:rPr>
          <w:rFonts w:cs="Arial"/>
          <w:u w:val="none"/>
        </w:rPr>
        <w:t>h</w:t>
      </w:r>
      <w:r w:rsidR="00B62ED6" w:rsidRPr="000B0AC9">
        <w:rPr>
          <w:rFonts w:cs="Arial"/>
          <w:u w:val="none"/>
        </w:rPr>
        <w:t xml:space="preserve">is network has a plan-to-plan contract with </w:t>
      </w:r>
      <w:r w:rsidR="00F81D49" w:rsidRPr="000B0AC9">
        <w:rPr>
          <w:rFonts w:cs="Arial"/>
          <w:u w:val="none"/>
        </w:rPr>
        <w:t xml:space="preserve">at least one </w:t>
      </w:r>
      <w:r w:rsidR="00C80049" w:rsidRPr="000B0AC9">
        <w:rPr>
          <w:rFonts w:cs="Arial"/>
          <w:u w:val="none"/>
        </w:rPr>
        <w:t>primary plan</w:t>
      </w:r>
      <w:r w:rsidR="00F65AE9" w:rsidRPr="000B0AC9">
        <w:rPr>
          <w:rFonts w:cs="Arial"/>
          <w:u w:val="none"/>
        </w:rPr>
        <w:t>.</w:t>
      </w:r>
      <w:r w:rsidR="00685789" w:rsidRPr="000B0AC9">
        <w:rPr>
          <w:rFonts w:cs="Arial"/>
          <w:u w:val="none"/>
        </w:rPr>
        <w:t xml:space="preserve"> </w:t>
      </w:r>
      <w:r w:rsidR="00250CEA" w:rsidRPr="000B0AC9">
        <w:rPr>
          <w:rFonts w:cs="Arial"/>
          <w:u w:val="none"/>
        </w:rPr>
        <w:t xml:space="preserve">The </w:t>
      </w:r>
      <w:r w:rsidRPr="000B0AC9">
        <w:rPr>
          <w:rFonts w:cs="Arial"/>
          <w:u w:val="none"/>
        </w:rPr>
        <w:t xml:space="preserve">identified </w:t>
      </w:r>
      <w:r w:rsidR="00D81513" w:rsidRPr="000B0AC9">
        <w:rPr>
          <w:rFonts w:cs="Arial"/>
          <w:u w:val="none"/>
        </w:rPr>
        <w:t xml:space="preserve">network includes at least one network provider that is made available to </w:t>
      </w:r>
      <w:r w:rsidRPr="000B0AC9">
        <w:rPr>
          <w:rFonts w:cs="Arial"/>
          <w:u w:val="none"/>
        </w:rPr>
        <w:t>another health plan’s network</w:t>
      </w:r>
      <w:r w:rsidR="00D81513" w:rsidRPr="000B0AC9">
        <w:rPr>
          <w:rFonts w:cs="Arial"/>
          <w:u w:val="none"/>
        </w:rPr>
        <w:t xml:space="preserve"> through</w:t>
      </w:r>
      <w:r w:rsidRPr="000B0AC9">
        <w:rPr>
          <w:rFonts w:cs="Arial"/>
          <w:u w:val="none"/>
        </w:rPr>
        <w:t xml:space="preserve"> a plan-to-plan contract with the </w:t>
      </w:r>
      <w:r w:rsidR="00D81513" w:rsidRPr="000B0AC9">
        <w:rPr>
          <w:rFonts w:cs="Arial"/>
          <w:u w:val="none"/>
        </w:rPr>
        <w:t>primary plan, as defined in Rule 1300.67.2.2(b)(</w:t>
      </w:r>
      <w:r w:rsidR="006141EA" w:rsidRPr="000B0AC9">
        <w:rPr>
          <w:rFonts w:cs="Arial"/>
          <w:u w:val="none"/>
        </w:rPr>
        <w:t>13</w:t>
      </w:r>
      <w:r w:rsidR="001A50EC" w:rsidRPr="000B0AC9">
        <w:rPr>
          <w:rFonts w:cs="Arial"/>
          <w:u w:val="none"/>
        </w:rPr>
        <w:t>)</w:t>
      </w:r>
      <w:r w:rsidR="00D81513" w:rsidRPr="000B0AC9">
        <w:rPr>
          <w:rFonts w:cs="Arial"/>
          <w:u w:val="none"/>
        </w:rPr>
        <w:t>.</w:t>
      </w:r>
    </w:p>
    <w:p w14:paraId="3976C444" w14:textId="370FC6AA" w:rsidR="008117D4" w:rsidRPr="000B0AC9" w:rsidRDefault="00555CA3" w:rsidP="009714D4">
      <w:pPr>
        <w:pStyle w:val="ListParagraph"/>
        <w:numPr>
          <w:ilvl w:val="1"/>
          <w:numId w:val="6"/>
        </w:numPr>
        <w:ind w:left="1080"/>
        <w:contextualSpacing w:val="0"/>
        <w:rPr>
          <w:rFonts w:cs="Arial"/>
          <w:szCs w:val="24"/>
          <w:u w:val="none"/>
        </w:rPr>
      </w:pPr>
      <w:r w:rsidRPr="000B0AC9">
        <w:rPr>
          <w:rFonts w:cs="Arial"/>
          <w:u w:val="none"/>
        </w:rPr>
        <w:t>A</w:t>
      </w:r>
      <w:r w:rsidR="00891B71" w:rsidRPr="000B0AC9">
        <w:rPr>
          <w:rFonts w:cs="Arial"/>
          <w:u w:val="none"/>
        </w:rPr>
        <w:t xml:space="preserve"> health plan </w:t>
      </w:r>
      <w:r w:rsidRPr="000B0AC9">
        <w:rPr>
          <w:rFonts w:cs="Arial"/>
          <w:u w:val="none"/>
        </w:rPr>
        <w:t xml:space="preserve">that </w:t>
      </w:r>
      <w:r w:rsidR="00261CB9" w:rsidRPr="000B0AC9">
        <w:rPr>
          <w:rFonts w:cs="Arial"/>
          <w:u w:val="none"/>
        </w:rPr>
        <w:t xml:space="preserve">selects </w:t>
      </w:r>
      <w:r w:rsidR="00690DAF">
        <w:rPr>
          <w:rFonts w:cs="Arial"/>
          <w:u w:val="none"/>
        </w:rPr>
        <w:t>“</w:t>
      </w:r>
      <w:r w:rsidR="00261CB9" w:rsidRPr="000B0AC9">
        <w:rPr>
          <w:rFonts w:cs="Arial"/>
          <w:u w:val="none"/>
        </w:rPr>
        <w:t xml:space="preserve">Plan-to-Plan Contract – </w:t>
      </w:r>
      <w:r w:rsidR="004C3CBD" w:rsidRPr="000B0AC9">
        <w:rPr>
          <w:rFonts w:cs="Arial"/>
          <w:u w:val="none"/>
        </w:rPr>
        <w:t xml:space="preserve">The </w:t>
      </w:r>
      <w:r w:rsidR="007A68FB" w:rsidRPr="000B0AC9">
        <w:rPr>
          <w:rFonts w:eastAsia="Times New Roman" w:cs="Arial"/>
          <w:szCs w:val="24"/>
        </w:rPr>
        <w:t xml:space="preserve">health </w:t>
      </w:r>
      <w:r w:rsidR="00B4040B" w:rsidRPr="000B0AC9">
        <w:rPr>
          <w:rFonts w:cs="Arial"/>
          <w:u w:val="none"/>
        </w:rPr>
        <w:t>plan</w:t>
      </w:r>
      <w:r w:rsidR="004C3CBD" w:rsidRPr="000B0AC9">
        <w:rPr>
          <w:rFonts w:cs="Arial"/>
          <w:u w:val="none"/>
        </w:rPr>
        <w:t xml:space="preserve"> completing this profile is a primary plan for this network</w:t>
      </w:r>
      <w:r w:rsidR="00690DAF">
        <w:rPr>
          <w:rFonts w:cs="Arial"/>
          <w:u w:val="none"/>
        </w:rPr>
        <w:t>”</w:t>
      </w:r>
      <w:r w:rsidR="00261CB9" w:rsidRPr="000B0AC9">
        <w:rPr>
          <w:rFonts w:cs="Arial"/>
          <w:u w:val="none"/>
        </w:rPr>
        <w:t xml:space="preserve"> </w:t>
      </w:r>
      <w:r w:rsidR="00127D38" w:rsidRPr="000B0AC9">
        <w:rPr>
          <w:rFonts w:cs="Arial"/>
          <w:u w:val="none"/>
        </w:rPr>
        <w:t xml:space="preserve">shall identify all full-service and specialized subcontracted plans that contribute network providers to the network. </w:t>
      </w:r>
      <w:r w:rsidR="008117D4" w:rsidRPr="000B0AC9">
        <w:rPr>
          <w:rFonts w:cs="Arial"/>
          <w:u w:val="none"/>
        </w:rPr>
        <w:t xml:space="preserve">For each subcontracted plan that contributes network providers to the network, the </w:t>
      </w:r>
      <w:r w:rsidR="002F741A" w:rsidRPr="000B0AC9">
        <w:rPr>
          <w:rFonts w:cs="Arial"/>
          <w:u w:val="none"/>
        </w:rPr>
        <w:t xml:space="preserve">health </w:t>
      </w:r>
      <w:r w:rsidR="008117D4" w:rsidRPr="000B0AC9">
        <w:rPr>
          <w:rFonts w:cs="Arial"/>
          <w:u w:val="none"/>
        </w:rPr>
        <w:t>plan shall identify:</w:t>
      </w:r>
    </w:p>
    <w:p w14:paraId="6349F632" w14:textId="77777777" w:rsidR="008117D4" w:rsidRPr="000B0AC9" w:rsidRDefault="4D833F88" w:rsidP="009714D4">
      <w:pPr>
        <w:pStyle w:val="ListParagraph"/>
        <w:numPr>
          <w:ilvl w:val="2"/>
          <w:numId w:val="6"/>
        </w:numPr>
        <w:tabs>
          <w:tab w:val="left" w:pos="2340"/>
        </w:tabs>
        <w:ind w:left="1800" w:hanging="360"/>
        <w:contextualSpacing w:val="0"/>
        <w:rPr>
          <w:rFonts w:cs="Arial"/>
          <w:szCs w:val="24"/>
          <w:u w:val="none"/>
        </w:rPr>
      </w:pPr>
      <w:r w:rsidRPr="000B0AC9">
        <w:rPr>
          <w:rFonts w:cs="Arial"/>
          <w:u w:val="none"/>
        </w:rPr>
        <w:t>The</w:t>
      </w:r>
      <w:r w:rsidR="46DA1870" w:rsidRPr="000B0AC9">
        <w:rPr>
          <w:rFonts w:cs="Arial"/>
          <w:u w:val="none"/>
        </w:rPr>
        <w:t xml:space="preserve"> </w:t>
      </w:r>
      <w:r w:rsidR="008117D4" w:rsidRPr="000B0AC9">
        <w:rPr>
          <w:rFonts w:cs="Arial"/>
          <w:u w:val="none"/>
        </w:rPr>
        <w:t xml:space="preserve">name and </w:t>
      </w:r>
      <w:r w:rsidR="0017502C" w:rsidRPr="000B0AC9">
        <w:rPr>
          <w:rFonts w:cs="Arial"/>
          <w:u w:val="none"/>
        </w:rPr>
        <w:t>license</w:t>
      </w:r>
      <w:r w:rsidR="008117D4" w:rsidRPr="000B0AC9">
        <w:rPr>
          <w:rFonts w:cs="Arial"/>
          <w:u w:val="none"/>
        </w:rPr>
        <w:t xml:space="preserve"> </w:t>
      </w:r>
      <w:r w:rsidR="0017502C" w:rsidRPr="000B0AC9">
        <w:rPr>
          <w:rFonts w:cs="Arial"/>
          <w:u w:val="none"/>
        </w:rPr>
        <w:t xml:space="preserve">number </w:t>
      </w:r>
      <w:r w:rsidR="00A85D21" w:rsidRPr="000B0AC9">
        <w:rPr>
          <w:rFonts w:cs="Arial"/>
          <w:u w:val="none"/>
        </w:rPr>
        <w:t>of</w:t>
      </w:r>
      <w:r w:rsidR="008117D4" w:rsidRPr="000B0AC9">
        <w:rPr>
          <w:rFonts w:cs="Arial"/>
          <w:u w:val="none"/>
        </w:rPr>
        <w:t xml:space="preserve"> the subcontracted plan. </w:t>
      </w:r>
      <w:r w:rsidR="00F55FD7" w:rsidRPr="000B0AC9">
        <w:rPr>
          <w:rFonts w:cs="Arial"/>
          <w:u w:val="none"/>
        </w:rPr>
        <w:t>The Department will provide a</w:t>
      </w:r>
      <w:r w:rsidR="00DE31B1" w:rsidRPr="000B0AC9">
        <w:rPr>
          <w:rFonts w:cs="Arial"/>
          <w:u w:val="none"/>
        </w:rPr>
        <w:t xml:space="preserve">n updated list of </w:t>
      </w:r>
      <w:r w:rsidR="00F55FD7" w:rsidRPr="000B0AC9">
        <w:rPr>
          <w:rFonts w:cs="Arial"/>
          <w:u w:val="none"/>
        </w:rPr>
        <w:t>health plan</w:t>
      </w:r>
      <w:r w:rsidR="0060337F" w:rsidRPr="000B0AC9">
        <w:rPr>
          <w:rFonts w:cs="Arial"/>
          <w:u w:val="none"/>
        </w:rPr>
        <w:t xml:space="preserve"> names</w:t>
      </w:r>
      <w:r w:rsidR="0017502C" w:rsidRPr="000B0AC9">
        <w:rPr>
          <w:rFonts w:cs="Arial"/>
          <w:u w:val="none"/>
        </w:rPr>
        <w:t xml:space="preserve"> and license </w:t>
      </w:r>
      <w:r w:rsidR="00994211" w:rsidRPr="000B0AC9">
        <w:rPr>
          <w:rFonts w:cs="Arial"/>
          <w:u w:val="none"/>
        </w:rPr>
        <w:t>numbers</w:t>
      </w:r>
      <w:r w:rsidR="00AB533E" w:rsidRPr="000B0AC9">
        <w:rPr>
          <w:rFonts w:cs="Arial"/>
          <w:u w:val="none"/>
        </w:rPr>
        <w:t xml:space="preserve"> within the web portal.</w:t>
      </w:r>
    </w:p>
    <w:p w14:paraId="2776D88C" w14:textId="5A42D9ED" w:rsidR="00C206C9" w:rsidRPr="000B0AC9" w:rsidRDefault="005B39BC" w:rsidP="009714D4">
      <w:pPr>
        <w:pStyle w:val="ListParagraph"/>
        <w:numPr>
          <w:ilvl w:val="2"/>
          <w:numId w:val="6"/>
        </w:numPr>
        <w:tabs>
          <w:tab w:val="left" w:pos="2340"/>
        </w:tabs>
        <w:ind w:left="1800" w:hanging="360"/>
        <w:contextualSpacing w:val="0"/>
        <w:rPr>
          <w:rFonts w:cs="Arial"/>
          <w:szCs w:val="24"/>
          <w:u w:val="none"/>
        </w:rPr>
      </w:pPr>
      <w:r w:rsidRPr="000B0AC9">
        <w:rPr>
          <w:rFonts w:cs="Arial"/>
          <w:u w:val="none"/>
        </w:rPr>
        <w:t>N</w:t>
      </w:r>
      <w:r w:rsidR="008117D4" w:rsidRPr="000B0AC9">
        <w:rPr>
          <w:rFonts w:cs="Arial"/>
          <w:u w:val="none"/>
        </w:rPr>
        <w:t xml:space="preserve">etwork name and network identifier </w:t>
      </w:r>
      <w:r w:rsidR="00A85D21" w:rsidRPr="000B0AC9">
        <w:rPr>
          <w:rFonts w:cs="Arial"/>
          <w:u w:val="none"/>
        </w:rPr>
        <w:t xml:space="preserve">of the </w:t>
      </w:r>
      <w:r w:rsidR="00FE4A51" w:rsidRPr="000B0AC9">
        <w:rPr>
          <w:rFonts w:cs="Arial"/>
          <w:u w:val="none"/>
        </w:rPr>
        <w:t>subcontracted plan</w:t>
      </w:r>
      <w:r w:rsidR="407AB5A0" w:rsidRPr="000B0AC9">
        <w:rPr>
          <w:rFonts w:cs="Arial"/>
          <w:u w:val="none"/>
        </w:rPr>
        <w:t>’s</w:t>
      </w:r>
      <w:r w:rsidR="00A85D21" w:rsidRPr="000B0AC9">
        <w:rPr>
          <w:rFonts w:cs="Arial"/>
          <w:u w:val="none"/>
        </w:rPr>
        <w:t xml:space="preserve"> network </w:t>
      </w:r>
      <w:r w:rsidR="0055560B" w:rsidRPr="000B0AC9">
        <w:rPr>
          <w:rFonts w:cs="Arial"/>
          <w:u w:val="none"/>
        </w:rPr>
        <w:t xml:space="preserve">that </w:t>
      </w:r>
      <w:r w:rsidR="007B085D" w:rsidRPr="000B0AC9">
        <w:rPr>
          <w:rFonts w:cs="Arial"/>
          <w:u w:val="none"/>
        </w:rPr>
        <w:t xml:space="preserve">is </w:t>
      </w:r>
      <w:r w:rsidR="008117D4" w:rsidRPr="000B0AC9">
        <w:rPr>
          <w:rFonts w:cs="Arial"/>
          <w:u w:val="none"/>
        </w:rPr>
        <w:t>available, in whole or in part, to the primary plan</w:t>
      </w:r>
      <w:r w:rsidR="407AB5A0" w:rsidRPr="000B0AC9">
        <w:rPr>
          <w:rFonts w:cs="Arial"/>
          <w:u w:val="none"/>
        </w:rPr>
        <w:t>’s</w:t>
      </w:r>
      <w:r w:rsidR="008117D4" w:rsidRPr="000B0AC9">
        <w:rPr>
          <w:rFonts w:cs="Arial"/>
          <w:u w:val="none"/>
        </w:rPr>
        <w:t xml:space="preserve"> network.</w:t>
      </w:r>
      <w:r w:rsidR="00F55FD7" w:rsidRPr="000B0AC9">
        <w:rPr>
          <w:rFonts w:cs="Arial"/>
          <w:u w:val="none"/>
        </w:rPr>
        <w:t xml:space="preserve"> The Department wil</w:t>
      </w:r>
      <w:r w:rsidR="00DE31B1" w:rsidRPr="000B0AC9">
        <w:rPr>
          <w:rFonts w:cs="Arial"/>
          <w:u w:val="none"/>
        </w:rPr>
        <w:t xml:space="preserve">l provide an updated list of network </w:t>
      </w:r>
      <w:r w:rsidR="16110B04" w:rsidRPr="000B0AC9">
        <w:rPr>
          <w:rFonts w:cs="Arial"/>
          <w:u w:val="none"/>
        </w:rPr>
        <w:t xml:space="preserve">names and </w:t>
      </w:r>
      <w:r w:rsidR="00DE31B1" w:rsidRPr="000B0AC9">
        <w:rPr>
          <w:rFonts w:cs="Arial"/>
          <w:u w:val="none"/>
        </w:rPr>
        <w:t>identifiers within the web portal.</w:t>
      </w:r>
    </w:p>
    <w:p w14:paraId="155E3A6B" w14:textId="77777777" w:rsidR="00C206C9" w:rsidRPr="000B0AC9" w:rsidRDefault="00C206C9" w:rsidP="009714D4">
      <w:pPr>
        <w:pStyle w:val="ListParagraph"/>
        <w:numPr>
          <w:ilvl w:val="2"/>
          <w:numId w:val="6"/>
        </w:numPr>
        <w:tabs>
          <w:tab w:val="left" w:pos="2340"/>
        </w:tabs>
        <w:ind w:left="1800" w:hanging="360"/>
        <w:contextualSpacing w:val="0"/>
        <w:rPr>
          <w:rFonts w:cs="Arial"/>
          <w:szCs w:val="24"/>
          <w:u w:val="none"/>
        </w:rPr>
      </w:pPr>
      <w:r w:rsidRPr="000B0AC9">
        <w:rPr>
          <w:rFonts w:cs="Arial"/>
          <w:u w:val="none"/>
        </w:rPr>
        <w:t>Whether the plan-to-plan contract includes a delegati</w:t>
      </w:r>
      <w:r w:rsidR="007B085D" w:rsidRPr="000B0AC9">
        <w:rPr>
          <w:rFonts w:cs="Arial"/>
          <w:u w:val="none"/>
        </w:rPr>
        <w:t>on of duties</w:t>
      </w:r>
      <w:r w:rsidR="00903B84" w:rsidRPr="000B0AC9">
        <w:rPr>
          <w:rFonts w:cs="Arial"/>
          <w:u w:val="none"/>
        </w:rPr>
        <w:t>, or no delegation of duties</w:t>
      </w:r>
      <w:r w:rsidRPr="000B0AC9">
        <w:rPr>
          <w:rFonts w:cs="Arial"/>
          <w:u w:val="none"/>
        </w:rPr>
        <w:t>:</w:t>
      </w:r>
    </w:p>
    <w:p w14:paraId="5AF3E041" w14:textId="77777777" w:rsidR="00C206C9" w:rsidRPr="000B0AC9" w:rsidRDefault="5063FA90" w:rsidP="009714D4">
      <w:pPr>
        <w:tabs>
          <w:tab w:val="left" w:pos="2250"/>
        </w:tabs>
        <w:ind w:left="2520"/>
        <w:rPr>
          <w:rFonts w:cs="Arial"/>
          <w:szCs w:val="24"/>
          <w:u w:val="none"/>
        </w:rPr>
      </w:pPr>
      <w:r w:rsidRPr="000B0AC9">
        <w:rPr>
          <w:rFonts w:cs="Arial"/>
          <w:u w:val="none"/>
        </w:rPr>
        <w:t xml:space="preserve">(i) </w:t>
      </w:r>
      <w:r w:rsidR="00FE209E" w:rsidRPr="000B0AC9">
        <w:rPr>
          <w:rFonts w:cs="Arial"/>
          <w:u w:val="none"/>
        </w:rPr>
        <w:t xml:space="preserve">Delegation: </w:t>
      </w:r>
      <w:r w:rsidR="007B085D" w:rsidRPr="000B0AC9">
        <w:rPr>
          <w:rFonts w:cs="Arial"/>
          <w:u w:val="none"/>
        </w:rPr>
        <w:t xml:space="preserve">The </w:t>
      </w:r>
      <w:r w:rsidR="00C206C9" w:rsidRPr="000B0AC9">
        <w:rPr>
          <w:rFonts w:cs="Arial"/>
          <w:u w:val="none"/>
        </w:rPr>
        <w:t xml:space="preserve">primary plan has </w:t>
      </w:r>
      <w:r w:rsidR="00A11248" w:rsidRPr="000B0AC9">
        <w:rPr>
          <w:rFonts w:cs="Arial"/>
          <w:u w:val="none"/>
        </w:rPr>
        <w:t xml:space="preserve">delegated </w:t>
      </w:r>
      <w:r w:rsidR="00156EF0" w:rsidRPr="000B0AC9">
        <w:rPr>
          <w:rFonts w:cs="Arial"/>
          <w:u w:val="none"/>
        </w:rPr>
        <w:t xml:space="preserve">some or all of </w:t>
      </w:r>
      <w:r w:rsidR="60B3028D" w:rsidRPr="000B0AC9">
        <w:rPr>
          <w:rFonts w:cs="Arial"/>
          <w:u w:val="none"/>
        </w:rPr>
        <w:t xml:space="preserve">its </w:t>
      </w:r>
      <w:r w:rsidR="00A11248" w:rsidRPr="000B0AC9">
        <w:rPr>
          <w:rFonts w:cs="Arial"/>
          <w:u w:val="none"/>
        </w:rPr>
        <w:t>health plan functions to the subcontracted plan within the scope of the subcontracted plan’s license, as allowable under the Knox-Keene Act</w:t>
      </w:r>
      <w:r w:rsidR="00C206C9" w:rsidRPr="000B0AC9">
        <w:rPr>
          <w:rFonts w:cs="Arial"/>
          <w:u w:val="none"/>
        </w:rPr>
        <w:t>; or</w:t>
      </w:r>
    </w:p>
    <w:p w14:paraId="63BD219F" w14:textId="05413ADE" w:rsidR="008117D4" w:rsidRPr="000B0AC9" w:rsidRDefault="63F63FB2" w:rsidP="009714D4">
      <w:pPr>
        <w:ind w:left="2520"/>
        <w:rPr>
          <w:rFonts w:cs="Arial"/>
          <w:szCs w:val="24"/>
          <w:u w:val="none"/>
        </w:rPr>
      </w:pPr>
      <w:r w:rsidRPr="000B0AC9">
        <w:rPr>
          <w:rFonts w:cs="Arial"/>
          <w:u w:val="none"/>
        </w:rPr>
        <w:t xml:space="preserve">(ii) </w:t>
      </w:r>
      <w:r w:rsidR="00FE209E" w:rsidRPr="000B0AC9">
        <w:rPr>
          <w:rFonts w:cs="Arial"/>
          <w:u w:val="none"/>
        </w:rPr>
        <w:t xml:space="preserve">No Delegation: </w:t>
      </w:r>
      <w:r w:rsidR="007B085D" w:rsidRPr="000B0AC9">
        <w:rPr>
          <w:rFonts w:cs="Arial"/>
          <w:u w:val="none"/>
        </w:rPr>
        <w:t xml:space="preserve">The </w:t>
      </w:r>
      <w:r w:rsidR="00D06313" w:rsidRPr="000B0AC9">
        <w:rPr>
          <w:rFonts w:cs="Arial"/>
          <w:u w:val="none"/>
        </w:rPr>
        <w:t xml:space="preserve">subcontracted plan makes network providers available to the </w:t>
      </w:r>
      <w:r w:rsidR="00C206C9" w:rsidRPr="000B0AC9">
        <w:rPr>
          <w:rFonts w:cs="Arial"/>
          <w:u w:val="none"/>
        </w:rPr>
        <w:t>p</w:t>
      </w:r>
      <w:r w:rsidR="00A11248" w:rsidRPr="000B0AC9">
        <w:rPr>
          <w:rFonts w:cs="Arial"/>
          <w:u w:val="none"/>
        </w:rPr>
        <w:t>rimary plan</w:t>
      </w:r>
      <w:r w:rsidR="00D06313" w:rsidRPr="000B0AC9">
        <w:rPr>
          <w:rFonts w:cs="Arial"/>
          <w:u w:val="none"/>
        </w:rPr>
        <w:t xml:space="preserve"> but</w:t>
      </w:r>
      <w:r w:rsidR="00A11248" w:rsidRPr="000B0AC9">
        <w:rPr>
          <w:rFonts w:cs="Arial"/>
          <w:u w:val="none"/>
        </w:rPr>
        <w:t xml:space="preserve"> </w:t>
      </w:r>
      <w:r w:rsidR="00D06313" w:rsidRPr="000B0AC9">
        <w:rPr>
          <w:rFonts w:cs="Arial"/>
          <w:u w:val="none"/>
        </w:rPr>
        <w:t xml:space="preserve">the primary plan </w:t>
      </w:r>
      <w:r w:rsidR="00A11248" w:rsidRPr="000B0AC9">
        <w:rPr>
          <w:rFonts w:cs="Arial"/>
          <w:u w:val="none"/>
        </w:rPr>
        <w:t>has not delegated health plan functions to the subcontracted plan.</w:t>
      </w:r>
    </w:p>
    <w:p w14:paraId="792EA58B" w14:textId="2C79A829" w:rsidR="001B19DD" w:rsidRPr="000B0AC9" w:rsidRDefault="00555CA3" w:rsidP="008702DD">
      <w:pPr>
        <w:pStyle w:val="ListParagraph"/>
        <w:numPr>
          <w:ilvl w:val="1"/>
          <w:numId w:val="6"/>
        </w:numPr>
        <w:ind w:left="1080"/>
        <w:contextualSpacing w:val="0"/>
        <w:rPr>
          <w:rFonts w:cs="Arial"/>
          <w:szCs w:val="24"/>
          <w:u w:val="none"/>
        </w:rPr>
      </w:pPr>
      <w:r w:rsidRPr="000B0AC9">
        <w:rPr>
          <w:rFonts w:cs="Arial"/>
          <w:u w:val="none"/>
        </w:rPr>
        <w:t xml:space="preserve">A health plan that </w:t>
      </w:r>
      <w:r w:rsidR="00224206" w:rsidRPr="000B0AC9">
        <w:rPr>
          <w:rFonts w:cs="Arial"/>
          <w:u w:val="none"/>
        </w:rPr>
        <w:t xml:space="preserve">selects </w:t>
      </w:r>
      <w:r w:rsidR="00690DAF">
        <w:rPr>
          <w:rFonts w:cs="Arial"/>
          <w:u w:val="none"/>
        </w:rPr>
        <w:t>“</w:t>
      </w:r>
      <w:r w:rsidR="00685789" w:rsidRPr="000B0AC9">
        <w:rPr>
          <w:rFonts w:cs="Arial"/>
          <w:u w:val="none"/>
        </w:rPr>
        <w:t>Plan-to-Plan Contract</w:t>
      </w:r>
      <w:r w:rsidR="009D2D24" w:rsidRPr="000B0AC9">
        <w:rPr>
          <w:rFonts w:cs="Arial"/>
          <w:u w:val="none"/>
        </w:rPr>
        <w:t xml:space="preserve"> </w:t>
      </w:r>
      <w:r w:rsidR="38402BCC" w:rsidRPr="000B0AC9">
        <w:rPr>
          <w:rFonts w:cs="Arial"/>
          <w:u w:val="none"/>
        </w:rPr>
        <w:t>–</w:t>
      </w:r>
      <w:r w:rsidR="00A84157" w:rsidRPr="000B0AC9">
        <w:rPr>
          <w:rFonts w:cs="Arial"/>
          <w:u w:val="none"/>
        </w:rPr>
        <w:t xml:space="preserve"> </w:t>
      </w:r>
      <w:r w:rsidR="00254442" w:rsidRPr="000B0AC9">
        <w:rPr>
          <w:rFonts w:cs="Arial"/>
          <w:u w:val="none"/>
        </w:rPr>
        <w:t xml:space="preserve">The </w:t>
      </w:r>
      <w:r w:rsidR="007A68FB" w:rsidRPr="000B0AC9">
        <w:rPr>
          <w:rFonts w:eastAsia="Times New Roman" w:cs="Arial"/>
          <w:szCs w:val="24"/>
        </w:rPr>
        <w:t xml:space="preserve">health </w:t>
      </w:r>
      <w:r w:rsidR="005A0E1C" w:rsidRPr="000B0AC9">
        <w:rPr>
          <w:rFonts w:cs="Arial"/>
          <w:u w:val="none"/>
        </w:rPr>
        <w:t>plan</w:t>
      </w:r>
      <w:r w:rsidR="00254442" w:rsidRPr="000B0AC9">
        <w:rPr>
          <w:rFonts w:cs="Arial"/>
          <w:u w:val="none"/>
        </w:rPr>
        <w:t xml:space="preserve"> completing this profile is a subcontracted plan for this network</w:t>
      </w:r>
      <w:r w:rsidR="00690DAF">
        <w:rPr>
          <w:rFonts w:cs="Arial"/>
          <w:u w:val="none"/>
        </w:rPr>
        <w:t>”</w:t>
      </w:r>
      <w:r w:rsidR="00685789" w:rsidRPr="000B0AC9">
        <w:rPr>
          <w:rFonts w:cs="Arial"/>
          <w:u w:val="none"/>
        </w:rPr>
        <w:t xml:space="preserve"> </w:t>
      </w:r>
      <w:r w:rsidR="00127D38" w:rsidRPr="000B0AC9">
        <w:rPr>
          <w:rFonts w:cs="Arial"/>
          <w:u w:val="none"/>
        </w:rPr>
        <w:t xml:space="preserve">shall identify all primary plans that use the </w:t>
      </w:r>
      <w:r w:rsidR="005D1506" w:rsidRPr="000B0AC9">
        <w:rPr>
          <w:rFonts w:cs="Arial"/>
          <w:u w:val="none"/>
        </w:rPr>
        <w:t xml:space="preserve">health </w:t>
      </w:r>
      <w:r w:rsidR="00127D38" w:rsidRPr="000B0AC9">
        <w:rPr>
          <w:rFonts w:cs="Arial"/>
          <w:u w:val="none"/>
        </w:rPr>
        <w:t xml:space="preserve">plan’s </w:t>
      </w:r>
      <w:r w:rsidR="00DB10CD" w:rsidRPr="000B0AC9">
        <w:rPr>
          <w:rFonts w:cs="Arial"/>
          <w:u w:val="none"/>
        </w:rPr>
        <w:t xml:space="preserve">network </w:t>
      </w:r>
      <w:r w:rsidR="00CB02D2" w:rsidRPr="000B0AC9">
        <w:rPr>
          <w:rFonts w:cs="Arial"/>
          <w:u w:val="none"/>
        </w:rPr>
        <w:t>through</w:t>
      </w:r>
      <w:r w:rsidR="00127D38" w:rsidRPr="000B0AC9">
        <w:rPr>
          <w:rFonts w:cs="Arial"/>
          <w:u w:val="none"/>
        </w:rPr>
        <w:t xml:space="preserve"> a plan-to-plan contract. </w:t>
      </w:r>
      <w:r w:rsidR="00840DB1" w:rsidRPr="000B0AC9">
        <w:rPr>
          <w:rFonts w:cs="Arial"/>
          <w:u w:val="none"/>
        </w:rPr>
        <w:t xml:space="preserve">For each primary plan that uses </w:t>
      </w:r>
      <w:r w:rsidR="00DB10CD" w:rsidRPr="000B0AC9">
        <w:rPr>
          <w:rFonts w:cs="Arial"/>
          <w:u w:val="none"/>
        </w:rPr>
        <w:t>some or all</w:t>
      </w:r>
      <w:r w:rsidR="00840DB1" w:rsidRPr="000B0AC9">
        <w:rPr>
          <w:rFonts w:cs="Arial"/>
          <w:u w:val="none"/>
        </w:rPr>
        <w:t xml:space="preserve"> </w:t>
      </w:r>
      <w:r w:rsidR="00DB10CD" w:rsidRPr="000B0AC9">
        <w:rPr>
          <w:rFonts w:cs="Arial"/>
          <w:u w:val="none"/>
        </w:rPr>
        <w:t xml:space="preserve">network providers within the </w:t>
      </w:r>
      <w:r w:rsidR="0062643D" w:rsidRPr="000B0AC9">
        <w:rPr>
          <w:rFonts w:cs="Arial"/>
          <w:u w:val="none"/>
        </w:rPr>
        <w:t xml:space="preserve">health </w:t>
      </w:r>
      <w:r w:rsidR="00DB10CD" w:rsidRPr="000B0AC9">
        <w:rPr>
          <w:rFonts w:cs="Arial"/>
          <w:u w:val="none"/>
        </w:rPr>
        <w:t>plan’s</w:t>
      </w:r>
      <w:r w:rsidR="00840DB1" w:rsidRPr="000B0AC9">
        <w:rPr>
          <w:rFonts w:cs="Arial"/>
          <w:u w:val="none"/>
        </w:rPr>
        <w:t xml:space="preserve"> network</w:t>
      </w:r>
      <w:r w:rsidR="6AC01CE7" w:rsidRPr="000B0AC9">
        <w:rPr>
          <w:rFonts w:cs="Arial"/>
          <w:u w:val="none"/>
        </w:rPr>
        <w:t xml:space="preserve">, </w:t>
      </w:r>
      <w:r w:rsidR="00840DB1" w:rsidRPr="000B0AC9">
        <w:rPr>
          <w:rFonts w:cs="Arial"/>
          <w:u w:val="none"/>
        </w:rPr>
        <w:t xml:space="preserve">the </w:t>
      </w:r>
      <w:r w:rsidR="0030749C" w:rsidRPr="000B0AC9">
        <w:rPr>
          <w:rFonts w:cs="Arial"/>
          <w:u w:val="none"/>
        </w:rPr>
        <w:t xml:space="preserve">health </w:t>
      </w:r>
      <w:r w:rsidR="00840DB1" w:rsidRPr="000B0AC9">
        <w:rPr>
          <w:rFonts w:cs="Arial"/>
          <w:u w:val="none"/>
        </w:rPr>
        <w:t>plan shall identify:</w:t>
      </w:r>
    </w:p>
    <w:p w14:paraId="0D91D00B" w14:textId="37B58EB8" w:rsidR="00D0540A" w:rsidRPr="000B0AC9" w:rsidRDefault="00840DB1" w:rsidP="006771E4">
      <w:pPr>
        <w:pStyle w:val="ListParagraph"/>
        <w:numPr>
          <w:ilvl w:val="2"/>
          <w:numId w:val="6"/>
        </w:numPr>
        <w:tabs>
          <w:tab w:val="left" w:pos="2340"/>
        </w:tabs>
        <w:spacing w:after="200"/>
        <w:ind w:left="1800" w:hanging="360"/>
        <w:contextualSpacing w:val="0"/>
        <w:rPr>
          <w:rFonts w:cs="Arial"/>
          <w:szCs w:val="24"/>
          <w:u w:val="none"/>
        </w:rPr>
      </w:pPr>
      <w:r w:rsidRPr="000B0AC9">
        <w:rPr>
          <w:rFonts w:cs="Arial"/>
          <w:u w:val="none"/>
        </w:rPr>
        <w:lastRenderedPageBreak/>
        <w:t xml:space="preserve">The name </w:t>
      </w:r>
      <w:r w:rsidR="00D16FE6" w:rsidRPr="000B0AC9">
        <w:rPr>
          <w:rFonts w:cs="Arial"/>
          <w:u w:val="none"/>
        </w:rPr>
        <w:t xml:space="preserve">and license number </w:t>
      </w:r>
      <w:r w:rsidR="00685789" w:rsidRPr="000B0AC9">
        <w:rPr>
          <w:rFonts w:cs="Arial"/>
          <w:u w:val="none"/>
        </w:rPr>
        <w:t>of</w:t>
      </w:r>
      <w:r w:rsidR="00D16FE6" w:rsidRPr="000B0AC9">
        <w:rPr>
          <w:rFonts w:cs="Arial"/>
          <w:u w:val="none"/>
        </w:rPr>
        <w:t xml:space="preserve"> the </w:t>
      </w:r>
      <w:r w:rsidR="00976496" w:rsidRPr="000B0AC9">
        <w:rPr>
          <w:rFonts w:cs="Arial"/>
          <w:u w:val="none"/>
        </w:rPr>
        <w:t>primary</w:t>
      </w:r>
      <w:r w:rsidR="00D16FE6" w:rsidRPr="000B0AC9">
        <w:rPr>
          <w:rFonts w:cs="Arial"/>
          <w:u w:val="none"/>
        </w:rPr>
        <w:t xml:space="preserve"> plan. The Department will provide an updated list of health plan</w:t>
      </w:r>
      <w:r w:rsidR="003D1633" w:rsidRPr="000B0AC9">
        <w:rPr>
          <w:rFonts w:cs="Arial"/>
          <w:u w:val="none"/>
        </w:rPr>
        <w:t xml:space="preserve"> name</w:t>
      </w:r>
      <w:r w:rsidR="00D16FE6" w:rsidRPr="000B0AC9">
        <w:rPr>
          <w:rFonts w:cs="Arial"/>
          <w:u w:val="none"/>
        </w:rPr>
        <w:t>s and license numbers within the web portal.</w:t>
      </w:r>
    </w:p>
    <w:p w14:paraId="2DE6E3EE" w14:textId="28085295" w:rsidR="00D0540A" w:rsidRPr="000B0AC9" w:rsidRDefault="00D0540A" w:rsidP="006771E4">
      <w:pPr>
        <w:pStyle w:val="ListParagraph"/>
        <w:keepLines/>
        <w:numPr>
          <w:ilvl w:val="2"/>
          <w:numId w:val="6"/>
        </w:numPr>
        <w:tabs>
          <w:tab w:val="left" w:pos="2340"/>
        </w:tabs>
        <w:spacing w:after="200"/>
        <w:ind w:left="1800" w:hanging="360"/>
        <w:contextualSpacing w:val="0"/>
        <w:rPr>
          <w:rFonts w:cs="Arial"/>
          <w:szCs w:val="24"/>
          <w:u w:val="none"/>
        </w:rPr>
      </w:pPr>
      <w:r w:rsidRPr="000B0AC9">
        <w:rPr>
          <w:rFonts w:cs="Arial"/>
          <w:u w:val="none"/>
        </w:rPr>
        <w:t>Whether all of the network provi</w:t>
      </w:r>
      <w:r w:rsidR="003C1871" w:rsidRPr="000B0AC9">
        <w:rPr>
          <w:rFonts w:cs="Arial"/>
          <w:u w:val="none"/>
        </w:rPr>
        <w:t>ders</w:t>
      </w:r>
      <w:r w:rsidR="41B84BA9" w:rsidRPr="000B0AC9">
        <w:rPr>
          <w:rFonts w:cs="Arial"/>
          <w:u w:val="none"/>
        </w:rPr>
        <w:t xml:space="preserve">, </w:t>
      </w:r>
      <w:r w:rsidRPr="000B0AC9">
        <w:rPr>
          <w:rFonts w:cs="Arial"/>
          <w:u w:val="none"/>
        </w:rPr>
        <w:t xml:space="preserve">or only </w:t>
      </w:r>
      <w:r w:rsidR="00271096" w:rsidRPr="000B0AC9">
        <w:rPr>
          <w:rFonts w:cs="Arial"/>
          <w:u w:val="none"/>
        </w:rPr>
        <w:t>some</w:t>
      </w:r>
      <w:r w:rsidRPr="000B0AC9">
        <w:rPr>
          <w:rFonts w:cs="Arial"/>
          <w:u w:val="none"/>
        </w:rPr>
        <w:t xml:space="preserve"> of the network providers </w:t>
      </w:r>
      <w:r w:rsidR="00271096" w:rsidRPr="000B0AC9">
        <w:rPr>
          <w:rFonts w:cs="Arial"/>
          <w:u w:val="none"/>
        </w:rPr>
        <w:t xml:space="preserve">in the network </w:t>
      </w:r>
      <w:r w:rsidRPr="000B0AC9">
        <w:rPr>
          <w:rFonts w:cs="Arial"/>
          <w:u w:val="none"/>
        </w:rPr>
        <w:t>are available to e</w:t>
      </w:r>
      <w:r w:rsidR="45BFC83F" w:rsidRPr="000B0AC9">
        <w:rPr>
          <w:rFonts w:cs="Arial"/>
          <w:u w:val="none"/>
        </w:rPr>
        <w:t>ach</w:t>
      </w:r>
      <w:r w:rsidRPr="000B0AC9">
        <w:rPr>
          <w:rFonts w:cs="Arial"/>
          <w:u w:val="none"/>
        </w:rPr>
        <w:t xml:space="preserve"> primary plan network.</w:t>
      </w:r>
    </w:p>
    <w:p w14:paraId="0DC2E234" w14:textId="77777777" w:rsidR="00D16FE6" w:rsidRPr="000B0AC9" w:rsidRDefault="00D16FE6" w:rsidP="006771E4">
      <w:pPr>
        <w:pStyle w:val="ListParagraph"/>
        <w:numPr>
          <w:ilvl w:val="2"/>
          <w:numId w:val="6"/>
        </w:numPr>
        <w:tabs>
          <w:tab w:val="left" w:pos="2340"/>
        </w:tabs>
        <w:spacing w:after="200"/>
        <w:ind w:left="1800" w:hanging="360"/>
        <w:contextualSpacing w:val="0"/>
        <w:rPr>
          <w:rFonts w:cs="Arial"/>
          <w:szCs w:val="24"/>
          <w:u w:val="none"/>
        </w:rPr>
      </w:pPr>
      <w:r w:rsidRPr="000B0AC9">
        <w:rPr>
          <w:rFonts w:cs="Arial"/>
          <w:u w:val="none"/>
        </w:rPr>
        <w:t>Whether the plan-to-plan contract includes a delegation of duties, or no delegation of duties</w:t>
      </w:r>
      <w:r w:rsidR="1632C064" w:rsidRPr="000B0AC9">
        <w:rPr>
          <w:rFonts w:cs="Arial"/>
          <w:u w:val="none"/>
        </w:rPr>
        <w:t>:</w:t>
      </w:r>
    </w:p>
    <w:p w14:paraId="086C95F9" w14:textId="77777777" w:rsidR="00D16FE6" w:rsidRPr="000B0AC9" w:rsidRDefault="53D29B9A" w:rsidP="006771E4">
      <w:pPr>
        <w:tabs>
          <w:tab w:val="left" w:pos="2250"/>
        </w:tabs>
        <w:spacing w:after="200"/>
        <w:ind w:left="2520"/>
        <w:rPr>
          <w:rFonts w:cs="Arial"/>
          <w:szCs w:val="24"/>
          <w:u w:val="none"/>
        </w:rPr>
      </w:pPr>
      <w:r w:rsidRPr="000B0AC9">
        <w:rPr>
          <w:rFonts w:cs="Arial"/>
          <w:u w:val="none"/>
        </w:rPr>
        <w:t xml:space="preserve">(i) </w:t>
      </w:r>
      <w:r w:rsidR="00CB73DE" w:rsidRPr="000B0AC9">
        <w:rPr>
          <w:rFonts w:cs="Arial"/>
          <w:u w:val="none"/>
        </w:rPr>
        <w:t xml:space="preserve">Delegation: </w:t>
      </w:r>
      <w:r w:rsidR="00D16FE6" w:rsidRPr="000B0AC9">
        <w:rPr>
          <w:rFonts w:cs="Arial"/>
          <w:u w:val="none"/>
        </w:rPr>
        <w:t xml:space="preserve">The primary plan has delegated health plan functions to the </w:t>
      </w:r>
      <w:r w:rsidR="00DA0132" w:rsidRPr="000B0AC9">
        <w:rPr>
          <w:rFonts w:cs="Arial"/>
          <w:u w:val="none"/>
        </w:rPr>
        <w:t xml:space="preserve">health </w:t>
      </w:r>
      <w:r w:rsidR="00CB73DE" w:rsidRPr="000B0AC9">
        <w:rPr>
          <w:rFonts w:cs="Arial"/>
          <w:u w:val="none"/>
        </w:rPr>
        <w:t>plan</w:t>
      </w:r>
      <w:r w:rsidR="00D16FE6" w:rsidRPr="000B0AC9">
        <w:rPr>
          <w:rFonts w:cs="Arial"/>
          <w:u w:val="none"/>
        </w:rPr>
        <w:t xml:space="preserve"> within the scope of the </w:t>
      </w:r>
      <w:r w:rsidR="00DA0132" w:rsidRPr="000B0AC9">
        <w:rPr>
          <w:rFonts w:cs="Arial"/>
          <w:u w:val="none"/>
        </w:rPr>
        <w:t xml:space="preserve">health </w:t>
      </w:r>
      <w:r w:rsidR="00D16FE6" w:rsidRPr="000B0AC9">
        <w:rPr>
          <w:rFonts w:cs="Arial"/>
          <w:u w:val="none"/>
        </w:rPr>
        <w:t>plan’s license, as allowable under the Knox-Keene Act; or</w:t>
      </w:r>
    </w:p>
    <w:p w14:paraId="48C223F5" w14:textId="77777777" w:rsidR="00D16FE6" w:rsidRPr="000B0AC9" w:rsidRDefault="7BE22810" w:rsidP="009714D4">
      <w:pPr>
        <w:tabs>
          <w:tab w:val="left" w:pos="2250"/>
        </w:tabs>
        <w:ind w:left="2520"/>
        <w:rPr>
          <w:rFonts w:cs="Arial"/>
          <w:szCs w:val="24"/>
          <w:u w:val="none"/>
        </w:rPr>
      </w:pPr>
      <w:r w:rsidRPr="000B0AC9">
        <w:rPr>
          <w:rFonts w:cs="Arial"/>
          <w:u w:val="none"/>
        </w:rPr>
        <w:t xml:space="preserve">(ii) </w:t>
      </w:r>
      <w:r w:rsidR="00182F44" w:rsidRPr="000B0AC9">
        <w:rPr>
          <w:rFonts w:cs="Arial"/>
          <w:u w:val="none"/>
        </w:rPr>
        <w:t xml:space="preserve">No Delegation: </w:t>
      </w:r>
      <w:r w:rsidR="00D16FE6" w:rsidRPr="000B0AC9">
        <w:rPr>
          <w:rFonts w:cs="Arial"/>
          <w:u w:val="none"/>
        </w:rPr>
        <w:t xml:space="preserve">The </w:t>
      </w:r>
      <w:r w:rsidR="00DA0132" w:rsidRPr="000B0AC9">
        <w:rPr>
          <w:rFonts w:cs="Arial"/>
          <w:u w:val="none"/>
        </w:rPr>
        <w:t xml:space="preserve">health </w:t>
      </w:r>
      <w:r w:rsidR="00D16FE6" w:rsidRPr="000B0AC9">
        <w:rPr>
          <w:rFonts w:cs="Arial"/>
          <w:u w:val="none"/>
        </w:rPr>
        <w:t xml:space="preserve">plan makes network providers available to the primary plan but the primary plan has not delegated health plan functions to the </w:t>
      </w:r>
      <w:r w:rsidR="00DA0132" w:rsidRPr="000B0AC9">
        <w:rPr>
          <w:rFonts w:cs="Arial"/>
          <w:u w:val="none"/>
        </w:rPr>
        <w:t xml:space="preserve">health </w:t>
      </w:r>
      <w:r w:rsidR="00D16FE6" w:rsidRPr="000B0AC9">
        <w:rPr>
          <w:rFonts w:cs="Arial"/>
          <w:u w:val="none"/>
        </w:rPr>
        <w:t>plan.</w:t>
      </w:r>
    </w:p>
    <w:p w14:paraId="6B459EF2" w14:textId="2D3601F6" w:rsidR="00D42544" w:rsidRPr="000B0AC9" w:rsidRDefault="00D42544" w:rsidP="009714D4">
      <w:pPr>
        <w:pStyle w:val="Heading3"/>
      </w:pPr>
      <w:bookmarkStart w:id="70" w:name="_Toc14449552"/>
      <w:bookmarkStart w:id="71" w:name="_Toc205935376"/>
      <w:bookmarkStart w:id="72" w:name="_Toc206060341"/>
      <w:bookmarkStart w:id="73" w:name="_Toc207812449"/>
      <w:bookmarkStart w:id="74" w:name="_Toc207812822"/>
      <w:r w:rsidRPr="000B0AC9">
        <w:t>Report Form</w:t>
      </w:r>
      <w:r w:rsidR="00461892" w:rsidRPr="000B0AC9">
        <w:t xml:space="preserve"> Identification</w:t>
      </w:r>
      <w:bookmarkEnd w:id="70"/>
      <w:r w:rsidR="00317BC7" w:rsidRPr="000B0AC9">
        <w:t xml:space="preserve"> </w:t>
      </w:r>
      <w:r w:rsidR="007E6D8E" w:rsidRPr="000B0AC9">
        <w:t>(Rule 1300.67.2.2(h)(2))</w:t>
      </w:r>
      <w:bookmarkEnd w:id="71"/>
      <w:bookmarkEnd w:id="72"/>
      <w:bookmarkEnd w:id="73"/>
      <w:bookmarkEnd w:id="74"/>
    </w:p>
    <w:p w14:paraId="68EF99A1" w14:textId="77777777" w:rsidR="00D42544" w:rsidRPr="000B0AC9" w:rsidRDefault="00C2327D" w:rsidP="009714D4">
      <w:pPr>
        <w:spacing w:after="0"/>
        <w:contextualSpacing/>
        <w:rPr>
          <w:rFonts w:cs="Arial"/>
          <w:szCs w:val="24"/>
          <w:u w:val="none"/>
        </w:rPr>
      </w:pPr>
      <w:r w:rsidRPr="000B0AC9">
        <w:rPr>
          <w:rFonts w:cs="Arial"/>
          <w:szCs w:val="24"/>
          <w:u w:val="none"/>
        </w:rPr>
        <w:t>The</w:t>
      </w:r>
      <w:r w:rsidR="00D42544" w:rsidRPr="000B0AC9">
        <w:rPr>
          <w:rFonts w:cs="Arial"/>
          <w:szCs w:val="24"/>
          <w:u w:val="none"/>
        </w:rPr>
        <w:t xml:space="preserve"> </w:t>
      </w:r>
      <w:r w:rsidR="009C20F4" w:rsidRPr="000B0AC9">
        <w:rPr>
          <w:rFonts w:cs="Arial"/>
          <w:szCs w:val="24"/>
          <w:u w:val="none"/>
        </w:rPr>
        <w:t>health plan</w:t>
      </w:r>
      <w:r w:rsidR="00D42544" w:rsidRPr="000B0AC9">
        <w:rPr>
          <w:rFonts w:cs="Arial"/>
          <w:szCs w:val="24"/>
          <w:u w:val="none"/>
        </w:rPr>
        <w:t xml:space="preserve"> </w:t>
      </w:r>
      <w:r w:rsidR="009C20F4" w:rsidRPr="000B0AC9">
        <w:rPr>
          <w:rFonts w:cs="Arial"/>
          <w:szCs w:val="24"/>
          <w:u w:val="none"/>
        </w:rPr>
        <w:t>shall</w:t>
      </w:r>
      <w:r w:rsidR="00D42544" w:rsidRPr="000B0AC9">
        <w:rPr>
          <w:rFonts w:cs="Arial"/>
          <w:szCs w:val="24"/>
          <w:u w:val="none"/>
        </w:rPr>
        <w:t xml:space="preserve"> </w:t>
      </w:r>
      <w:r w:rsidR="003235D2" w:rsidRPr="000B0AC9">
        <w:rPr>
          <w:rFonts w:cs="Arial"/>
          <w:szCs w:val="24"/>
          <w:u w:val="none"/>
        </w:rPr>
        <w:t xml:space="preserve">identify </w:t>
      </w:r>
      <w:r w:rsidR="00FD153E" w:rsidRPr="000B0AC9">
        <w:rPr>
          <w:rFonts w:cs="Arial"/>
          <w:szCs w:val="24"/>
          <w:u w:val="none"/>
        </w:rPr>
        <w:t xml:space="preserve">the title of </w:t>
      </w:r>
      <w:r w:rsidR="00232234" w:rsidRPr="000B0AC9">
        <w:rPr>
          <w:rFonts w:cs="Arial"/>
          <w:szCs w:val="24"/>
          <w:u w:val="none"/>
        </w:rPr>
        <w:t>each report f</w:t>
      </w:r>
      <w:r w:rsidRPr="000B0AC9">
        <w:rPr>
          <w:rFonts w:cs="Arial"/>
          <w:szCs w:val="24"/>
          <w:u w:val="none"/>
        </w:rPr>
        <w:t>orm</w:t>
      </w:r>
      <w:r w:rsidR="001E0FD3" w:rsidRPr="000B0AC9">
        <w:rPr>
          <w:rFonts w:cs="Arial"/>
          <w:szCs w:val="24"/>
          <w:u w:val="none"/>
        </w:rPr>
        <w:t xml:space="preserve"> </w:t>
      </w:r>
      <w:r w:rsidR="003235D2" w:rsidRPr="000B0AC9">
        <w:rPr>
          <w:rFonts w:cs="Arial"/>
          <w:szCs w:val="24"/>
          <w:u w:val="none"/>
        </w:rPr>
        <w:t xml:space="preserve">that it will </w:t>
      </w:r>
      <w:r w:rsidR="00680CAD" w:rsidRPr="000B0AC9">
        <w:rPr>
          <w:rFonts w:cs="Arial"/>
          <w:szCs w:val="24"/>
          <w:u w:val="none"/>
        </w:rPr>
        <w:t>s</w:t>
      </w:r>
      <w:r w:rsidR="003235D2" w:rsidRPr="000B0AC9">
        <w:rPr>
          <w:rFonts w:cs="Arial"/>
          <w:szCs w:val="24"/>
          <w:u w:val="none"/>
        </w:rPr>
        <w:t>ubmit</w:t>
      </w:r>
      <w:r w:rsidRPr="000B0AC9">
        <w:rPr>
          <w:rFonts w:cs="Arial"/>
          <w:szCs w:val="24"/>
          <w:u w:val="none"/>
        </w:rPr>
        <w:t xml:space="preserve"> for </w:t>
      </w:r>
      <w:r w:rsidR="001E0FD3" w:rsidRPr="000B0AC9">
        <w:rPr>
          <w:rFonts w:cs="Arial"/>
          <w:szCs w:val="24"/>
          <w:u w:val="none"/>
        </w:rPr>
        <w:t>each reported</w:t>
      </w:r>
      <w:r w:rsidRPr="000B0AC9">
        <w:rPr>
          <w:rFonts w:cs="Arial"/>
          <w:szCs w:val="24"/>
          <w:u w:val="none"/>
        </w:rPr>
        <w:t xml:space="preserve"> network.</w:t>
      </w:r>
      <w:r w:rsidR="00D42544" w:rsidRPr="000B0AC9">
        <w:rPr>
          <w:rFonts w:cs="Arial"/>
          <w:szCs w:val="24"/>
          <w:u w:val="none"/>
        </w:rPr>
        <w:t xml:space="preserve"> </w:t>
      </w:r>
      <w:r w:rsidR="00232234" w:rsidRPr="000B0AC9">
        <w:rPr>
          <w:rFonts w:cs="Arial"/>
          <w:szCs w:val="24"/>
          <w:u w:val="none"/>
        </w:rPr>
        <w:t>Report f</w:t>
      </w:r>
      <w:r w:rsidR="001E0FD3" w:rsidRPr="000B0AC9">
        <w:rPr>
          <w:rFonts w:cs="Arial"/>
          <w:szCs w:val="24"/>
          <w:u w:val="none"/>
        </w:rPr>
        <w:t xml:space="preserve">orms that are applicable to the </w:t>
      </w:r>
      <w:r w:rsidR="00BC75BA" w:rsidRPr="000B0AC9">
        <w:rPr>
          <w:rFonts w:cs="Arial"/>
          <w:szCs w:val="24"/>
          <w:u w:val="none"/>
        </w:rPr>
        <w:t xml:space="preserve">health </w:t>
      </w:r>
      <w:r w:rsidR="001E0FD3" w:rsidRPr="000B0AC9">
        <w:rPr>
          <w:rFonts w:cs="Arial"/>
          <w:szCs w:val="24"/>
          <w:u w:val="none"/>
        </w:rPr>
        <w:t xml:space="preserve">plan’s </w:t>
      </w:r>
      <w:r w:rsidR="00BC75BA" w:rsidRPr="000B0AC9">
        <w:rPr>
          <w:rFonts w:cs="Arial"/>
          <w:szCs w:val="24"/>
          <w:u w:val="none"/>
        </w:rPr>
        <w:t xml:space="preserve">reported </w:t>
      </w:r>
      <w:r w:rsidR="001E0FD3" w:rsidRPr="000B0AC9">
        <w:rPr>
          <w:rFonts w:cs="Arial"/>
          <w:szCs w:val="24"/>
          <w:u w:val="none"/>
        </w:rPr>
        <w:t xml:space="preserve">network(s) </w:t>
      </w:r>
      <w:r w:rsidR="001B61C2" w:rsidRPr="000B0AC9">
        <w:rPr>
          <w:rFonts w:cs="Arial"/>
          <w:szCs w:val="24"/>
          <w:u w:val="none"/>
        </w:rPr>
        <w:t>shall</w:t>
      </w:r>
      <w:r w:rsidR="001E0FD3" w:rsidRPr="000B0AC9">
        <w:rPr>
          <w:rFonts w:cs="Arial"/>
          <w:szCs w:val="24"/>
          <w:u w:val="none"/>
        </w:rPr>
        <w:t xml:space="preserve"> be completed, uploaded and submitted to the Department</w:t>
      </w:r>
      <w:r w:rsidR="00BC4C44" w:rsidRPr="000B0AC9">
        <w:rPr>
          <w:rFonts w:cs="Arial"/>
          <w:szCs w:val="24"/>
          <w:u w:val="none"/>
        </w:rPr>
        <w:t xml:space="preserve"> </w:t>
      </w:r>
      <w:r w:rsidR="001D7067" w:rsidRPr="000B0AC9">
        <w:rPr>
          <w:rFonts w:cs="Arial"/>
          <w:szCs w:val="24"/>
          <w:u w:val="none"/>
        </w:rPr>
        <w:t>within</w:t>
      </w:r>
      <w:r w:rsidR="00BC4C44" w:rsidRPr="000B0AC9">
        <w:rPr>
          <w:rFonts w:cs="Arial"/>
          <w:szCs w:val="24"/>
          <w:u w:val="none"/>
        </w:rPr>
        <w:t xml:space="preserve"> </w:t>
      </w:r>
      <w:r w:rsidR="00EA7E62" w:rsidRPr="000B0AC9">
        <w:rPr>
          <w:rFonts w:cs="Arial"/>
          <w:szCs w:val="24"/>
          <w:u w:val="none"/>
        </w:rPr>
        <w:t xml:space="preserve">the </w:t>
      </w:r>
      <w:r w:rsidR="007E6D8E" w:rsidRPr="000B0AC9">
        <w:rPr>
          <w:rFonts w:cs="Arial"/>
          <w:szCs w:val="24"/>
          <w:u w:val="none"/>
        </w:rPr>
        <w:t>web portal</w:t>
      </w:r>
      <w:r w:rsidR="001E0FD3" w:rsidRPr="000B0AC9">
        <w:rPr>
          <w:rFonts w:cs="Arial"/>
          <w:szCs w:val="24"/>
          <w:u w:val="none"/>
        </w:rPr>
        <w:t>.</w:t>
      </w:r>
    </w:p>
    <w:p w14:paraId="4AE5AF19" w14:textId="6801B1C8" w:rsidR="00C3699E" w:rsidRPr="000B0AC9" w:rsidRDefault="005A3366" w:rsidP="009714D4">
      <w:pPr>
        <w:pStyle w:val="Heading3"/>
      </w:pPr>
      <w:bookmarkStart w:id="75" w:name="_Toc14449553"/>
      <w:bookmarkStart w:id="76" w:name="_Toc205935377"/>
      <w:bookmarkStart w:id="77" w:name="_Toc206060342"/>
      <w:bookmarkStart w:id="78" w:name="_Toc207812450"/>
      <w:bookmarkStart w:id="79" w:name="_Toc207812823"/>
      <w:r w:rsidRPr="000B0AC9">
        <w:t>Standardized Terminology</w:t>
      </w:r>
      <w:r w:rsidR="00C3699E" w:rsidRPr="000B0AC9">
        <w:t xml:space="preserve"> </w:t>
      </w:r>
      <w:r w:rsidR="007C4F98" w:rsidRPr="000B0AC9">
        <w:t xml:space="preserve">and Crosswalk </w:t>
      </w:r>
      <w:r w:rsidR="00C3699E" w:rsidRPr="000B0AC9">
        <w:t>Tables</w:t>
      </w:r>
      <w:bookmarkEnd w:id="75"/>
      <w:r w:rsidR="002A43B7" w:rsidRPr="000B0AC9">
        <w:t xml:space="preserve"> </w:t>
      </w:r>
      <w:r w:rsidR="00B52CF5" w:rsidRPr="000B0AC9">
        <w:t>(Rule 1300.67.2.2(h)(8)(D))</w:t>
      </w:r>
      <w:bookmarkEnd w:id="76"/>
      <w:bookmarkEnd w:id="77"/>
      <w:bookmarkEnd w:id="78"/>
      <w:bookmarkEnd w:id="79"/>
    </w:p>
    <w:p w14:paraId="687B245A" w14:textId="50EFC2B2" w:rsidR="003C197D" w:rsidRPr="000B0AC9" w:rsidRDefault="7948B532" w:rsidP="009714D4">
      <w:pPr>
        <w:spacing w:after="0"/>
        <w:rPr>
          <w:rStyle w:val="StyleBlack1"/>
          <w:rFonts w:cs="Arial"/>
          <w:color w:val="auto"/>
          <w:u w:val="none"/>
        </w:rPr>
      </w:pPr>
      <w:r w:rsidRPr="000B0AC9">
        <w:rPr>
          <w:rStyle w:val="StyleBlack1"/>
          <w:rFonts w:cs="Arial"/>
          <w:color w:val="auto"/>
          <w:u w:val="none"/>
        </w:rPr>
        <w:t xml:space="preserve">The health plan shall use </w:t>
      </w:r>
      <w:r w:rsidR="12165906" w:rsidRPr="000B0AC9">
        <w:rPr>
          <w:rStyle w:val="StyleBlack1"/>
          <w:rFonts w:cs="Arial"/>
          <w:color w:val="auto"/>
          <w:u w:val="none"/>
        </w:rPr>
        <w:t>the</w:t>
      </w:r>
      <w:r w:rsidRPr="000B0AC9">
        <w:rPr>
          <w:rStyle w:val="StyleBlack1"/>
          <w:rFonts w:cs="Arial"/>
          <w:color w:val="auto"/>
          <w:u w:val="none"/>
        </w:rPr>
        <w:t xml:space="preserve"> </w:t>
      </w:r>
      <w:r w:rsidR="12165906" w:rsidRPr="000B0AC9">
        <w:rPr>
          <w:rStyle w:val="StyleBlack1"/>
          <w:rFonts w:cs="Arial"/>
          <w:color w:val="auto"/>
          <w:u w:val="none"/>
        </w:rPr>
        <w:t xml:space="preserve">Department’s </w:t>
      </w:r>
      <w:r w:rsidRPr="000B0AC9">
        <w:rPr>
          <w:rStyle w:val="StyleBlack1"/>
          <w:rFonts w:cs="Arial"/>
          <w:color w:val="auto"/>
          <w:u w:val="none"/>
        </w:rPr>
        <w:t>standardi</w:t>
      </w:r>
      <w:r w:rsidR="00BA17ED" w:rsidRPr="000B0AC9">
        <w:rPr>
          <w:rStyle w:val="StyleBlack1"/>
          <w:rFonts w:cs="Arial"/>
          <w:color w:val="auto"/>
          <w:u w:val="none"/>
        </w:rPr>
        <w:t xml:space="preserve">zed terminology when reporting </w:t>
      </w:r>
      <w:r w:rsidRPr="000B0AC9">
        <w:rPr>
          <w:rStyle w:val="StyleBlack1"/>
          <w:rFonts w:cs="Arial"/>
          <w:color w:val="auto"/>
          <w:u w:val="none"/>
        </w:rPr>
        <w:t xml:space="preserve">data in the </w:t>
      </w:r>
      <w:r w:rsidR="555E38FD" w:rsidRPr="000B0AC9">
        <w:rPr>
          <w:rStyle w:val="StyleBlack1"/>
          <w:rFonts w:cs="Arial"/>
          <w:color w:val="auto"/>
          <w:u w:val="none"/>
        </w:rPr>
        <w:t>categories</w:t>
      </w:r>
      <w:r w:rsidRPr="000B0AC9">
        <w:rPr>
          <w:rStyle w:val="StyleBlack1"/>
          <w:rFonts w:cs="Arial"/>
          <w:color w:val="auto"/>
          <w:u w:val="none"/>
        </w:rPr>
        <w:t xml:space="preserve"> listed in</w:t>
      </w:r>
      <w:r w:rsidRPr="000B0AC9">
        <w:rPr>
          <w:rFonts w:eastAsia="Times New Roman" w:cs="Arial"/>
          <w:u w:val="none"/>
        </w:rPr>
        <w:t xml:space="preserve"> Rule</w:t>
      </w:r>
      <w:r w:rsidR="555E38FD" w:rsidRPr="000B0AC9">
        <w:rPr>
          <w:rFonts w:eastAsia="Times New Roman" w:cs="Arial"/>
          <w:strike/>
          <w:u w:val="none"/>
        </w:rPr>
        <w:t>s</w:t>
      </w:r>
      <w:r w:rsidR="001816F0" w:rsidRPr="000B0AC9">
        <w:rPr>
          <w:rFonts w:eastAsia="Times New Roman" w:cs="Arial"/>
          <w:u w:val="none"/>
        </w:rPr>
        <w:t xml:space="preserve"> 1300.67.2.2(h)(8)(D)(i)-(x</w:t>
      </w:r>
      <w:r w:rsidRPr="000B0AC9">
        <w:rPr>
          <w:rFonts w:eastAsia="Times New Roman" w:cs="Arial"/>
          <w:u w:val="none"/>
        </w:rPr>
        <w:t>).</w:t>
      </w:r>
      <w:r w:rsidRPr="000B0AC9">
        <w:rPr>
          <w:rFonts w:cs="Arial"/>
          <w:u w:val="none"/>
        </w:rPr>
        <w:t xml:space="preserve"> </w:t>
      </w:r>
      <w:r w:rsidR="28FA956C" w:rsidRPr="000B0AC9">
        <w:rPr>
          <w:rStyle w:val="StyleBlack1"/>
          <w:rFonts w:cs="Arial"/>
          <w:color w:val="auto"/>
          <w:u w:val="none"/>
        </w:rPr>
        <w:t xml:space="preserve">The </w:t>
      </w:r>
      <w:r w:rsidR="00521F1E" w:rsidRPr="000B0AC9">
        <w:rPr>
          <w:rStyle w:val="StyleBlack1"/>
          <w:rFonts w:cs="Arial"/>
          <w:color w:val="auto"/>
          <w:u w:val="none"/>
        </w:rPr>
        <w:t xml:space="preserve">Department’s </w:t>
      </w:r>
      <w:r w:rsidR="00C44BEB" w:rsidRPr="000B0AC9">
        <w:rPr>
          <w:rStyle w:val="StyleBlack1"/>
          <w:rFonts w:cs="Arial"/>
          <w:color w:val="auto"/>
          <w:u w:val="none"/>
        </w:rPr>
        <w:t xml:space="preserve">standardized terminology </w:t>
      </w:r>
      <w:r w:rsidR="555E38FD" w:rsidRPr="000B0AC9">
        <w:rPr>
          <w:rStyle w:val="StyleBlack1"/>
          <w:rFonts w:cs="Arial"/>
          <w:color w:val="auto"/>
          <w:u w:val="none"/>
        </w:rPr>
        <w:t xml:space="preserve">for the </w:t>
      </w:r>
      <w:r w:rsidR="245F5299" w:rsidRPr="000B0AC9">
        <w:rPr>
          <w:rStyle w:val="StyleBlack1"/>
          <w:rFonts w:cs="Arial"/>
          <w:color w:val="auto"/>
          <w:u w:val="none"/>
        </w:rPr>
        <w:t>data</w:t>
      </w:r>
      <w:r w:rsidR="555E38FD" w:rsidRPr="000B0AC9">
        <w:rPr>
          <w:rStyle w:val="StyleBlack1"/>
          <w:rFonts w:cs="Arial"/>
          <w:color w:val="auto"/>
          <w:u w:val="none"/>
        </w:rPr>
        <w:t xml:space="preserve"> listed in </w:t>
      </w:r>
      <w:r w:rsidR="00521F1E" w:rsidRPr="000B0AC9">
        <w:rPr>
          <w:rStyle w:val="StyleBlack1"/>
          <w:rFonts w:cs="Arial"/>
          <w:color w:val="auto"/>
          <w:u w:val="none"/>
        </w:rPr>
        <w:t>Rule</w:t>
      </w:r>
      <w:r w:rsidR="00144647" w:rsidRPr="000B0AC9">
        <w:rPr>
          <w:rStyle w:val="StyleBlack1"/>
          <w:rFonts w:cs="Arial"/>
          <w:strike/>
          <w:color w:val="auto"/>
          <w:u w:val="none"/>
        </w:rPr>
        <w:t>s</w:t>
      </w:r>
      <w:r w:rsidR="00521F1E" w:rsidRPr="000B0AC9">
        <w:rPr>
          <w:rStyle w:val="StyleBlack1"/>
          <w:rFonts w:cs="Arial"/>
          <w:color w:val="auto"/>
          <w:u w:val="none"/>
        </w:rPr>
        <w:t xml:space="preserve"> 1300.67.2.2(h)(8)(D)(</w:t>
      </w:r>
      <w:r w:rsidR="72524857" w:rsidRPr="000B0AC9">
        <w:rPr>
          <w:rStyle w:val="StyleBlack1"/>
          <w:rFonts w:cs="Arial"/>
          <w:color w:val="auto"/>
          <w:u w:val="none"/>
        </w:rPr>
        <w:t>ii</w:t>
      </w:r>
      <w:r w:rsidR="0A523DDB" w:rsidRPr="000B0AC9">
        <w:rPr>
          <w:rStyle w:val="StyleBlack1"/>
          <w:rFonts w:cs="Arial"/>
          <w:color w:val="auto"/>
          <w:u w:val="none"/>
        </w:rPr>
        <w:t>)-(iv</w:t>
      </w:r>
      <w:r w:rsidR="5D1AEC9B" w:rsidRPr="000B0AC9">
        <w:rPr>
          <w:rStyle w:val="StyleBlack1"/>
          <w:rFonts w:cs="Arial"/>
          <w:color w:val="auto"/>
          <w:u w:val="none"/>
        </w:rPr>
        <w:t>),</w:t>
      </w:r>
      <w:r w:rsidR="004D21C0" w:rsidRPr="000B0AC9">
        <w:rPr>
          <w:rStyle w:val="StyleBlack1"/>
          <w:rFonts w:cs="Arial"/>
          <w:color w:val="auto"/>
          <w:u w:val="none"/>
        </w:rPr>
        <w:t xml:space="preserve"> </w:t>
      </w:r>
      <w:r w:rsidR="5D1AEC9B" w:rsidRPr="000B0AC9">
        <w:rPr>
          <w:rStyle w:val="StyleBlack1"/>
          <w:rFonts w:cs="Arial"/>
          <w:color w:val="auto"/>
          <w:u w:val="none"/>
        </w:rPr>
        <w:t>(</w:t>
      </w:r>
      <w:r w:rsidR="0A523DDB" w:rsidRPr="000B0AC9">
        <w:rPr>
          <w:rStyle w:val="StyleBlack1"/>
          <w:rFonts w:cs="Arial"/>
          <w:color w:val="auto"/>
          <w:u w:val="none"/>
        </w:rPr>
        <w:t>vi)</w:t>
      </w:r>
      <w:r w:rsidR="00D6725F" w:rsidRPr="000B0AC9">
        <w:rPr>
          <w:rStyle w:val="StyleBlack1"/>
          <w:rFonts w:cs="Arial"/>
          <w:color w:val="auto"/>
          <w:u w:val="none"/>
        </w:rPr>
        <w:t>,</w:t>
      </w:r>
      <w:r w:rsidR="555E38FD" w:rsidRPr="000B0AC9">
        <w:rPr>
          <w:rStyle w:val="StyleBlack1"/>
          <w:rFonts w:cs="Arial"/>
          <w:color w:val="auto"/>
          <w:u w:val="none"/>
        </w:rPr>
        <w:t xml:space="preserve"> </w:t>
      </w:r>
      <w:r w:rsidR="5D1AEC9B" w:rsidRPr="000B0AC9">
        <w:rPr>
          <w:rStyle w:val="StyleBlack1"/>
          <w:rFonts w:cs="Arial"/>
          <w:color w:val="auto"/>
          <w:u w:val="none"/>
        </w:rPr>
        <w:t>(ix)</w:t>
      </w:r>
      <w:r w:rsidR="00D6725F" w:rsidRPr="000B0AC9">
        <w:rPr>
          <w:rStyle w:val="StyleBlack1"/>
          <w:rFonts w:cs="Arial"/>
          <w:color w:val="auto"/>
          <w:u w:val="none"/>
        </w:rPr>
        <w:t>, and (x)</w:t>
      </w:r>
      <w:r w:rsidR="5D1AEC9B" w:rsidRPr="000B0AC9">
        <w:rPr>
          <w:rStyle w:val="StyleBlack1"/>
          <w:rFonts w:cs="Arial"/>
          <w:color w:val="auto"/>
          <w:u w:val="none"/>
        </w:rPr>
        <w:t xml:space="preserve"> a</w:t>
      </w:r>
      <w:r w:rsidR="555E38FD" w:rsidRPr="000B0AC9">
        <w:rPr>
          <w:rStyle w:val="StyleBlack1"/>
          <w:rFonts w:cs="Arial"/>
          <w:color w:val="auto"/>
          <w:u w:val="none"/>
        </w:rPr>
        <w:t xml:space="preserve">re </w:t>
      </w:r>
      <w:r w:rsidR="6A403B85" w:rsidRPr="000B0AC9">
        <w:rPr>
          <w:rStyle w:val="StyleBlack1"/>
          <w:rFonts w:cs="Arial"/>
          <w:color w:val="auto"/>
          <w:u w:val="none"/>
        </w:rPr>
        <w:t xml:space="preserve">set forth in </w:t>
      </w:r>
      <w:r w:rsidR="003E7389" w:rsidRPr="000B0AC9">
        <w:rPr>
          <w:rStyle w:val="StyleBlack1"/>
          <w:rFonts w:cs="Arial"/>
          <w:b/>
          <w:bCs/>
          <w:color w:val="auto"/>
          <w:u w:val="none"/>
        </w:rPr>
        <w:t>A</w:t>
      </w:r>
      <w:r w:rsidR="6A403B85" w:rsidRPr="000B0AC9">
        <w:rPr>
          <w:rStyle w:val="StyleBlack1"/>
          <w:rFonts w:cs="Arial"/>
          <w:b/>
          <w:bCs/>
          <w:color w:val="auto"/>
          <w:u w:val="none"/>
        </w:rPr>
        <w:t>ppendices</w:t>
      </w:r>
      <w:r w:rsidR="00005B3D" w:rsidRPr="000B0AC9">
        <w:rPr>
          <w:rStyle w:val="StyleBlack1"/>
          <w:rFonts w:cs="Arial"/>
          <w:b/>
          <w:color w:val="auto"/>
          <w:u w:val="none"/>
        </w:rPr>
        <w:t xml:space="preserve"> A-</w:t>
      </w:r>
      <w:r w:rsidR="00005B3D" w:rsidRPr="000B0AC9">
        <w:rPr>
          <w:rStyle w:val="StyleBlack1"/>
          <w:rFonts w:cs="Arial"/>
          <w:b/>
          <w:strike/>
          <w:color w:val="auto"/>
          <w:u w:val="none"/>
        </w:rPr>
        <w:t>F</w:t>
      </w:r>
      <w:r w:rsidR="00A97315" w:rsidRPr="000B0AC9">
        <w:rPr>
          <w:rStyle w:val="StyleBlack1"/>
          <w:rFonts w:cs="Arial"/>
          <w:b/>
          <w:color w:val="auto"/>
        </w:rPr>
        <w:t>G</w:t>
      </w:r>
      <w:r w:rsidR="00521F1E" w:rsidRPr="000B0AC9">
        <w:rPr>
          <w:rStyle w:val="StyleBlack1"/>
          <w:rFonts w:cs="Arial"/>
          <w:color w:val="auto"/>
          <w:u w:val="none"/>
        </w:rPr>
        <w:t xml:space="preserve">. </w:t>
      </w:r>
      <w:r w:rsidR="6A403B85" w:rsidRPr="000B0AC9">
        <w:rPr>
          <w:rStyle w:val="StyleBlack1"/>
          <w:rFonts w:cs="Arial"/>
          <w:color w:val="auto"/>
          <w:u w:val="none"/>
        </w:rPr>
        <w:t>The Department’s stand</w:t>
      </w:r>
      <w:r w:rsidR="279B69CD" w:rsidRPr="000B0AC9">
        <w:rPr>
          <w:rStyle w:val="StyleBlack1"/>
          <w:rFonts w:cs="Arial"/>
          <w:color w:val="auto"/>
          <w:u w:val="none"/>
        </w:rPr>
        <w:t xml:space="preserve">ardized terminology for the data </w:t>
      </w:r>
      <w:r w:rsidR="245F5299" w:rsidRPr="000B0AC9">
        <w:rPr>
          <w:rStyle w:val="StyleBlack1"/>
          <w:rFonts w:cs="Arial"/>
          <w:color w:val="auto"/>
          <w:u w:val="none"/>
        </w:rPr>
        <w:t>li</w:t>
      </w:r>
      <w:r w:rsidR="279B69CD" w:rsidRPr="000B0AC9">
        <w:rPr>
          <w:rStyle w:val="StyleBlack1"/>
          <w:rFonts w:cs="Arial"/>
          <w:color w:val="auto"/>
          <w:u w:val="none"/>
        </w:rPr>
        <w:t xml:space="preserve">sted in </w:t>
      </w:r>
      <w:r w:rsidR="36107C7B" w:rsidRPr="000B0AC9">
        <w:rPr>
          <w:rStyle w:val="StyleBlack1"/>
          <w:rFonts w:cs="Arial"/>
          <w:color w:val="auto"/>
          <w:u w:val="none"/>
        </w:rPr>
        <w:t>Rule</w:t>
      </w:r>
      <w:r w:rsidR="36107C7B" w:rsidRPr="000B0AC9">
        <w:rPr>
          <w:rStyle w:val="StyleBlack1"/>
          <w:rFonts w:cs="Arial"/>
          <w:strike/>
          <w:color w:val="auto"/>
          <w:u w:val="none"/>
        </w:rPr>
        <w:t>s</w:t>
      </w:r>
      <w:r w:rsidR="36107C7B" w:rsidRPr="000B0AC9">
        <w:rPr>
          <w:rStyle w:val="StyleBlack1"/>
          <w:rFonts w:cs="Arial"/>
          <w:color w:val="auto"/>
          <w:u w:val="none"/>
        </w:rPr>
        <w:t xml:space="preserve"> 1300.67.2.2(h)(8)(D)(i),</w:t>
      </w:r>
      <w:r w:rsidR="003D1633" w:rsidRPr="000B0AC9">
        <w:rPr>
          <w:rStyle w:val="StyleBlack1"/>
          <w:rFonts w:cs="Arial"/>
          <w:color w:val="auto"/>
          <w:u w:val="none"/>
        </w:rPr>
        <w:t xml:space="preserve"> </w:t>
      </w:r>
      <w:r w:rsidR="36107C7B" w:rsidRPr="000B0AC9">
        <w:rPr>
          <w:rStyle w:val="StyleBlack1"/>
          <w:rFonts w:cs="Arial"/>
          <w:color w:val="auto"/>
          <w:u w:val="none"/>
        </w:rPr>
        <w:t>(v)</w:t>
      </w:r>
      <w:r w:rsidR="61BDA86D" w:rsidRPr="000B0AC9">
        <w:rPr>
          <w:rStyle w:val="StyleBlack1"/>
          <w:rFonts w:cs="Arial"/>
          <w:color w:val="auto"/>
          <w:u w:val="none"/>
        </w:rPr>
        <w:t xml:space="preserve">, </w:t>
      </w:r>
      <w:r w:rsidR="36107C7B" w:rsidRPr="000B0AC9">
        <w:rPr>
          <w:rStyle w:val="StyleBlack1"/>
          <w:rFonts w:cs="Arial"/>
          <w:color w:val="auto"/>
          <w:u w:val="none"/>
        </w:rPr>
        <w:t>(vii)</w:t>
      </w:r>
      <w:r w:rsidR="61BDA86D" w:rsidRPr="000B0AC9">
        <w:rPr>
          <w:rStyle w:val="StyleBlack1"/>
          <w:rFonts w:cs="Arial"/>
          <w:color w:val="auto"/>
          <w:u w:val="none"/>
        </w:rPr>
        <w:t xml:space="preserve"> and </w:t>
      </w:r>
      <w:r w:rsidR="465AFB49" w:rsidRPr="000B0AC9">
        <w:rPr>
          <w:rStyle w:val="StyleBlack1"/>
          <w:rFonts w:cs="Arial"/>
          <w:color w:val="auto"/>
          <w:u w:val="none"/>
        </w:rPr>
        <w:t>(viii)</w:t>
      </w:r>
      <w:r w:rsidR="279B69CD" w:rsidRPr="000B0AC9">
        <w:rPr>
          <w:rStyle w:val="StyleBlack1"/>
          <w:rFonts w:cs="Arial"/>
          <w:color w:val="auto"/>
          <w:u w:val="none"/>
        </w:rPr>
        <w:t xml:space="preserve"> are available within </w:t>
      </w:r>
      <w:r w:rsidR="41D2D295" w:rsidRPr="000B0AC9">
        <w:rPr>
          <w:rStyle w:val="StyleBlack1"/>
          <w:rFonts w:cs="Arial"/>
          <w:color w:val="auto"/>
          <w:u w:val="none"/>
        </w:rPr>
        <w:t xml:space="preserve">the </w:t>
      </w:r>
      <w:r w:rsidR="300A9AEC" w:rsidRPr="000B0AC9">
        <w:rPr>
          <w:rStyle w:val="StyleBlack1"/>
          <w:rFonts w:cs="Arial"/>
          <w:color w:val="auto"/>
          <w:u w:val="none"/>
        </w:rPr>
        <w:t xml:space="preserve">Department’s </w:t>
      </w:r>
      <w:r w:rsidR="41D2D295" w:rsidRPr="000B0AC9">
        <w:rPr>
          <w:rStyle w:val="StyleBlack1"/>
          <w:rFonts w:cs="Arial"/>
          <w:color w:val="auto"/>
          <w:u w:val="none"/>
        </w:rPr>
        <w:t>web portal</w:t>
      </w:r>
      <w:r w:rsidR="2ACB50D5" w:rsidRPr="000B0AC9">
        <w:rPr>
          <w:rStyle w:val="StyleBlack1"/>
          <w:rFonts w:cs="Arial"/>
          <w:color w:val="auto"/>
          <w:u w:val="none"/>
        </w:rPr>
        <w:t>.</w:t>
      </w:r>
      <w:r w:rsidR="5FF7E11C" w:rsidRPr="000B0AC9">
        <w:rPr>
          <w:rStyle w:val="StyleBlack1"/>
          <w:rFonts w:cs="Arial"/>
          <w:color w:val="auto"/>
          <w:u w:val="none"/>
        </w:rPr>
        <w:t xml:space="preserve"> </w:t>
      </w:r>
      <w:r w:rsidR="005A69EF" w:rsidRPr="000B0AC9">
        <w:rPr>
          <w:rFonts w:eastAsia="Times New Roman" w:cs="Arial"/>
          <w:u w:val="none"/>
        </w:rPr>
        <w:t>As</w:t>
      </w:r>
      <w:r w:rsidR="005579E7" w:rsidRPr="000B0AC9">
        <w:rPr>
          <w:rFonts w:eastAsia="Times New Roman" w:cs="Arial"/>
          <w:u w:val="none"/>
        </w:rPr>
        <w:t xml:space="preserve"> </w:t>
      </w:r>
      <w:r w:rsidR="003C197D" w:rsidRPr="000B0AC9">
        <w:rPr>
          <w:rFonts w:eastAsia="Times New Roman" w:cs="Arial"/>
          <w:u w:val="none"/>
        </w:rPr>
        <w:t>available</w:t>
      </w:r>
      <w:r w:rsidR="005579E7" w:rsidRPr="000B0AC9">
        <w:rPr>
          <w:rFonts w:eastAsia="Times New Roman" w:cs="Arial"/>
          <w:u w:val="none"/>
        </w:rPr>
        <w:t xml:space="preserve">, </w:t>
      </w:r>
      <w:r w:rsidR="3748D1B6" w:rsidRPr="000B0AC9">
        <w:rPr>
          <w:rFonts w:eastAsia="Times New Roman" w:cs="Arial"/>
          <w:u w:val="none"/>
        </w:rPr>
        <w:t xml:space="preserve">health plans may use </w:t>
      </w:r>
      <w:r w:rsidR="106B03BD" w:rsidRPr="000B0AC9">
        <w:rPr>
          <w:rFonts w:eastAsia="Times New Roman" w:cs="Arial"/>
          <w:u w:val="none"/>
        </w:rPr>
        <w:t xml:space="preserve">crosswalk tables </w:t>
      </w:r>
      <w:r w:rsidR="3748D1B6" w:rsidRPr="000B0AC9">
        <w:rPr>
          <w:rFonts w:eastAsia="Times New Roman" w:cs="Arial"/>
          <w:u w:val="none"/>
        </w:rPr>
        <w:t xml:space="preserve">provided </w:t>
      </w:r>
      <w:r w:rsidR="106B03BD" w:rsidRPr="000B0AC9">
        <w:rPr>
          <w:rFonts w:eastAsia="Times New Roman" w:cs="Arial"/>
          <w:u w:val="none"/>
        </w:rPr>
        <w:t xml:space="preserve">within the </w:t>
      </w:r>
      <w:r w:rsidR="04A14887" w:rsidRPr="000B0AC9">
        <w:rPr>
          <w:rFonts w:eastAsia="Times New Roman" w:cs="Arial"/>
          <w:u w:val="none"/>
        </w:rPr>
        <w:t>n</w:t>
      </w:r>
      <w:r w:rsidR="106B03BD" w:rsidRPr="000B0AC9">
        <w:rPr>
          <w:rFonts w:eastAsia="Times New Roman" w:cs="Arial"/>
          <w:u w:val="none"/>
        </w:rPr>
        <w:t xml:space="preserve">etwork </w:t>
      </w:r>
      <w:r w:rsidR="04A14887" w:rsidRPr="000B0AC9">
        <w:rPr>
          <w:rFonts w:eastAsia="Times New Roman" w:cs="Arial"/>
          <w:u w:val="none"/>
        </w:rPr>
        <w:t>a</w:t>
      </w:r>
      <w:r w:rsidR="106B03BD" w:rsidRPr="000B0AC9">
        <w:rPr>
          <w:rFonts w:eastAsia="Times New Roman" w:cs="Arial"/>
          <w:u w:val="none"/>
        </w:rPr>
        <w:t xml:space="preserve">ccess </w:t>
      </w:r>
      <w:r w:rsidR="04A14887" w:rsidRPr="000B0AC9">
        <w:rPr>
          <w:rFonts w:eastAsia="Times New Roman" w:cs="Arial"/>
          <w:u w:val="none"/>
        </w:rPr>
        <w:t>p</w:t>
      </w:r>
      <w:r w:rsidR="106B03BD" w:rsidRPr="000B0AC9">
        <w:rPr>
          <w:rFonts w:eastAsia="Times New Roman" w:cs="Arial"/>
          <w:u w:val="none"/>
        </w:rPr>
        <w:t>rof</w:t>
      </w:r>
      <w:r w:rsidR="0A18DA09" w:rsidRPr="000B0AC9">
        <w:rPr>
          <w:rFonts w:eastAsia="Times New Roman" w:cs="Arial"/>
          <w:u w:val="none"/>
        </w:rPr>
        <w:t xml:space="preserve">ile of the web portal </w:t>
      </w:r>
      <w:r w:rsidR="3748D1B6" w:rsidRPr="000B0AC9">
        <w:rPr>
          <w:rFonts w:eastAsia="Times New Roman" w:cs="Arial"/>
          <w:u w:val="none"/>
        </w:rPr>
        <w:t>to</w:t>
      </w:r>
      <w:r w:rsidR="005579E7" w:rsidRPr="000B0AC9">
        <w:rPr>
          <w:rFonts w:eastAsia="Times New Roman" w:cs="Arial"/>
          <w:u w:val="none"/>
        </w:rPr>
        <w:t xml:space="preserve"> </w:t>
      </w:r>
      <w:r w:rsidR="003C197D" w:rsidRPr="000B0AC9">
        <w:rPr>
          <w:rFonts w:eastAsia="Times New Roman" w:cs="Arial"/>
          <w:u w:val="none"/>
        </w:rPr>
        <w:t xml:space="preserve">report </w:t>
      </w:r>
      <w:r w:rsidR="009E2AC4" w:rsidRPr="000B0AC9">
        <w:rPr>
          <w:rFonts w:eastAsia="Times New Roman" w:cs="Arial"/>
          <w:u w:val="none"/>
        </w:rPr>
        <w:t xml:space="preserve">standardized terminology </w:t>
      </w:r>
      <w:r w:rsidR="003C197D" w:rsidRPr="000B0AC9">
        <w:rPr>
          <w:rFonts w:eastAsia="Times New Roman" w:cs="Arial"/>
          <w:u w:val="none"/>
        </w:rPr>
        <w:t xml:space="preserve">by </w:t>
      </w:r>
      <w:r w:rsidR="005579E7" w:rsidRPr="000B0AC9">
        <w:rPr>
          <w:rFonts w:eastAsia="Times New Roman" w:cs="Arial"/>
          <w:u w:val="none"/>
        </w:rPr>
        <w:t>connect</w:t>
      </w:r>
      <w:r w:rsidR="003C197D" w:rsidRPr="000B0AC9">
        <w:rPr>
          <w:rFonts w:eastAsia="Times New Roman" w:cs="Arial"/>
          <w:u w:val="none"/>
        </w:rPr>
        <w:t>ing</w:t>
      </w:r>
      <w:r w:rsidR="00F66F0E" w:rsidRPr="000B0AC9">
        <w:rPr>
          <w:rFonts w:eastAsia="Times New Roman" w:cs="Arial"/>
          <w:u w:val="none"/>
        </w:rPr>
        <w:t xml:space="preserve"> </w:t>
      </w:r>
      <w:r w:rsidR="00204305" w:rsidRPr="000B0AC9">
        <w:rPr>
          <w:rFonts w:eastAsia="Times New Roman" w:cs="Arial"/>
          <w:u w:val="none"/>
        </w:rPr>
        <w:t xml:space="preserve">the </w:t>
      </w:r>
      <w:r w:rsidR="00847898" w:rsidRPr="000B0AC9">
        <w:rPr>
          <w:rFonts w:eastAsia="Times New Roman" w:cs="Arial"/>
          <w:u w:val="none"/>
        </w:rPr>
        <w:t xml:space="preserve">health </w:t>
      </w:r>
      <w:r w:rsidR="00204305" w:rsidRPr="000B0AC9">
        <w:rPr>
          <w:rFonts w:eastAsia="Times New Roman" w:cs="Arial"/>
          <w:u w:val="none"/>
        </w:rPr>
        <w:t>plan’s</w:t>
      </w:r>
      <w:r w:rsidR="00F66F0E" w:rsidRPr="000B0AC9">
        <w:rPr>
          <w:rFonts w:eastAsia="Times New Roman" w:cs="Arial"/>
          <w:u w:val="none"/>
        </w:rPr>
        <w:t xml:space="preserve"> own terminology to the standardized terminology</w:t>
      </w:r>
      <w:r w:rsidR="005579E7" w:rsidRPr="000B0AC9">
        <w:rPr>
          <w:rFonts w:eastAsia="Times New Roman" w:cs="Arial"/>
          <w:u w:val="none"/>
        </w:rPr>
        <w:t xml:space="preserve"> </w:t>
      </w:r>
      <w:r w:rsidR="00F66F0E" w:rsidRPr="000B0AC9">
        <w:rPr>
          <w:rFonts w:eastAsia="Times New Roman" w:cs="Arial"/>
          <w:u w:val="none"/>
        </w:rPr>
        <w:t xml:space="preserve">via the crosswalk tables. </w:t>
      </w:r>
      <w:r w:rsidR="262F0C48" w:rsidRPr="000B0AC9">
        <w:rPr>
          <w:rStyle w:val="StyleBlack1"/>
          <w:rFonts w:cs="Arial"/>
          <w:color w:val="auto"/>
          <w:u w:val="none"/>
        </w:rPr>
        <w:t xml:space="preserve">See the </w:t>
      </w:r>
      <w:hyperlink w:anchor="_Reporting_with_Standardized_1" w:history="1">
        <w:r w:rsidR="262F0C48" w:rsidRPr="000B0AC9">
          <w:rPr>
            <w:rStyle w:val="Hyperlink"/>
            <w:rFonts w:cs="Arial"/>
            <w:u w:val="none"/>
          </w:rPr>
          <w:t>Reporting with Standardized Terminology</w:t>
        </w:r>
      </w:hyperlink>
      <w:r w:rsidR="262F0C48" w:rsidRPr="000B0AC9">
        <w:rPr>
          <w:rStyle w:val="StyleBlack1"/>
          <w:rFonts w:cs="Arial"/>
          <w:color w:val="auto"/>
          <w:u w:val="none"/>
        </w:rPr>
        <w:t xml:space="preserve"> </w:t>
      </w:r>
      <w:r w:rsidR="00C6490A" w:rsidRPr="000B0AC9">
        <w:rPr>
          <w:rStyle w:val="StyleBlack1"/>
          <w:rFonts w:cs="Arial"/>
          <w:color w:val="auto"/>
          <w:u w:val="none"/>
        </w:rPr>
        <w:t xml:space="preserve">section within this Manual </w:t>
      </w:r>
      <w:r w:rsidR="262F0C48" w:rsidRPr="000B0AC9">
        <w:rPr>
          <w:rStyle w:val="StyleBlack1"/>
          <w:rFonts w:cs="Arial"/>
          <w:color w:val="auto"/>
          <w:u w:val="none"/>
        </w:rPr>
        <w:t>for more information.</w:t>
      </w:r>
      <w:bookmarkStart w:id="80" w:name="_Profile_Tab_Instructions_1"/>
      <w:bookmarkStart w:id="81" w:name="_Profile_Tab_Instructions"/>
      <w:bookmarkStart w:id="82" w:name="_Reporting_Health_Plan"/>
      <w:bookmarkStart w:id="83" w:name="_Scenario_1:_Health"/>
      <w:bookmarkStart w:id="84" w:name="_Scenario_2:_Health"/>
      <w:bookmarkStart w:id="85" w:name="_Scenario_5:_Health"/>
      <w:bookmarkStart w:id="86" w:name="_General_Instructions_Applicable"/>
      <w:bookmarkStart w:id="87" w:name="_Toc14449554"/>
      <w:bookmarkEnd w:id="80"/>
      <w:bookmarkEnd w:id="81"/>
      <w:bookmarkEnd w:id="82"/>
      <w:bookmarkEnd w:id="83"/>
      <w:bookmarkEnd w:id="84"/>
      <w:bookmarkEnd w:id="85"/>
      <w:bookmarkEnd w:id="86"/>
    </w:p>
    <w:p w14:paraId="572E7B78" w14:textId="547C79F2" w:rsidR="4480E606" w:rsidRPr="000B0AC9" w:rsidRDefault="00072AFA" w:rsidP="009714D4">
      <w:pPr>
        <w:pStyle w:val="Heading3"/>
        <w:rPr>
          <w:rStyle w:val="StyleBlack1"/>
          <w:color w:val="auto"/>
        </w:rPr>
      </w:pPr>
      <w:bookmarkStart w:id="88" w:name="_Toc205935378"/>
      <w:bookmarkStart w:id="89" w:name="_Toc206060343"/>
      <w:bookmarkStart w:id="90" w:name="_Toc207812451"/>
      <w:bookmarkStart w:id="91" w:name="_Toc207812824"/>
      <w:r w:rsidRPr="000B0AC9">
        <w:rPr>
          <w:rStyle w:val="StyleBlack1"/>
          <w:color w:val="auto"/>
        </w:rPr>
        <w:t>Verification</w:t>
      </w:r>
      <w:bookmarkEnd w:id="88"/>
      <w:bookmarkEnd w:id="89"/>
      <w:bookmarkEnd w:id="90"/>
      <w:bookmarkEnd w:id="91"/>
    </w:p>
    <w:p w14:paraId="469B1410" w14:textId="3C573EED" w:rsidR="00B2069F" w:rsidRPr="000B0AC9" w:rsidRDefault="00BA17ED" w:rsidP="009714D4">
      <w:pPr>
        <w:keepNext/>
        <w:rPr>
          <w:rStyle w:val="StyleBlack1"/>
          <w:rFonts w:cs="Arial"/>
          <w:bCs/>
          <w:color w:val="auto"/>
          <w:szCs w:val="24"/>
          <w:u w:val="none"/>
        </w:rPr>
      </w:pPr>
      <w:r w:rsidRPr="000B0AC9">
        <w:rPr>
          <w:rStyle w:val="StyleBlack1"/>
          <w:rFonts w:cs="Arial"/>
          <w:bCs/>
          <w:color w:val="auto"/>
          <w:szCs w:val="24"/>
          <w:u w:val="none"/>
        </w:rPr>
        <w:t>Prior to submission</w:t>
      </w:r>
      <w:r w:rsidR="009D0FB8" w:rsidRPr="000B0AC9">
        <w:rPr>
          <w:rStyle w:val="StyleBlack1"/>
          <w:rFonts w:cs="Arial"/>
          <w:bCs/>
          <w:color w:val="auto"/>
          <w:szCs w:val="24"/>
          <w:u w:val="none"/>
        </w:rPr>
        <w:t xml:space="preserve"> of the network access profile or report forms</w:t>
      </w:r>
      <w:r w:rsidRPr="000B0AC9">
        <w:rPr>
          <w:rStyle w:val="StyleBlack1"/>
          <w:rFonts w:cs="Arial"/>
          <w:bCs/>
          <w:color w:val="auto"/>
          <w:szCs w:val="24"/>
          <w:u w:val="none"/>
        </w:rPr>
        <w:t xml:space="preserve">, the designee for the health plan </w:t>
      </w:r>
      <w:r w:rsidR="00A476C5" w:rsidRPr="000B0AC9">
        <w:rPr>
          <w:rStyle w:val="StyleBlack1"/>
          <w:rFonts w:cs="Arial"/>
          <w:bCs/>
          <w:color w:val="auto"/>
          <w:szCs w:val="24"/>
          <w:u w:val="none"/>
        </w:rPr>
        <w:t>responsible for reviewing and submitting the reports</w:t>
      </w:r>
      <w:r w:rsidRPr="000B0AC9">
        <w:rPr>
          <w:rStyle w:val="StyleBlack1"/>
          <w:rFonts w:cs="Arial"/>
          <w:bCs/>
          <w:color w:val="auto"/>
          <w:szCs w:val="24"/>
          <w:u w:val="none"/>
        </w:rPr>
        <w:t xml:space="preserve"> </w:t>
      </w:r>
      <w:r w:rsidR="00A476C5" w:rsidRPr="000B0AC9">
        <w:rPr>
          <w:rStyle w:val="StyleBlack1"/>
          <w:rFonts w:cs="Arial"/>
          <w:bCs/>
          <w:color w:val="auto"/>
          <w:szCs w:val="24"/>
          <w:u w:val="none"/>
        </w:rPr>
        <w:t>sha</w:t>
      </w:r>
      <w:r w:rsidR="009D0FB8" w:rsidRPr="000B0AC9">
        <w:rPr>
          <w:rStyle w:val="StyleBlack1"/>
          <w:rFonts w:cs="Arial"/>
          <w:bCs/>
          <w:color w:val="auto"/>
          <w:szCs w:val="24"/>
          <w:u w:val="none"/>
        </w:rPr>
        <w:t xml:space="preserve">ll verify the </w:t>
      </w:r>
      <w:r w:rsidR="007C22AA" w:rsidRPr="000B0AC9">
        <w:rPr>
          <w:rStyle w:val="StyleBlack1"/>
          <w:rFonts w:cs="Arial"/>
          <w:bCs/>
          <w:color w:val="auto"/>
          <w:szCs w:val="24"/>
          <w:u w:val="none"/>
        </w:rPr>
        <w:t xml:space="preserve">accuracy and correctness of the </w:t>
      </w:r>
      <w:r w:rsidR="009D0FB8" w:rsidRPr="000B0AC9">
        <w:rPr>
          <w:rStyle w:val="StyleBlack1"/>
          <w:rFonts w:cs="Arial"/>
          <w:bCs/>
          <w:color w:val="auto"/>
          <w:szCs w:val="24"/>
          <w:u w:val="none"/>
        </w:rPr>
        <w:t>annual submission, in accordance with Rule 1300.67.2.2(h)(2).</w:t>
      </w:r>
    </w:p>
    <w:p w14:paraId="41B488F0" w14:textId="3DA02F1E" w:rsidR="00C42727" w:rsidRPr="000B0AC9" w:rsidRDefault="00C42727" w:rsidP="009714D4">
      <w:pPr>
        <w:pStyle w:val="Heading1"/>
        <w:pageBreakBefore/>
        <w:ind w:left="288" w:hanging="288"/>
        <w:rPr>
          <w:rFonts w:cs="Arial"/>
          <w:szCs w:val="24"/>
          <w:u w:val="none"/>
        </w:rPr>
      </w:pPr>
      <w:bookmarkStart w:id="92" w:name="_General_Instructions_Applicable_1"/>
      <w:bookmarkStart w:id="93" w:name="_Toc178147478"/>
      <w:bookmarkStart w:id="94" w:name="_Toc205935379"/>
      <w:bookmarkStart w:id="95" w:name="_Toc206060344"/>
      <w:bookmarkStart w:id="96" w:name="_Toc207812452"/>
      <w:bookmarkStart w:id="97" w:name="_Toc207812825"/>
      <w:bookmarkEnd w:id="87"/>
      <w:bookmarkEnd w:id="92"/>
      <w:r w:rsidRPr="000B0AC9">
        <w:rPr>
          <w:u w:val="none"/>
        </w:rPr>
        <w:lastRenderedPageBreak/>
        <w:t>General Instructions Applicable to All Required Report Forms</w:t>
      </w:r>
      <w:r w:rsidR="00853F84" w:rsidRPr="000B0AC9">
        <w:rPr>
          <w:u w:val="none"/>
        </w:rPr>
        <w:t xml:space="preserve"> (Rule</w:t>
      </w:r>
      <w:r w:rsidR="00835645" w:rsidRPr="000B0AC9">
        <w:rPr>
          <w:strike/>
          <w:u w:val="none"/>
        </w:rPr>
        <w:t>s</w:t>
      </w:r>
      <w:r w:rsidR="00853F84" w:rsidRPr="000B0AC9">
        <w:rPr>
          <w:u w:val="none"/>
        </w:rPr>
        <w:t xml:space="preserve"> 1300.67.2.2(h)</w:t>
      </w:r>
      <w:r w:rsidR="00FE132B" w:rsidRPr="000B0AC9">
        <w:rPr>
          <w:u w:val="none"/>
        </w:rPr>
        <w:t>(7))</w:t>
      </w:r>
      <w:bookmarkEnd w:id="93"/>
      <w:bookmarkEnd w:id="94"/>
      <w:bookmarkEnd w:id="95"/>
      <w:bookmarkEnd w:id="96"/>
      <w:bookmarkEnd w:id="97"/>
    </w:p>
    <w:p w14:paraId="45F642C4" w14:textId="1DB9892A" w:rsidR="00C75F98" w:rsidRPr="000B0AC9" w:rsidRDefault="00C75F98" w:rsidP="009714D4">
      <w:pPr>
        <w:spacing w:before="240"/>
        <w:rPr>
          <w:rFonts w:cs="Arial"/>
          <w:b/>
          <w:bCs/>
          <w:u w:val="none"/>
        </w:rPr>
      </w:pPr>
      <w:r w:rsidRPr="000B0AC9">
        <w:rPr>
          <w:rFonts w:cs="Arial"/>
          <w:b/>
          <w:bCs/>
          <w:u w:val="none"/>
        </w:rPr>
        <w:t xml:space="preserve">Attention: Review these instructions before populating any </w:t>
      </w:r>
      <w:r w:rsidR="00464D95" w:rsidRPr="000B0AC9">
        <w:rPr>
          <w:rFonts w:cs="Arial"/>
          <w:b/>
          <w:bCs/>
          <w:u w:val="none"/>
        </w:rPr>
        <w:t xml:space="preserve">report forms for </w:t>
      </w:r>
      <w:r w:rsidR="00593D14" w:rsidRPr="000B0AC9">
        <w:rPr>
          <w:rFonts w:cs="Arial"/>
          <w:b/>
          <w:bCs/>
          <w:u w:val="none"/>
        </w:rPr>
        <w:t xml:space="preserve">submission in the </w:t>
      </w:r>
      <w:r w:rsidR="008B70D9" w:rsidRPr="000B0AC9">
        <w:rPr>
          <w:rFonts w:cs="Arial"/>
          <w:b/>
          <w:bCs/>
          <w:u w:val="none"/>
        </w:rPr>
        <w:t xml:space="preserve">Annual Network </w:t>
      </w:r>
      <w:r w:rsidR="00593D14" w:rsidRPr="000B0AC9">
        <w:rPr>
          <w:rFonts w:cs="Arial"/>
          <w:b/>
          <w:bCs/>
          <w:u w:val="none"/>
        </w:rPr>
        <w:t>R</w:t>
      </w:r>
      <w:r w:rsidR="00464D95" w:rsidRPr="000B0AC9">
        <w:rPr>
          <w:rFonts w:cs="Arial"/>
          <w:b/>
          <w:bCs/>
          <w:u w:val="none"/>
        </w:rPr>
        <w:t>eport</w:t>
      </w:r>
      <w:r w:rsidR="00593D14" w:rsidRPr="000B0AC9">
        <w:rPr>
          <w:rFonts w:cs="Arial"/>
          <w:b/>
          <w:bCs/>
          <w:u w:val="none"/>
        </w:rPr>
        <w:t>.</w:t>
      </w:r>
    </w:p>
    <w:p w14:paraId="136C4268" w14:textId="51198F9A" w:rsidR="00A32A56" w:rsidRPr="000B0AC9" w:rsidRDefault="00A32A56" w:rsidP="009714D4">
      <w:pPr>
        <w:spacing w:after="0"/>
        <w:rPr>
          <w:rFonts w:cs="Arial"/>
          <w:szCs w:val="24"/>
          <w:u w:val="none"/>
        </w:rPr>
      </w:pPr>
      <w:r w:rsidRPr="000B0AC9">
        <w:rPr>
          <w:rFonts w:cs="Arial"/>
          <w:szCs w:val="24"/>
          <w:u w:val="none"/>
        </w:rPr>
        <w:t xml:space="preserve">The general instructions below are applicable to the report forms health plans </w:t>
      </w:r>
      <w:r w:rsidR="001B61C2" w:rsidRPr="000B0AC9">
        <w:rPr>
          <w:rFonts w:cs="Arial"/>
          <w:szCs w:val="24"/>
          <w:u w:val="none"/>
        </w:rPr>
        <w:t>are required to</w:t>
      </w:r>
      <w:r w:rsidRPr="000B0AC9">
        <w:rPr>
          <w:rFonts w:cs="Arial"/>
          <w:szCs w:val="24"/>
          <w:u w:val="none"/>
        </w:rPr>
        <w:t xml:space="preserve"> </w:t>
      </w:r>
      <w:r w:rsidR="005E3FE2" w:rsidRPr="000B0AC9">
        <w:rPr>
          <w:rFonts w:cs="Arial"/>
          <w:szCs w:val="24"/>
          <w:u w:val="none"/>
        </w:rPr>
        <w:t xml:space="preserve">submit </w:t>
      </w:r>
      <w:r w:rsidRPr="000B0AC9">
        <w:rPr>
          <w:rFonts w:cs="Arial"/>
          <w:szCs w:val="24"/>
          <w:u w:val="none"/>
        </w:rPr>
        <w:t>annually as part of the Annual Network Report. (</w:t>
      </w:r>
      <w:r w:rsidR="00845A69" w:rsidRPr="000B0AC9">
        <w:rPr>
          <w:rFonts w:cs="Arial"/>
          <w:szCs w:val="24"/>
          <w:u w:val="none"/>
        </w:rPr>
        <w:t>Rule</w:t>
      </w:r>
      <w:r w:rsidR="00031E4C" w:rsidRPr="000B0AC9">
        <w:rPr>
          <w:rFonts w:cs="Arial"/>
          <w:strike/>
          <w:szCs w:val="24"/>
          <w:u w:val="none"/>
        </w:rPr>
        <w:t>s</w:t>
      </w:r>
      <w:r w:rsidR="00845A69" w:rsidRPr="000B0AC9">
        <w:rPr>
          <w:rFonts w:cs="Arial"/>
          <w:szCs w:val="24"/>
          <w:u w:val="none"/>
        </w:rPr>
        <w:t xml:space="preserve"> </w:t>
      </w:r>
      <w:r w:rsidR="00031E4C" w:rsidRPr="000B0AC9">
        <w:rPr>
          <w:rFonts w:cs="Arial"/>
          <w:szCs w:val="24"/>
          <w:u w:val="none"/>
        </w:rPr>
        <w:t>1300.67.2.2</w:t>
      </w:r>
      <w:r w:rsidRPr="000B0AC9">
        <w:rPr>
          <w:rFonts w:cs="Arial"/>
          <w:szCs w:val="24"/>
          <w:u w:val="none"/>
        </w:rPr>
        <w:t>(h)(1),</w:t>
      </w:r>
      <w:r w:rsidR="00C00211" w:rsidRPr="000B0AC9">
        <w:rPr>
          <w:rFonts w:cs="Arial"/>
          <w:szCs w:val="24"/>
          <w:u w:val="none"/>
        </w:rPr>
        <w:t xml:space="preserve"> </w:t>
      </w:r>
      <w:r w:rsidRPr="000B0AC9">
        <w:rPr>
          <w:rFonts w:cs="Arial"/>
          <w:szCs w:val="24"/>
          <w:u w:val="none"/>
        </w:rPr>
        <w:t>(2</w:t>
      </w:r>
      <w:r w:rsidR="00031E4C" w:rsidRPr="000B0AC9">
        <w:rPr>
          <w:rFonts w:cs="Arial"/>
          <w:szCs w:val="24"/>
          <w:u w:val="none"/>
        </w:rPr>
        <w:t>),</w:t>
      </w:r>
      <w:r w:rsidR="00C00211" w:rsidRPr="000B0AC9">
        <w:rPr>
          <w:rFonts w:cs="Arial"/>
          <w:szCs w:val="24"/>
          <w:u w:val="none"/>
        </w:rPr>
        <w:t xml:space="preserve"> </w:t>
      </w:r>
      <w:r w:rsidRPr="000B0AC9">
        <w:rPr>
          <w:rFonts w:cs="Arial"/>
          <w:szCs w:val="24"/>
          <w:u w:val="none"/>
        </w:rPr>
        <w:t>(6)</w:t>
      </w:r>
      <w:r w:rsidR="00A14C96" w:rsidRPr="000B0AC9">
        <w:rPr>
          <w:rFonts w:cs="Arial"/>
          <w:szCs w:val="24"/>
          <w:u w:val="none"/>
        </w:rPr>
        <w:t xml:space="preserve"> and (7)</w:t>
      </w:r>
      <w:r w:rsidRPr="000B0AC9">
        <w:rPr>
          <w:rFonts w:cs="Arial"/>
          <w:szCs w:val="24"/>
          <w:u w:val="none"/>
        </w:rPr>
        <w:t>.)</w:t>
      </w:r>
      <w:r w:rsidR="007C1CB5" w:rsidRPr="000B0AC9">
        <w:rPr>
          <w:rFonts w:cs="Arial"/>
          <w:szCs w:val="24"/>
        </w:rPr>
        <w:t xml:space="preserve"> All licensed network providers must be reported individually with a first name and a last name. Please review each relevant report f</w:t>
      </w:r>
      <w:r w:rsidR="00156CAB" w:rsidRPr="000B0AC9">
        <w:rPr>
          <w:rFonts w:cs="Arial"/>
          <w:szCs w:val="24"/>
        </w:rPr>
        <w:t>or</w:t>
      </w:r>
      <w:r w:rsidR="007C1CB5" w:rsidRPr="000B0AC9">
        <w:rPr>
          <w:rFonts w:cs="Arial"/>
          <w:szCs w:val="24"/>
        </w:rPr>
        <w:t>m for specific instructions on reporting first names and last names.</w:t>
      </w:r>
    </w:p>
    <w:p w14:paraId="3B3C4428" w14:textId="77777777" w:rsidR="0073501B" w:rsidRPr="000B0AC9" w:rsidRDefault="0073501B" w:rsidP="00BD0131">
      <w:pPr>
        <w:pStyle w:val="Heading2"/>
        <w:numPr>
          <w:ilvl w:val="0"/>
          <w:numId w:val="35"/>
        </w:numPr>
        <w:rPr>
          <w:rFonts w:cs="Arial"/>
          <w:sz w:val="24"/>
          <w:szCs w:val="24"/>
        </w:rPr>
      </w:pPr>
      <w:bookmarkStart w:id="98" w:name="_Toc14449555"/>
      <w:bookmarkStart w:id="99" w:name="_Toc178147479"/>
      <w:bookmarkStart w:id="100" w:name="_Toc205935380"/>
      <w:bookmarkStart w:id="101" w:name="_Toc206060345"/>
      <w:bookmarkStart w:id="102" w:name="_Toc207812453"/>
      <w:bookmarkStart w:id="103" w:name="_Toc207812826"/>
      <w:r w:rsidRPr="000B0AC9">
        <w:t xml:space="preserve">Reporting </w:t>
      </w:r>
      <w:r w:rsidR="002C1318" w:rsidRPr="000B0AC9">
        <w:t xml:space="preserve">Data from </w:t>
      </w:r>
      <w:r w:rsidRPr="000B0AC9">
        <w:t>Subcontract</w:t>
      </w:r>
      <w:r w:rsidR="00902181" w:rsidRPr="000B0AC9">
        <w:t>ed</w:t>
      </w:r>
      <w:r w:rsidRPr="000B0AC9">
        <w:t xml:space="preserve"> Plan</w:t>
      </w:r>
      <w:r w:rsidR="002C1318" w:rsidRPr="000B0AC9">
        <w:t>s</w:t>
      </w:r>
      <w:bookmarkEnd w:id="98"/>
      <w:bookmarkEnd w:id="99"/>
      <w:bookmarkEnd w:id="100"/>
      <w:bookmarkEnd w:id="101"/>
      <w:bookmarkEnd w:id="102"/>
      <w:bookmarkEnd w:id="103"/>
    </w:p>
    <w:p w14:paraId="120F8B1A" w14:textId="4C09C873" w:rsidR="00CA77F6" w:rsidRPr="000B0AC9" w:rsidRDefault="00847CF1" w:rsidP="009714D4">
      <w:pPr>
        <w:spacing w:after="0"/>
        <w:rPr>
          <w:rFonts w:cs="Arial"/>
          <w:u w:val="none"/>
        </w:rPr>
      </w:pPr>
      <w:r w:rsidRPr="000B0AC9">
        <w:rPr>
          <w:rStyle w:val="StyleBlack1"/>
          <w:rFonts w:cs="Arial"/>
          <w:color w:val="auto"/>
          <w:u w:val="none"/>
        </w:rPr>
        <w:t>T</w:t>
      </w:r>
      <w:r w:rsidR="00A32A56" w:rsidRPr="000B0AC9">
        <w:rPr>
          <w:rStyle w:val="StyleBlack1"/>
          <w:rFonts w:cs="Arial"/>
          <w:color w:val="auto"/>
          <w:u w:val="none"/>
        </w:rPr>
        <w:t>he primary plan</w:t>
      </w:r>
      <w:r w:rsidRPr="000B0AC9">
        <w:rPr>
          <w:rStyle w:val="StyleBlack1"/>
          <w:rFonts w:cs="Arial"/>
          <w:color w:val="auto"/>
          <w:u w:val="none"/>
        </w:rPr>
        <w:t xml:space="preserve"> in a plan-to-plan </w:t>
      </w:r>
      <w:r w:rsidR="00C556BC" w:rsidRPr="000B0AC9">
        <w:rPr>
          <w:rStyle w:val="StyleBlack1"/>
          <w:rFonts w:cs="Arial"/>
          <w:color w:val="auto"/>
          <w:u w:val="none"/>
        </w:rPr>
        <w:t>contract</w:t>
      </w:r>
      <w:r w:rsidR="00A32A56" w:rsidRPr="000B0AC9">
        <w:rPr>
          <w:rStyle w:val="StyleBlack1"/>
          <w:rFonts w:cs="Arial"/>
          <w:color w:val="auto"/>
          <w:u w:val="none"/>
        </w:rPr>
        <w:t xml:space="preserve"> </w:t>
      </w:r>
      <w:r w:rsidR="00A73BEC" w:rsidRPr="000B0AC9">
        <w:rPr>
          <w:rStyle w:val="StyleBlack1"/>
          <w:rFonts w:cs="Arial"/>
          <w:color w:val="auto"/>
          <w:u w:val="none"/>
        </w:rPr>
        <w:t xml:space="preserve">for a reported network </w:t>
      </w:r>
      <w:r w:rsidR="00A32A56" w:rsidRPr="000B0AC9">
        <w:rPr>
          <w:rStyle w:val="StyleBlack1"/>
          <w:rFonts w:cs="Arial"/>
          <w:color w:val="auto"/>
          <w:u w:val="none"/>
        </w:rPr>
        <w:t xml:space="preserve">is responsible for submitting all data for </w:t>
      </w:r>
      <w:r w:rsidR="00A73BEC" w:rsidRPr="000B0AC9">
        <w:rPr>
          <w:rStyle w:val="StyleBlack1"/>
          <w:rFonts w:cs="Arial"/>
          <w:color w:val="auto"/>
          <w:u w:val="none"/>
        </w:rPr>
        <w:t xml:space="preserve">the </w:t>
      </w:r>
      <w:r w:rsidR="00A32A56" w:rsidRPr="000B0AC9">
        <w:rPr>
          <w:rStyle w:val="StyleBlack1"/>
          <w:rFonts w:cs="Arial"/>
          <w:color w:val="auto"/>
          <w:u w:val="none"/>
        </w:rPr>
        <w:t>network</w:t>
      </w:r>
      <w:r w:rsidR="3F98F5B2" w:rsidRPr="000B0AC9">
        <w:rPr>
          <w:rStyle w:val="StyleBlack1"/>
          <w:rFonts w:cs="Arial"/>
          <w:color w:val="auto"/>
          <w:u w:val="none"/>
        </w:rPr>
        <w:t>,</w:t>
      </w:r>
      <w:r w:rsidR="00A32A56" w:rsidRPr="000B0AC9">
        <w:rPr>
          <w:rStyle w:val="StyleBlack1"/>
          <w:rFonts w:cs="Arial"/>
          <w:color w:val="auto"/>
          <w:u w:val="none"/>
        </w:rPr>
        <w:t xml:space="preserve"> </w:t>
      </w:r>
      <w:r w:rsidR="3F98F5B2" w:rsidRPr="000B0AC9">
        <w:rPr>
          <w:rStyle w:val="StyleBlack1"/>
          <w:rFonts w:cs="Arial"/>
          <w:color w:val="auto"/>
          <w:u w:val="none"/>
        </w:rPr>
        <w:t xml:space="preserve">as </w:t>
      </w:r>
      <w:r w:rsidR="00A32A56" w:rsidRPr="000B0AC9">
        <w:rPr>
          <w:rStyle w:val="StyleBlack1"/>
          <w:rFonts w:cs="Arial"/>
          <w:color w:val="auto"/>
          <w:u w:val="none"/>
        </w:rPr>
        <w:t xml:space="preserve">described in </w:t>
      </w:r>
      <w:r w:rsidR="33B46134" w:rsidRPr="000B0AC9">
        <w:rPr>
          <w:rStyle w:val="StyleBlack1"/>
          <w:rFonts w:cs="Arial"/>
          <w:color w:val="auto"/>
          <w:u w:val="none"/>
        </w:rPr>
        <w:t>Rule 1300.67.2.2</w:t>
      </w:r>
      <w:r w:rsidR="5142E2C7" w:rsidRPr="000B0AC9">
        <w:rPr>
          <w:rStyle w:val="StyleBlack1"/>
          <w:rFonts w:cs="Arial"/>
          <w:color w:val="auto"/>
          <w:u w:val="none"/>
        </w:rPr>
        <w:t>(h)(1)(</w:t>
      </w:r>
      <w:r w:rsidR="3F98F5B2" w:rsidRPr="000B0AC9">
        <w:rPr>
          <w:rStyle w:val="StyleBlack1"/>
          <w:rFonts w:cs="Arial"/>
          <w:color w:val="auto"/>
          <w:u w:val="none"/>
        </w:rPr>
        <w:t>A</w:t>
      </w:r>
      <w:r w:rsidR="5142E2C7" w:rsidRPr="000B0AC9">
        <w:rPr>
          <w:rStyle w:val="StyleBlack1"/>
          <w:rFonts w:cs="Arial"/>
          <w:color w:val="auto"/>
          <w:u w:val="none"/>
        </w:rPr>
        <w:t>)</w:t>
      </w:r>
      <w:r w:rsidR="00A32A56" w:rsidRPr="000B0AC9">
        <w:rPr>
          <w:rStyle w:val="StyleBlack1"/>
          <w:rFonts w:cs="Arial"/>
          <w:color w:val="auto"/>
          <w:u w:val="none"/>
        </w:rPr>
        <w:t xml:space="preserve">, including </w:t>
      </w:r>
      <w:r w:rsidRPr="000B0AC9">
        <w:rPr>
          <w:rStyle w:val="StyleBlack1"/>
          <w:rFonts w:cs="Arial"/>
          <w:color w:val="auto"/>
          <w:u w:val="none"/>
        </w:rPr>
        <w:t xml:space="preserve">required </w:t>
      </w:r>
      <w:r w:rsidR="00A924A1" w:rsidRPr="000B0AC9">
        <w:rPr>
          <w:rStyle w:val="StyleBlack1"/>
          <w:rFonts w:cs="Arial"/>
          <w:color w:val="auto"/>
          <w:u w:val="none"/>
        </w:rPr>
        <w:t xml:space="preserve">report forms </w:t>
      </w:r>
      <w:r w:rsidRPr="000B0AC9">
        <w:rPr>
          <w:rStyle w:val="StyleBlack1"/>
          <w:rFonts w:cs="Arial"/>
          <w:color w:val="auto"/>
          <w:u w:val="none"/>
        </w:rPr>
        <w:t xml:space="preserve">for </w:t>
      </w:r>
      <w:r w:rsidR="00A32A56" w:rsidRPr="000B0AC9">
        <w:rPr>
          <w:rStyle w:val="StyleBlack1"/>
          <w:rFonts w:cs="Arial"/>
          <w:color w:val="auto"/>
          <w:u w:val="none"/>
        </w:rPr>
        <w:t xml:space="preserve">the Annual Network Report, as described in </w:t>
      </w:r>
      <w:r w:rsidR="00845A69" w:rsidRPr="000B0AC9">
        <w:rPr>
          <w:rFonts w:cs="Arial"/>
          <w:u w:val="none"/>
        </w:rPr>
        <w:t xml:space="preserve">Rule </w:t>
      </w:r>
      <w:r w:rsidR="00A32A56" w:rsidRPr="000B0AC9">
        <w:rPr>
          <w:rStyle w:val="StyleBlack1"/>
          <w:rFonts w:cs="Arial"/>
          <w:color w:val="auto"/>
          <w:u w:val="none"/>
        </w:rPr>
        <w:t>1300.67.2.2</w:t>
      </w:r>
      <w:r w:rsidR="00655BC2" w:rsidRPr="000B0AC9">
        <w:rPr>
          <w:rStyle w:val="StyleBlack1"/>
          <w:rFonts w:cs="Arial"/>
          <w:color w:val="auto"/>
          <w:u w:val="none"/>
        </w:rPr>
        <w:t>(h)(3)</w:t>
      </w:r>
      <w:r w:rsidR="00A32A56" w:rsidRPr="000B0AC9">
        <w:rPr>
          <w:rStyle w:val="StyleBlack1"/>
          <w:rFonts w:cs="Arial"/>
          <w:color w:val="auto"/>
          <w:u w:val="none"/>
        </w:rPr>
        <w:t xml:space="preserve">. </w:t>
      </w:r>
      <w:r w:rsidR="000F4955" w:rsidRPr="000B0AC9">
        <w:rPr>
          <w:rStyle w:val="StyleBlack1"/>
          <w:rFonts w:cs="Arial"/>
          <w:color w:val="auto"/>
          <w:u w:val="none"/>
        </w:rPr>
        <w:t>Subcontracted plans are responsible for submit</w:t>
      </w:r>
      <w:r w:rsidR="699C9572" w:rsidRPr="000B0AC9">
        <w:rPr>
          <w:rStyle w:val="StyleBlack1"/>
          <w:rFonts w:cs="Arial"/>
          <w:color w:val="auto"/>
          <w:u w:val="none"/>
        </w:rPr>
        <w:t>ting the information described in Rule 1300.67.2.2(h)(1)(B).</w:t>
      </w:r>
      <w:r w:rsidR="19E5FC31" w:rsidRPr="000B0AC9">
        <w:rPr>
          <w:rStyle w:val="StyleBlack1"/>
          <w:rFonts w:cs="Arial"/>
          <w:color w:val="auto"/>
          <w:u w:val="none"/>
        </w:rPr>
        <w:t xml:space="preserve"> </w:t>
      </w:r>
      <w:r w:rsidR="00A32A56" w:rsidRPr="000B0AC9">
        <w:rPr>
          <w:rStyle w:val="StyleBlack1"/>
          <w:rFonts w:cs="Arial"/>
          <w:color w:val="auto"/>
          <w:u w:val="none"/>
        </w:rPr>
        <w:t xml:space="preserve">The data included in the primary plan’s submission shall represent all network providers, including those </w:t>
      </w:r>
      <w:r w:rsidRPr="000B0AC9">
        <w:rPr>
          <w:rStyle w:val="StyleBlack1"/>
          <w:rFonts w:cs="Arial"/>
          <w:color w:val="auto"/>
          <w:u w:val="none"/>
        </w:rPr>
        <w:t>made available t</w:t>
      </w:r>
      <w:r w:rsidR="2081FE6D" w:rsidRPr="000B0AC9">
        <w:rPr>
          <w:rStyle w:val="StyleBlack1"/>
          <w:rFonts w:cs="Arial"/>
          <w:color w:val="auto"/>
          <w:u w:val="none"/>
        </w:rPr>
        <w:t>o the network t</w:t>
      </w:r>
      <w:r w:rsidRPr="000B0AC9">
        <w:rPr>
          <w:rStyle w:val="StyleBlack1"/>
          <w:rFonts w:cs="Arial"/>
          <w:color w:val="auto"/>
          <w:u w:val="none"/>
        </w:rPr>
        <w:t xml:space="preserve">hrough </w:t>
      </w:r>
      <w:r w:rsidR="00CF126F" w:rsidRPr="000B0AC9">
        <w:rPr>
          <w:rStyle w:val="StyleBlack1"/>
          <w:rFonts w:cs="Arial"/>
          <w:color w:val="auto"/>
          <w:u w:val="none"/>
        </w:rPr>
        <w:t>a</w:t>
      </w:r>
      <w:r w:rsidR="00A32A56" w:rsidRPr="000B0AC9">
        <w:rPr>
          <w:rStyle w:val="StyleBlack1"/>
          <w:rFonts w:cs="Arial"/>
          <w:color w:val="auto"/>
          <w:u w:val="none"/>
        </w:rPr>
        <w:t xml:space="preserve"> plan-to-plan </w:t>
      </w:r>
      <w:r w:rsidR="00C556BC" w:rsidRPr="000B0AC9">
        <w:rPr>
          <w:rStyle w:val="StyleBlack1"/>
          <w:rFonts w:cs="Arial"/>
          <w:color w:val="auto"/>
          <w:u w:val="none"/>
        </w:rPr>
        <w:t>contract</w:t>
      </w:r>
      <w:r w:rsidR="00A32A56" w:rsidRPr="000B0AC9">
        <w:rPr>
          <w:rStyle w:val="StyleBlack1"/>
          <w:rFonts w:cs="Arial"/>
          <w:color w:val="auto"/>
          <w:u w:val="none"/>
        </w:rPr>
        <w:t xml:space="preserve"> as defined </w:t>
      </w:r>
      <w:r w:rsidR="001E01B5" w:rsidRPr="000B0AC9">
        <w:rPr>
          <w:rStyle w:val="StyleBlack1"/>
          <w:rFonts w:cs="Arial"/>
          <w:color w:val="auto"/>
          <w:u w:val="none"/>
        </w:rPr>
        <w:t xml:space="preserve">in </w:t>
      </w:r>
      <w:r w:rsidR="00845A69" w:rsidRPr="000B0AC9">
        <w:rPr>
          <w:rFonts w:cs="Arial"/>
          <w:u w:val="none"/>
        </w:rPr>
        <w:t xml:space="preserve">Rule </w:t>
      </w:r>
      <w:r w:rsidR="00A32A56" w:rsidRPr="000B0AC9">
        <w:rPr>
          <w:rStyle w:val="StyleBlack1"/>
          <w:rFonts w:cs="Arial"/>
          <w:color w:val="auto"/>
          <w:u w:val="none"/>
        </w:rPr>
        <w:t>1300.67.2.2</w:t>
      </w:r>
      <w:r w:rsidR="00EC6C8F" w:rsidRPr="000B0AC9">
        <w:rPr>
          <w:rStyle w:val="StyleBlack1"/>
          <w:rFonts w:cs="Arial"/>
          <w:color w:val="auto"/>
          <w:u w:val="none"/>
        </w:rPr>
        <w:t>(b)</w:t>
      </w:r>
      <w:r w:rsidR="3D66D622" w:rsidRPr="000B0AC9">
        <w:rPr>
          <w:rStyle w:val="StyleBlack1"/>
          <w:rFonts w:cs="Arial"/>
          <w:color w:val="auto"/>
          <w:u w:val="none"/>
        </w:rPr>
        <w:t>(</w:t>
      </w:r>
      <w:r w:rsidR="006141EA" w:rsidRPr="000B0AC9">
        <w:rPr>
          <w:rStyle w:val="StyleBlack1"/>
          <w:rFonts w:cs="Arial"/>
          <w:color w:val="auto"/>
          <w:u w:val="none"/>
        </w:rPr>
        <w:t>13</w:t>
      </w:r>
      <w:r w:rsidR="3D66D622" w:rsidRPr="000B0AC9">
        <w:rPr>
          <w:rStyle w:val="StyleBlack1"/>
          <w:rFonts w:cs="Arial"/>
          <w:color w:val="auto"/>
          <w:u w:val="none"/>
        </w:rPr>
        <w:t>)</w:t>
      </w:r>
      <w:r w:rsidR="00A32A56" w:rsidRPr="000B0AC9">
        <w:rPr>
          <w:rStyle w:val="StyleBlack1"/>
          <w:rFonts w:cs="Arial"/>
          <w:color w:val="auto"/>
          <w:u w:val="none"/>
        </w:rPr>
        <w:t>.</w:t>
      </w:r>
    </w:p>
    <w:p w14:paraId="79580C61" w14:textId="7DD3B6A1" w:rsidR="00C42727" w:rsidRPr="000B0AC9" w:rsidRDefault="00C42727" w:rsidP="00BD0131">
      <w:pPr>
        <w:pStyle w:val="Heading2"/>
        <w:numPr>
          <w:ilvl w:val="0"/>
          <w:numId w:val="35"/>
        </w:numPr>
      </w:pPr>
      <w:bookmarkStart w:id="104" w:name="_Reporting_Multiple_Entries"/>
      <w:bookmarkStart w:id="105" w:name="_Toc14449556"/>
      <w:bookmarkStart w:id="106" w:name="_Toc178147480"/>
      <w:bookmarkStart w:id="107" w:name="_Toc205935381"/>
      <w:bookmarkStart w:id="108" w:name="_Toc206060346"/>
      <w:bookmarkStart w:id="109" w:name="_Toc207812454"/>
      <w:bookmarkStart w:id="110" w:name="_Toc207812827"/>
      <w:bookmarkEnd w:id="104"/>
      <w:r w:rsidRPr="000B0AC9">
        <w:t xml:space="preserve">Reporting </w:t>
      </w:r>
      <w:r w:rsidR="00500744" w:rsidRPr="000B0AC9">
        <w:t xml:space="preserve">Multiple </w:t>
      </w:r>
      <w:r w:rsidR="00992E92" w:rsidRPr="000B0AC9">
        <w:t>Entries</w:t>
      </w:r>
      <w:r w:rsidR="00500744" w:rsidRPr="000B0AC9">
        <w:t xml:space="preserve"> for the Same </w:t>
      </w:r>
      <w:r w:rsidR="008D6FAD" w:rsidRPr="000B0AC9">
        <w:t xml:space="preserve">Data </w:t>
      </w:r>
      <w:r w:rsidR="00500744" w:rsidRPr="000B0AC9">
        <w:t>Field</w:t>
      </w:r>
      <w:bookmarkEnd w:id="105"/>
      <w:bookmarkEnd w:id="106"/>
      <w:bookmarkEnd w:id="107"/>
      <w:bookmarkEnd w:id="108"/>
      <w:bookmarkEnd w:id="109"/>
      <w:bookmarkEnd w:id="110"/>
    </w:p>
    <w:p w14:paraId="4460DE02" w14:textId="011E16BB" w:rsidR="00866A61" w:rsidRPr="000B0AC9" w:rsidRDefault="00C42727" w:rsidP="009714D4">
      <w:pPr>
        <w:rPr>
          <w:rFonts w:cs="Arial"/>
          <w:u w:val="none"/>
        </w:rPr>
      </w:pPr>
      <w:r w:rsidRPr="000B0AC9">
        <w:rPr>
          <w:rFonts w:cs="Arial"/>
          <w:u w:val="none"/>
        </w:rPr>
        <w:t>When reporting network providers</w:t>
      </w:r>
      <w:r w:rsidR="00F92775" w:rsidRPr="000B0AC9">
        <w:rPr>
          <w:rFonts w:cs="Arial"/>
          <w:u w:val="none"/>
        </w:rPr>
        <w:t xml:space="preserve"> wi</w:t>
      </w:r>
      <w:r w:rsidR="00E04222" w:rsidRPr="000B0AC9">
        <w:rPr>
          <w:rFonts w:cs="Arial"/>
          <w:u w:val="none"/>
        </w:rPr>
        <w:t>thin the Annual Network R</w:t>
      </w:r>
      <w:r w:rsidR="005E3FE2" w:rsidRPr="000B0AC9">
        <w:rPr>
          <w:rFonts w:cs="Arial"/>
          <w:u w:val="none"/>
        </w:rPr>
        <w:t xml:space="preserve">eport </w:t>
      </w:r>
      <w:r w:rsidR="00F92775" w:rsidRPr="000B0AC9">
        <w:rPr>
          <w:rFonts w:cs="Arial"/>
          <w:u w:val="none"/>
        </w:rPr>
        <w:t>F</w:t>
      </w:r>
      <w:r w:rsidR="005E3FE2" w:rsidRPr="000B0AC9">
        <w:rPr>
          <w:rFonts w:cs="Arial"/>
          <w:u w:val="none"/>
        </w:rPr>
        <w:t>orm</w:t>
      </w:r>
      <w:r w:rsidR="00F92775" w:rsidRPr="000B0AC9">
        <w:rPr>
          <w:rFonts w:cs="Arial"/>
          <w:u w:val="none"/>
        </w:rPr>
        <w:t>s</w:t>
      </w:r>
      <w:r w:rsidR="00934BC6" w:rsidRPr="000B0AC9">
        <w:rPr>
          <w:rStyle w:val="StyleBlack1"/>
          <w:rFonts w:cs="Arial"/>
          <w:color w:val="auto"/>
          <w:u w:val="none"/>
        </w:rPr>
        <w:t xml:space="preserve"> </w:t>
      </w:r>
      <w:r w:rsidR="00515F8D" w:rsidRPr="000B0AC9">
        <w:rPr>
          <w:rFonts w:cs="Arial"/>
          <w:u w:val="none"/>
        </w:rPr>
        <w:t xml:space="preserve">the </w:t>
      </w:r>
      <w:r w:rsidR="00EE3910" w:rsidRPr="000B0AC9">
        <w:rPr>
          <w:rFonts w:cs="Arial"/>
          <w:u w:val="none"/>
        </w:rPr>
        <w:t xml:space="preserve">health </w:t>
      </w:r>
      <w:r w:rsidR="00515F8D" w:rsidRPr="000B0AC9">
        <w:rPr>
          <w:rFonts w:cs="Arial"/>
          <w:u w:val="none"/>
        </w:rPr>
        <w:t>plan</w:t>
      </w:r>
      <w:r w:rsidR="007C22AA" w:rsidRPr="000B0AC9">
        <w:rPr>
          <w:rFonts w:cs="Arial"/>
          <w:u w:val="none"/>
        </w:rPr>
        <w:t xml:space="preserve"> shall report all responsive</w:t>
      </w:r>
      <w:r w:rsidR="00E04222" w:rsidRPr="000B0AC9">
        <w:rPr>
          <w:rFonts w:cs="Arial"/>
          <w:u w:val="none"/>
        </w:rPr>
        <w:t xml:space="preserve"> data for the network provider. </w:t>
      </w:r>
      <w:r w:rsidR="00D51777" w:rsidRPr="000B0AC9">
        <w:rPr>
          <w:rFonts w:cs="Arial"/>
          <w:u w:val="none"/>
        </w:rPr>
        <w:t>When applicable, the</w:t>
      </w:r>
      <w:r w:rsidR="007C22AA" w:rsidRPr="000B0AC9">
        <w:rPr>
          <w:rFonts w:cs="Arial"/>
          <w:u w:val="none"/>
        </w:rPr>
        <w:t xml:space="preserve"> health plan</w:t>
      </w:r>
      <w:r w:rsidR="00515F8D" w:rsidRPr="000B0AC9">
        <w:rPr>
          <w:rFonts w:cs="Arial"/>
          <w:u w:val="none"/>
        </w:rPr>
        <w:t xml:space="preserve"> </w:t>
      </w:r>
      <w:r w:rsidR="00D51777" w:rsidRPr="000B0AC9">
        <w:rPr>
          <w:rFonts w:cs="Arial"/>
          <w:u w:val="none"/>
        </w:rPr>
        <w:t>shall</w:t>
      </w:r>
      <w:r w:rsidR="00515F8D" w:rsidRPr="000B0AC9">
        <w:rPr>
          <w:rFonts w:cs="Arial"/>
          <w:u w:val="none"/>
        </w:rPr>
        <w:t xml:space="preserve"> report more</w:t>
      </w:r>
      <w:r w:rsidR="00D5325F" w:rsidRPr="000B0AC9">
        <w:rPr>
          <w:rFonts w:cs="Arial"/>
          <w:u w:val="none"/>
        </w:rPr>
        <w:t xml:space="preserve"> than one entry for the same </w:t>
      </w:r>
      <w:r w:rsidR="008D6FAD" w:rsidRPr="000B0AC9">
        <w:rPr>
          <w:rFonts w:cs="Arial"/>
          <w:u w:val="none"/>
        </w:rPr>
        <w:t xml:space="preserve">data </w:t>
      </w:r>
      <w:r w:rsidR="00D5325F" w:rsidRPr="000B0AC9">
        <w:rPr>
          <w:rFonts w:cs="Arial"/>
          <w:u w:val="none"/>
        </w:rPr>
        <w:t>field</w:t>
      </w:r>
      <w:r w:rsidR="00515F8D" w:rsidRPr="000B0AC9">
        <w:rPr>
          <w:rFonts w:cs="Arial"/>
          <w:u w:val="none"/>
        </w:rPr>
        <w:t xml:space="preserve"> (</w:t>
      </w:r>
      <w:r w:rsidR="00F728C1" w:rsidRPr="000B0AC9">
        <w:rPr>
          <w:rFonts w:cs="Arial"/>
          <w:u w:val="none"/>
        </w:rPr>
        <w:t>e.g.,</w:t>
      </w:r>
      <w:r w:rsidR="00515F8D" w:rsidRPr="000B0AC9">
        <w:rPr>
          <w:rFonts w:cs="Arial"/>
          <w:u w:val="none"/>
        </w:rPr>
        <w:t xml:space="preserve"> </w:t>
      </w:r>
      <w:r w:rsidR="001840E2" w:rsidRPr="000B0AC9">
        <w:rPr>
          <w:rFonts w:cs="Arial"/>
          <w:u w:val="none"/>
        </w:rPr>
        <w:t xml:space="preserve">a network provider practices at </w:t>
      </w:r>
      <w:r w:rsidR="00B97394" w:rsidRPr="000B0AC9">
        <w:rPr>
          <w:rFonts w:cs="Arial"/>
          <w:u w:val="none"/>
        </w:rPr>
        <w:t>multiple addr</w:t>
      </w:r>
      <w:r w:rsidR="00F86AD1" w:rsidRPr="000B0AC9">
        <w:rPr>
          <w:rFonts w:cs="Arial"/>
          <w:u w:val="none"/>
        </w:rPr>
        <w:t xml:space="preserve">esses, </w:t>
      </w:r>
      <w:r w:rsidR="001840E2" w:rsidRPr="000B0AC9">
        <w:rPr>
          <w:rFonts w:cs="Arial"/>
          <w:u w:val="none"/>
        </w:rPr>
        <w:t xml:space="preserve">has </w:t>
      </w:r>
      <w:r w:rsidR="00F86AD1" w:rsidRPr="000B0AC9">
        <w:rPr>
          <w:rFonts w:cs="Arial"/>
          <w:u w:val="none"/>
        </w:rPr>
        <w:t>multiple specialty types</w:t>
      </w:r>
      <w:r w:rsidR="00065FD0" w:rsidRPr="000B0AC9">
        <w:rPr>
          <w:rFonts w:cs="Arial"/>
          <w:u w:val="none"/>
        </w:rPr>
        <w:t>,</w:t>
      </w:r>
      <w:r w:rsidR="00B97394" w:rsidRPr="000B0AC9">
        <w:rPr>
          <w:rFonts w:cs="Arial"/>
          <w:u w:val="none"/>
        </w:rPr>
        <w:t xml:space="preserve"> or</w:t>
      </w:r>
      <w:r w:rsidR="00D5325F" w:rsidRPr="000B0AC9">
        <w:rPr>
          <w:rFonts w:cs="Arial"/>
          <w:u w:val="none"/>
        </w:rPr>
        <w:t xml:space="preserve"> </w:t>
      </w:r>
      <w:r w:rsidR="00814FE4" w:rsidRPr="000B0AC9">
        <w:rPr>
          <w:rFonts w:cs="Arial"/>
          <w:u w:val="none"/>
        </w:rPr>
        <w:t xml:space="preserve">participates in </w:t>
      </w:r>
      <w:r w:rsidR="00D5325F" w:rsidRPr="000B0AC9">
        <w:rPr>
          <w:rFonts w:cs="Arial"/>
          <w:u w:val="none"/>
        </w:rPr>
        <w:t>multiple provider groups</w:t>
      </w:r>
      <w:r w:rsidR="00515F8D" w:rsidRPr="000B0AC9">
        <w:rPr>
          <w:rFonts w:cs="Arial"/>
          <w:u w:val="none"/>
        </w:rPr>
        <w:t>)</w:t>
      </w:r>
      <w:r w:rsidR="00500744" w:rsidRPr="000B0AC9">
        <w:rPr>
          <w:rFonts w:cs="Arial"/>
          <w:u w:val="none"/>
        </w:rPr>
        <w:t xml:space="preserve">. </w:t>
      </w:r>
      <w:r w:rsidR="00515F8D" w:rsidRPr="000B0AC9">
        <w:rPr>
          <w:rFonts w:cs="Arial"/>
          <w:u w:val="none"/>
        </w:rPr>
        <w:t xml:space="preserve">To report more than </w:t>
      </w:r>
      <w:r w:rsidR="00B97394" w:rsidRPr="000B0AC9">
        <w:rPr>
          <w:rFonts w:cs="Arial"/>
          <w:u w:val="none"/>
        </w:rPr>
        <w:t xml:space="preserve">one </w:t>
      </w:r>
      <w:r w:rsidR="001220A7" w:rsidRPr="000B0AC9">
        <w:rPr>
          <w:rFonts w:cs="Arial"/>
          <w:u w:val="none"/>
        </w:rPr>
        <w:t xml:space="preserve">entry </w:t>
      </w:r>
      <w:r w:rsidR="00D51777" w:rsidRPr="000B0AC9">
        <w:rPr>
          <w:rFonts w:cs="Arial"/>
          <w:u w:val="none"/>
        </w:rPr>
        <w:t>for the same</w:t>
      </w:r>
      <w:r w:rsidR="00B97394" w:rsidRPr="000B0AC9">
        <w:rPr>
          <w:rFonts w:cs="Arial"/>
          <w:u w:val="none"/>
        </w:rPr>
        <w:t xml:space="preserve"> </w:t>
      </w:r>
      <w:r w:rsidR="008D6FAD" w:rsidRPr="000B0AC9">
        <w:rPr>
          <w:rFonts w:cs="Arial"/>
          <w:u w:val="none"/>
        </w:rPr>
        <w:t xml:space="preserve">data </w:t>
      </w:r>
      <w:r w:rsidR="00B97394" w:rsidRPr="000B0AC9">
        <w:rPr>
          <w:rFonts w:cs="Arial"/>
          <w:u w:val="none"/>
        </w:rPr>
        <w:t>field</w:t>
      </w:r>
      <w:r w:rsidR="000B35EF" w:rsidRPr="000B0AC9">
        <w:rPr>
          <w:rFonts w:cs="Arial"/>
          <w:u w:val="none"/>
        </w:rPr>
        <w:t xml:space="preserve"> </w:t>
      </w:r>
      <w:r w:rsidR="00BD5812" w:rsidRPr="000B0AC9">
        <w:rPr>
          <w:rFonts w:cs="Arial"/>
          <w:u w:val="none"/>
        </w:rPr>
        <w:t>for a</w:t>
      </w:r>
      <w:r w:rsidR="000B35EF" w:rsidRPr="000B0AC9">
        <w:rPr>
          <w:rFonts w:cs="Arial"/>
          <w:u w:val="none"/>
        </w:rPr>
        <w:t xml:space="preserve"> network provider</w:t>
      </w:r>
      <w:r w:rsidR="00B97394" w:rsidRPr="000B0AC9">
        <w:rPr>
          <w:rFonts w:cs="Arial"/>
          <w:u w:val="none"/>
        </w:rPr>
        <w:t xml:space="preserve">, </w:t>
      </w:r>
      <w:r w:rsidR="001220A7" w:rsidRPr="000B0AC9">
        <w:rPr>
          <w:rFonts w:cs="Arial"/>
          <w:u w:val="none"/>
        </w:rPr>
        <w:t xml:space="preserve">the </w:t>
      </w:r>
      <w:r w:rsidR="00FE397D" w:rsidRPr="000B0AC9">
        <w:rPr>
          <w:rFonts w:cs="Arial"/>
          <w:u w:val="none"/>
        </w:rPr>
        <w:t xml:space="preserve">health </w:t>
      </w:r>
      <w:r w:rsidRPr="000B0AC9">
        <w:rPr>
          <w:rFonts w:cs="Arial"/>
          <w:u w:val="none"/>
        </w:rPr>
        <w:t xml:space="preserve">plan </w:t>
      </w:r>
      <w:r w:rsidR="00D7749B" w:rsidRPr="000B0AC9">
        <w:rPr>
          <w:rFonts w:cs="Arial"/>
          <w:u w:val="none"/>
        </w:rPr>
        <w:t>shall</w:t>
      </w:r>
      <w:r w:rsidR="00FC50E6" w:rsidRPr="000B0AC9">
        <w:rPr>
          <w:rFonts w:cs="Arial"/>
          <w:u w:val="none"/>
        </w:rPr>
        <w:t xml:space="preserve"> </w:t>
      </w:r>
      <w:r w:rsidR="000B35EF" w:rsidRPr="000B0AC9">
        <w:rPr>
          <w:rFonts w:cs="Arial"/>
          <w:u w:val="none"/>
        </w:rPr>
        <w:t>c</w:t>
      </w:r>
      <w:r w:rsidR="00515F8D" w:rsidRPr="000B0AC9">
        <w:rPr>
          <w:rFonts w:cs="Arial"/>
          <w:u w:val="none"/>
        </w:rPr>
        <w:t>reate a</w:t>
      </w:r>
      <w:r w:rsidR="521F4C9E" w:rsidRPr="000B0AC9">
        <w:rPr>
          <w:rFonts w:cs="Arial"/>
          <w:u w:val="none"/>
        </w:rPr>
        <w:t xml:space="preserve"> </w:t>
      </w:r>
      <w:r w:rsidR="000B35EF" w:rsidRPr="000B0AC9">
        <w:rPr>
          <w:rFonts w:cs="Arial"/>
          <w:u w:val="none"/>
        </w:rPr>
        <w:t>new r</w:t>
      </w:r>
      <w:r w:rsidR="00BD5812" w:rsidRPr="000B0AC9">
        <w:rPr>
          <w:rFonts w:cs="Arial"/>
          <w:u w:val="none"/>
        </w:rPr>
        <w:t xml:space="preserve">ecord </w:t>
      </w:r>
      <w:r w:rsidR="003D1633" w:rsidRPr="000B0AC9">
        <w:rPr>
          <w:rFonts w:cs="Arial"/>
          <w:u w:val="none"/>
        </w:rPr>
        <w:t xml:space="preserve">(i.e., populate an additional row) </w:t>
      </w:r>
      <w:r w:rsidR="00BD5812" w:rsidRPr="000B0AC9">
        <w:rPr>
          <w:rFonts w:cs="Arial"/>
          <w:u w:val="none"/>
        </w:rPr>
        <w:t>for the network provider.</w:t>
      </w:r>
      <w:r w:rsidR="00515F8D" w:rsidRPr="000B0AC9">
        <w:rPr>
          <w:rFonts w:cs="Arial"/>
          <w:u w:val="none"/>
        </w:rPr>
        <w:t xml:space="preserve"> </w:t>
      </w:r>
      <w:r w:rsidR="00CD13D8" w:rsidRPr="000B0AC9">
        <w:rPr>
          <w:rFonts w:cs="Arial"/>
          <w:u w:val="none"/>
        </w:rPr>
        <w:t xml:space="preserve">The new record shall contain the </w:t>
      </w:r>
      <w:r w:rsidR="00985D07" w:rsidRPr="000B0AC9">
        <w:rPr>
          <w:rFonts w:cs="Arial"/>
          <w:u w:val="none"/>
        </w:rPr>
        <w:t xml:space="preserve">data entered in all fields that do </w:t>
      </w:r>
      <w:r w:rsidR="00CD13D8" w:rsidRPr="000B0AC9">
        <w:rPr>
          <w:rFonts w:cs="Arial"/>
          <w:u w:val="none"/>
        </w:rPr>
        <w:t xml:space="preserve">not vary, </w:t>
      </w:r>
      <w:r w:rsidR="00A81179" w:rsidRPr="000B0AC9">
        <w:rPr>
          <w:rFonts w:cs="Arial"/>
          <w:u w:val="none"/>
        </w:rPr>
        <w:t>as well as</w:t>
      </w:r>
      <w:r w:rsidR="000B35EF" w:rsidRPr="000B0AC9">
        <w:rPr>
          <w:rFonts w:cs="Arial"/>
          <w:u w:val="none"/>
        </w:rPr>
        <w:t xml:space="preserve"> </w:t>
      </w:r>
      <w:r w:rsidR="00985D07" w:rsidRPr="000B0AC9">
        <w:rPr>
          <w:rFonts w:cs="Arial"/>
          <w:u w:val="none"/>
        </w:rPr>
        <w:t xml:space="preserve">the </w:t>
      </w:r>
      <w:r w:rsidR="003B0C7D" w:rsidRPr="000B0AC9">
        <w:rPr>
          <w:rFonts w:cs="Arial"/>
          <w:u w:val="none"/>
        </w:rPr>
        <w:t xml:space="preserve">new </w:t>
      </w:r>
      <w:r w:rsidR="00985D07" w:rsidRPr="000B0AC9">
        <w:rPr>
          <w:rFonts w:cs="Arial"/>
          <w:u w:val="none"/>
        </w:rPr>
        <w:t xml:space="preserve">entry in the data field </w:t>
      </w:r>
      <w:r w:rsidR="003B0C7D" w:rsidRPr="000B0AC9">
        <w:rPr>
          <w:rFonts w:cs="Arial"/>
          <w:u w:val="none"/>
        </w:rPr>
        <w:t>that varies</w:t>
      </w:r>
      <w:r w:rsidR="0051701E" w:rsidRPr="000B0AC9">
        <w:rPr>
          <w:rFonts w:cs="Arial"/>
          <w:u w:val="none"/>
        </w:rPr>
        <w:t xml:space="preserve">. </w:t>
      </w:r>
      <w:r w:rsidR="00985D07" w:rsidRPr="000B0AC9">
        <w:rPr>
          <w:rFonts w:cs="Arial"/>
          <w:u w:val="none"/>
        </w:rPr>
        <w:t>For each network provider, t</w:t>
      </w:r>
      <w:r w:rsidR="000B35EF" w:rsidRPr="000B0AC9">
        <w:rPr>
          <w:rFonts w:cs="Arial"/>
          <w:u w:val="none"/>
        </w:rPr>
        <w:t xml:space="preserve">he health plan shall report </w:t>
      </w:r>
      <w:r w:rsidR="003B0C7D" w:rsidRPr="000B0AC9">
        <w:rPr>
          <w:rFonts w:cs="Arial"/>
          <w:u w:val="none"/>
        </w:rPr>
        <w:t>the number of r</w:t>
      </w:r>
      <w:r w:rsidR="00814FE4" w:rsidRPr="000B0AC9">
        <w:rPr>
          <w:rFonts w:cs="Arial"/>
          <w:u w:val="none"/>
        </w:rPr>
        <w:t>ecords</w:t>
      </w:r>
      <w:r w:rsidR="003B0C7D" w:rsidRPr="000B0AC9">
        <w:rPr>
          <w:rFonts w:cs="Arial"/>
          <w:u w:val="none"/>
        </w:rPr>
        <w:t xml:space="preserve"> </w:t>
      </w:r>
      <w:r w:rsidR="00985D07" w:rsidRPr="000B0AC9">
        <w:rPr>
          <w:rFonts w:cs="Arial"/>
          <w:u w:val="none"/>
        </w:rPr>
        <w:t xml:space="preserve">needed to </w:t>
      </w:r>
      <w:r w:rsidR="00814FE4" w:rsidRPr="000B0AC9">
        <w:rPr>
          <w:rFonts w:cs="Arial"/>
          <w:u w:val="none"/>
        </w:rPr>
        <w:t>describe</w:t>
      </w:r>
      <w:r w:rsidR="00985D07" w:rsidRPr="000B0AC9">
        <w:rPr>
          <w:rFonts w:cs="Arial"/>
          <w:u w:val="none"/>
        </w:rPr>
        <w:t xml:space="preserve"> </w:t>
      </w:r>
      <w:r w:rsidR="000B35EF" w:rsidRPr="000B0AC9">
        <w:rPr>
          <w:rFonts w:cs="Arial"/>
          <w:u w:val="none"/>
        </w:rPr>
        <w:t xml:space="preserve">all </w:t>
      </w:r>
      <w:r w:rsidR="00C033E2" w:rsidRPr="000B0AC9">
        <w:rPr>
          <w:rFonts w:cs="Arial"/>
          <w:u w:val="none"/>
        </w:rPr>
        <w:t xml:space="preserve">possible combinations of </w:t>
      </w:r>
      <w:r w:rsidR="00985D07" w:rsidRPr="000B0AC9">
        <w:rPr>
          <w:rFonts w:cs="Arial"/>
          <w:u w:val="none"/>
        </w:rPr>
        <w:t xml:space="preserve">required </w:t>
      </w:r>
      <w:r w:rsidR="00C033E2" w:rsidRPr="000B0AC9">
        <w:rPr>
          <w:rFonts w:cs="Arial"/>
          <w:u w:val="none"/>
        </w:rPr>
        <w:t xml:space="preserve">data </w:t>
      </w:r>
      <w:r w:rsidR="000B35EF" w:rsidRPr="000B0AC9">
        <w:rPr>
          <w:rFonts w:cs="Arial"/>
          <w:u w:val="none"/>
        </w:rPr>
        <w:t>applicable to the network provider</w:t>
      </w:r>
      <w:r w:rsidRPr="000B0AC9">
        <w:rPr>
          <w:rFonts w:cs="Arial"/>
          <w:u w:val="none"/>
        </w:rPr>
        <w:t>.</w:t>
      </w:r>
    </w:p>
    <w:p w14:paraId="5331D3FC" w14:textId="77777777" w:rsidR="00C42727" w:rsidRPr="000B0AC9" w:rsidRDefault="000B35EF" w:rsidP="009714D4">
      <w:pPr>
        <w:rPr>
          <w:rFonts w:cs="Arial"/>
          <w:szCs w:val="24"/>
          <w:u w:val="none"/>
        </w:rPr>
      </w:pPr>
      <w:r w:rsidRPr="000B0AC9">
        <w:rPr>
          <w:rFonts w:cs="Arial"/>
          <w:szCs w:val="24"/>
          <w:u w:val="none"/>
        </w:rPr>
        <w:t>Examples of f</w:t>
      </w:r>
      <w:r w:rsidR="00C42727" w:rsidRPr="000B0AC9">
        <w:rPr>
          <w:rFonts w:cs="Arial"/>
          <w:szCs w:val="24"/>
          <w:u w:val="none"/>
        </w:rPr>
        <w:t xml:space="preserve">ields that may </w:t>
      </w:r>
      <w:r w:rsidR="00202EA4" w:rsidRPr="000B0AC9">
        <w:rPr>
          <w:rFonts w:cs="Arial"/>
          <w:szCs w:val="24"/>
          <w:u w:val="none"/>
        </w:rPr>
        <w:t>require</w:t>
      </w:r>
      <w:r w:rsidR="00985D07" w:rsidRPr="000B0AC9">
        <w:rPr>
          <w:rFonts w:cs="Arial"/>
          <w:szCs w:val="24"/>
          <w:u w:val="none"/>
        </w:rPr>
        <w:t xml:space="preserve"> multiple entries </w:t>
      </w:r>
      <w:r w:rsidR="00C42727" w:rsidRPr="000B0AC9">
        <w:rPr>
          <w:rFonts w:cs="Arial"/>
          <w:szCs w:val="24"/>
          <w:u w:val="none"/>
        </w:rPr>
        <w:t xml:space="preserve">for a network provider </w:t>
      </w:r>
      <w:r w:rsidRPr="000B0AC9">
        <w:rPr>
          <w:rFonts w:cs="Arial"/>
          <w:szCs w:val="24"/>
          <w:u w:val="none"/>
        </w:rPr>
        <w:t>ar</w:t>
      </w:r>
      <w:r w:rsidR="003C5297" w:rsidRPr="000B0AC9">
        <w:rPr>
          <w:rFonts w:cs="Arial"/>
          <w:szCs w:val="24"/>
          <w:u w:val="none"/>
        </w:rPr>
        <w:t>e</w:t>
      </w:r>
      <w:r w:rsidR="00C42727" w:rsidRPr="000B0AC9">
        <w:rPr>
          <w:rFonts w:cs="Arial"/>
          <w:szCs w:val="24"/>
          <w:u w:val="none"/>
        </w:rPr>
        <w:t>:</w:t>
      </w:r>
    </w:p>
    <w:p w14:paraId="399E3B8C" w14:textId="62FF17B0" w:rsidR="00C42727" w:rsidRPr="000B0AC9" w:rsidRDefault="00893737" w:rsidP="00DA520C">
      <w:pPr>
        <w:ind w:left="630" w:hanging="270"/>
        <w:rPr>
          <w:rFonts w:cs="Arial"/>
          <w:u w:val="none"/>
        </w:rPr>
      </w:pPr>
      <w:r w:rsidRPr="000B0AC9">
        <w:rPr>
          <w:rFonts w:cs="Arial"/>
          <w:u w:val="none"/>
        </w:rPr>
        <w:t xml:space="preserve">1. </w:t>
      </w:r>
      <w:r w:rsidR="00C42727" w:rsidRPr="000B0AC9">
        <w:rPr>
          <w:rFonts w:cs="Arial"/>
          <w:u w:val="none"/>
        </w:rPr>
        <w:t>Specialty</w:t>
      </w:r>
      <w:r w:rsidR="00135E4F" w:rsidRPr="000B0AC9">
        <w:rPr>
          <w:rFonts w:cs="Arial"/>
          <w:u w:val="none"/>
        </w:rPr>
        <w:t xml:space="preserve"> Type</w:t>
      </w:r>
      <w:r w:rsidR="00C42727" w:rsidRPr="000B0AC9">
        <w:rPr>
          <w:rFonts w:cs="Arial"/>
          <w:u w:val="none"/>
        </w:rPr>
        <w:t xml:space="preserve">: The network provider may </w:t>
      </w:r>
      <w:r w:rsidR="001C789E" w:rsidRPr="000B0AC9">
        <w:rPr>
          <w:rFonts w:cs="Arial"/>
          <w:u w:val="none"/>
        </w:rPr>
        <w:t>practice in</w:t>
      </w:r>
      <w:r w:rsidR="00C42727" w:rsidRPr="000B0AC9">
        <w:rPr>
          <w:rFonts w:cs="Arial"/>
          <w:u w:val="none"/>
        </w:rPr>
        <w:t xml:space="preserve"> both a specialty and a subspeci</w:t>
      </w:r>
      <w:r w:rsidR="3ADC19B3" w:rsidRPr="000B0AC9">
        <w:rPr>
          <w:rFonts w:cs="Arial"/>
          <w:u w:val="none"/>
        </w:rPr>
        <w:t>a</w:t>
      </w:r>
      <w:r w:rsidR="3110F0BF" w:rsidRPr="000B0AC9">
        <w:rPr>
          <w:rFonts w:cs="Arial"/>
          <w:u w:val="none"/>
        </w:rPr>
        <w:t>lty or in multiple specialties</w:t>
      </w:r>
      <w:r w:rsidR="00C42727" w:rsidRPr="000B0AC9">
        <w:rPr>
          <w:rFonts w:cs="Arial"/>
          <w:u w:val="none"/>
        </w:rPr>
        <w:t>.</w:t>
      </w:r>
    </w:p>
    <w:p w14:paraId="065F2AE7" w14:textId="62390D5B" w:rsidR="00C42727" w:rsidRPr="000B0AC9" w:rsidRDefault="00893737" w:rsidP="00DA520C">
      <w:pPr>
        <w:ind w:left="630" w:hanging="270"/>
        <w:rPr>
          <w:rFonts w:cs="Arial"/>
          <w:szCs w:val="24"/>
          <w:u w:val="none"/>
        </w:rPr>
      </w:pPr>
      <w:r w:rsidRPr="000B0AC9">
        <w:rPr>
          <w:rFonts w:cs="Arial"/>
          <w:szCs w:val="24"/>
          <w:u w:val="none"/>
        </w:rPr>
        <w:t xml:space="preserve">2. </w:t>
      </w:r>
      <w:r w:rsidR="00C42727" w:rsidRPr="000B0AC9">
        <w:rPr>
          <w:rFonts w:cs="Arial"/>
          <w:szCs w:val="24"/>
          <w:u w:val="none"/>
        </w:rPr>
        <w:t>Type of License or Certificate: The network provider may hold more than one license or certificate.</w:t>
      </w:r>
    </w:p>
    <w:p w14:paraId="0BFD8682" w14:textId="3361AD28" w:rsidR="00C42727" w:rsidRPr="000B0AC9" w:rsidRDefault="00893737" w:rsidP="00DA520C">
      <w:pPr>
        <w:ind w:left="630" w:hanging="270"/>
        <w:rPr>
          <w:rFonts w:cs="Arial"/>
          <w:szCs w:val="24"/>
          <w:u w:val="none"/>
        </w:rPr>
      </w:pPr>
      <w:r w:rsidRPr="000B0AC9">
        <w:rPr>
          <w:rFonts w:cs="Arial"/>
          <w:szCs w:val="24"/>
          <w:u w:val="none"/>
        </w:rPr>
        <w:t xml:space="preserve">3. </w:t>
      </w:r>
      <w:r w:rsidR="00C42727" w:rsidRPr="000B0AC9">
        <w:rPr>
          <w:rFonts w:cs="Arial"/>
          <w:szCs w:val="24"/>
          <w:u w:val="none"/>
        </w:rPr>
        <w:t>Practice Address: The network provider may practice at</w:t>
      </w:r>
      <w:r w:rsidR="00C42727" w:rsidRPr="000B0AC9">
        <w:rPr>
          <w:rFonts w:cs="Arial"/>
          <w:szCs w:val="24"/>
        </w:rPr>
        <w:t xml:space="preserve"> </w:t>
      </w:r>
      <w:r w:rsidR="0000177C" w:rsidRPr="000B0AC9">
        <w:rPr>
          <w:rFonts w:cs="Arial"/>
          <w:szCs w:val="24"/>
        </w:rPr>
        <w:t>one primary practice address and</w:t>
      </w:r>
      <w:r w:rsidR="0000177C" w:rsidRPr="000B0AC9">
        <w:rPr>
          <w:rFonts w:cs="Arial"/>
          <w:szCs w:val="24"/>
          <w:u w:val="none"/>
        </w:rPr>
        <w:t xml:space="preserve"> </w:t>
      </w:r>
      <w:r w:rsidR="00C42727" w:rsidRPr="000B0AC9">
        <w:rPr>
          <w:rFonts w:cs="Arial"/>
          <w:szCs w:val="24"/>
          <w:u w:val="none"/>
        </w:rPr>
        <w:t>more than one</w:t>
      </w:r>
      <w:r w:rsidR="00C42727" w:rsidRPr="000B0AC9">
        <w:rPr>
          <w:rFonts w:cs="Arial"/>
          <w:szCs w:val="24"/>
        </w:rPr>
        <w:t xml:space="preserve"> </w:t>
      </w:r>
      <w:r w:rsidR="0000177C" w:rsidRPr="000B0AC9">
        <w:rPr>
          <w:rFonts w:cs="Arial"/>
          <w:szCs w:val="24"/>
        </w:rPr>
        <w:t>secondary</w:t>
      </w:r>
      <w:r w:rsidR="0000177C" w:rsidRPr="000B0AC9">
        <w:rPr>
          <w:rFonts w:cs="Arial"/>
          <w:szCs w:val="24"/>
          <w:u w:val="none"/>
        </w:rPr>
        <w:t xml:space="preserve"> practice </w:t>
      </w:r>
      <w:r w:rsidR="00C42727" w:rsidRPr="000B0AC9">
        <w:rPr>
          <w:rFonts w:cs="Arial"/>
          <w:szCs w:val="24"/>
          <w:u w:val="none"/>
        </w:rPr>
        <w:t>address.</w:t>
      </w:r>
    </w:p>
    <w:p w14:paraId="181DF19C" w14:textId="539494AA" w:rsidR="00C42727" w:rsidRPr="000B0AC9" w:rsidRDefault="00893737" w:rsidP="003E2544">
      <w:pPr>
        <w:ind w:left="630" w:hanging="270"/>
        <w:rPr>
          <w:rFonts w:cs="Arial"/>
          <w:u w:val="none"/>
        </w:rPr>
      </w:pPr>
      <w:r w:rsidRPr="000B0AC9">
        <w:rPr>
          <w:rFonts w:cs="Arial"/>
          <w:u w:val="none"/>
        </w:rPr>
        <w:lastRenderedPageBreak/>
        <w:t xml:space="preserve">4. </w:t>
      </w:r>
      <w:r w:rsidR="00E802E1" w:rsidRPr="000B0AC9">
        <w:rPr>
          <w:rFonts w:cs="Arial"/>
          <w:u w:val="none"/>
        </w:rPr>
        <w:t>Facility N</w:t>
      </w:r>
      <w:r w:rsidR="00C42727" w:rsidRPr="000B0AC9">
        <w:rPr>
          <w:rFonts w:cs="Arial"/>
          <w:u w:val="none"/>
        </w:rPr>
        <w:t>ame: The network provider may hold privileges or admit patients at more than one facility.</w:t>
      </w:r>
    </w:p>
    <w:p w14:paraId="2E4121B3" w14:textId="25D798C4" w:rsidR="0011523F" w:rsidRPr="000B0AC9" w:rsidRDefault="00C0798E" w:rsidP="003E2544">
      <w:pPr>
        <w:ind w:left="630" w:hanging="270"/>
        <w:rPr>
          <w:rFonts w:cs="Arial"/>
          <w:szCs w:val="24"/>
          <w:u w:val="none"/>
        </w:rPr>
      </w:pPr>
      <w:r w:rsidRPr="000B0AC9">
        <w:rPr>
          <w:rFonts w:cs="Arial"/>
          <w:szCs w:val="24"/>
          <w:u w:val="none"/>
        </w:rPr>
        <w:t>5.</w:t>
      </w:r>
      <w:r w:rsidR="00893737" w:rsidRPr="000B0AC9">
        <w:rPr>
          <w:rFonts w:cs="Arial"/>
          <w:szCs w:val="24"/>
          <w:u w:val="none"/>
        </w:rPr>
        <w:t xml:space="preserve"> </w:t>
      </w:r>
      <w:r w:rsidR="008F2CFE" w:rsidRPr="000B0AC9">
        <w:rPr>
          <w:rFonts w:cs="Arial"/>
          <w:szCs w:val="24"/>
          <w:u w:val="none"/>
        </w:rPr>
        <w:t>Provider Group: The network provider may participate in more than one provider group.</w:t>
      </w:r>
    </w:p>
    <w:p w14:paraId="13B693B1" w14:textId="7920F934" w:rsidR="001A4C91" w:rsidRPr="000B0AC9" w:rsidRDefault="001A4C91" w:rsidP="009714D4">
      <w:pPr>
        <w:spacing w:before="240"/>
        <w:rPr>
          <w:rFonts w:cs="Arial"/>
          <w:u w:val="none"/>
        </w:rPr>
      </w:pPr>
      <w:bookmarkStart w:id="111" w:name="_Reporting_With_Standardized"/>
      <w:bookmarkStart w:id="112" w:name="_Toc14449557"/>
      <w:bookmarkEnd w:id="111"/>
      <w:r w:rsidRPr="000B0AC9">
        <w:rPr>
          <w:rFonts w:cs="Arial"/>
          <w:u w:val="none"/>
        </w:rPr>
        <w:t xml:space="preserve">When reporting network service area and enrollment data within the Network Service Area and Enrollment Report Form, the health plan shall report </w:t>
      </w:r>
      <w:r w:rsidR="00D51777" w:rsidRPr="000B0AC9">
        <w:rPr>
          <w:rFonts w:cs="Arial"/>
          <w:u w:val="none"/>
        </w:rPr>
        <w:t xml:space="preserve">all responsive data for the network. When applicable, the health plan shall report </w:t>
      </w:r>
      <w:r w:rsidR="00C02AA5" w:rsidRPr="000B0AC9">
        <w:rPr>
          <w:rFonts w:cs="Arial"/>
          <w:u w:val="none"/>
        </w:rPr>
        <w:t>more than one entry for the same data field</w:t>
      </w:r>
      <w:r w:rsidRPr="000B0AC9">
        <w:rPr>
          <w:rFonts w:cs="Arial"/>
          <w:u w:val="none"/>
        </w:rPr>
        <w:t xml:space="preserve">, such as enrollees that are delegated to more than one subcontracted plan within the same network, product line, county and ZIP Code. </w:t>
      </w:r>
      <w:r w:rsidR="00C02AA5" w:rsidRPr="000B0AC9">
        <w:rPr>
          <w:rFonts w:cs="Arial"/>
          <w:u w:val="none"/>
        </w:rPr>
        <w:t xml:space="preserve">To report more than one entry for the same data field, the health plan shall create a new record. </w:t>
      </w:r>
      <w:r w:rsidRPr="000B0AC9">
        <w:rPr>
          <w:rFonts w:cs="Arial"/>
          <w:u w:val="none"/>
        </w:rPr>
        <w:t>The new record shall contain the new entry in the data field</w:t>
      </w:r>
      <w:r w:rsidR="00D8376F" w:rsidRPr="000B0AC9">
        <w:rPr>
          <w:rFonts w:cs="Arial"/>
          <w:u w:val="none"/>
        </w:rPr>
        <w:t xml:space="preserve"> or field</w:t>
      </w:r>
      <w:r w:rsidR="001A2579" w:rsidRPr="000B0AC9">
        <w:rPr>
          <w:rFonts w:cs="Arial"/>
          <w:u w:val="none"/>
        </w:rPr>
        <w:t>s</w:t>
      </w:r>
      <w:r w:rsidRPr="000B0AC9">
        <w:rPr>
          <w:rFonts w:cs="Arial"/>
          <w:u w:val="none"/>
        </w:rPr>
        <w:t xml:space="preserve"> that var</w:t>
      </w:r>
      <w:r w:rsidR="00D8376F" w:rsidRPr="000B0AC9">
        <w:rPr>
          <w:rFonts w:cs="Arial"/>
          <w:u w:val="none"/>
        </w:rPr>
        <w:t>y</w:t>
      </w:r>
      <w:r w:rsidRPr="000B0AC9">
        <w:rPr>
          <w:rFonts w:cs="Arial"/>
          <w:u w:val="none"/>
        </w:rPr>
        <w:t>, and the health plan shall repeat the data entered in all fields that do not vary</w:t>
      </w:r>
      <w:r w:rsidR="004A47A7" w:rsidRPr="000B0AC9">
        <w:rPr>
          <w:rFonts w:cs="Arial"/>
          <w:u w:val="none"/>
        </w:rPr>
        <w:t xml:space="preserve">. </w:t>
      </w:r>
      <w:r w:rsidRPr="000B0AC9">
        <w:rPr>
          <w:rFonts w:cs="Arial"/>
          <w:u w:val="none"/>
        </w:rPr>
        <w:t xml:space="preserve">For more information about the reporting of enrollment data, </w:t>
      </w:r>
      <w:r w:rsidR="00135E4F" w:rsidRPr="000B0AC9">
        <w:rPr>
          <w:rFonts w:cs="Arial"/>
          <w:u w:val="none"/>
        </w:rPr>
        <w:t xml:space="preserve">please see the instructions in the </w:t>
      </w:r>
      <w:hyperlink w:anchor="_A._Network_Service" w:history="1">
        <w:r w:rsidR="00135E4F" w:rsidRPr="000B0AC9">
          <w:rPr>
            <w:rStyle w:val="Hyperlink"/>
            <w:rFonts w:cs="Arial"/>
            <w:u w:val="none"/>
          </w:rPr>
          <w:t>Network Service Area and Enrollment Report Form</w:t>
        </w:r>
      </w:hyperlink>
      <w:r w:rsidR="00135E4F" w:rsidRPr="000B0AC9">
        <w:rPr>
          <w:rFonts w:cs="Arial"/>
          <w:u w:val="none"/>
        </w:rPr>
        <w:t xml:space="preserve"> section of this Manual.</w:t>
      </w:r>
    </w:p>
    <w:p w14:paraId="5E4CA199" w14:textId="1314B011" w:rsidR="0011523F" w:rsidRPr="000B0AC9" w:rsidRDefault="0011523F" w:rsidP="00BD0131">
      <w:pPr>
        <w:pStyle w:val="Heading2"/>
        <w:numPr>
          <w:ilvl w:val="0"/>
          <w:numId w:val="35"/>
        </w:numPr>
      </w:pPr>
      <w:bookmarkStart w:id="113" w:name="_Reporting_with_Standardized_1"/>
      <w:bookmarkStart w:id="114" w:name="_Toc178147481"/>
      <w:bookmarkStart w:id="115" w:name="_Toc205935382"/>
      <w:bookmarkStart w:id="116" w:name="_Toc206060347"/>
      <w:bookmarkStart w:id="117" w:name="_Toc207812455"/>
      <w:bookmarkStart w:id="118" w:name="_Toc207812828"/>
      <w:bookmarkEnd w:id="113"/>
      <w:r w:rsidRPr="000B0AC9">
        <w:t xml:space="preserve">Reporting </w:t>
      </w:r>
      <w:r w:rsidR="006459F0" w:rsidRPr="000B0AC9">
        <w:t>w</w:t>
      </w:r>
      <w:r w:rsidR="0089535F" w:rsidRPr="000B0AC9">
        <w:t xml:space="preserve">ith </w:t>
      </w:r>
      <w:r w:rsidRPr="000B0AC9">
        <w:t>Standardized Terminology</w:t>
      </w:r>
      <w:bookmarkEnd w:id="112"/>
      <w:r w:rsidR="00AB0012" w:rsidRPr="000B0AC9">
        <w:t xml:space="preserve"> (</w:t>
      </w:r>
      <w:r w:rsidR="00AB0012" w:rsidRPr="000B0AC9">
        <w:rPr>
          <w:rFonts w:cs="Arial"/>
          <w:szCs w:val="24"/>
        </w:rPr>
        <w:t>Rule 1300.67.2.2(h)(8)(D))</w:t>
      </w:r>
      <w:bookmarkEnd w:id="114"/>
      <w:bookmarkEnd w:id="115"/>
      <w:bookmarkEnd w:id="116"/>
      <w:bookmarkEnd w:id="117"/>
      <w:bookmarkEnd w:id="118"/>
    </w:p>
    <w:p w14:paraId="3CE0628B" w14:textId="282857EA" w:rsidR="0011523F" w:rsidRPr="000B0AC9" w:rsidRDefault="00D62A65" w:rsidP="009714D4">
      <w:pPr>
        <w:spacing w:after="0"/>
        <w:rPr>
          <w:rFonts w:cs="Arial"/>
          <w:u w:val="none"/>
        </w:rPr>
      </w:pPr>
      <w:r w:rsidRPr="000B0AC9">
        <w:rPr>
          <w:rFonts w:cs="Arial"/>
          <w:u w:val="none"/>
        </w:rPr>
        <w:t>Health plans</w:t>
      </w:r>
      <w:r w:rsidR="0011523F" w:rsidRPr="000B0AC9">
        <w:rPr>
          <w:rFonts w:cs="Arial"/>
          <w:u w:val="none"/>
        </w:rPr>
        <w:t xml:space="preserve"> sha</w:t>
      </w:r>
      <w:r w:rsidRPr="000B0AC9">
        <w:rPr>
          <w:rFonts w:cs="Arial"/>
          <w:u w:val="none"/>
        </w:rPr>
        <w:t>ll report data according to the</w:t>
      </w:r>
      <w:r w:rsidR="0011523F" w:rsidRPr="000B0AC9">
        <w:rPr>
          <w:rFonts w:cs="Arial"/>
          <w:u w:val="none"/>
        </w:rPr>
        <w:t xml:space="preserve"> </w:t>
      </w:r>
      <w:r w:rsidR="001D04BD" w:rsidRPr="000B0AC9">
        <w:rPr>
          <w:rFonts w:cs="Arial"/>
          <w:u w:val="none"/>
        </w:rPr>
        <w:t xml:space="preserve">Department’s </w:t>
      </w:r>
      <w:r w:rsidR="0011523F" w:rsidRPr="000B0AC9">
        <w:rPr>
          <w:rFonts w:cs="Arial"/>
          <w:u w:val="none"/>
        </w:rPr>
        <w:t>standardized terminology</w:t>
      </w:r>
      <w:r w:rsidRPr="000B0AC9">
        <w:rPr>
          <w:rFonts w:cs="Arial"/>
          <w:u w:val="none"/>
        </w:rPr>
        <w:t xml:space="preserve">, </w:t>
      </w:r>
      <w:r w:rsidR="00AB0012" w:rsidRPr="000B0AC9">
        <w:rPr>
          <w:rFonts w:cs="Arial"/>
          <w:u w:val="none"/>
        </w:rPr>
        <w:t>e</w:t>
      </w:r>
      <w:r w:rsidR="001D04BD" w:rsidRPr="000B0AC9">
        <w:rPr>
          <w:rFonts w:cs="Arial"/>
          <w:u w:val="none"/>
        </w:rPr>
        <w:t>ither directly</w:t>
      </w:r>
      <w:r w:rsidR="00D00CE4" w:rsidRPr="000B0AC9">
        <w:rPr>
          <w:rFonts w:cs="Arial"/>
          <w:u w:val="none"/>
        </w:rPr>
        <w:t xml:space="preserve"> within the report forms</w:t>
      </w:r>
      <w:r w:rsidR="001D04BD" w:rsidRPr="000B0AC9">
        <w:rPr>
          <w:rFonts w:cs="Arial"/>
          <w:u w:val="none"/>
        </w:rPr>
        <w:t xml:space="preserve">, or </w:t>
      </w:r>
      <w:r w:rsidR="00281AC2" w:rsidRPr="000B0AC9">
        <w:rPr>
          <w:rFonts w:cs="Arial"/>
          <w:u w:val="none"/>
        </w:rPr>
        <w:t xml:space="preserve">by associating the </w:t>
      </w:r>
      <w:r w:rsidR="000065D7" w:rsidRPr="000B0AC9">
        <w:rPr>
          <w:rFonts w:cs="Arial"/>
          <w:u w:val="none"/>
        </w:rPr>
        <w:t xml:space="preserve">health </w:t>
      </w:r>
      <w:r w:rsidR="00281AC2" w:rsidRPr="000B0AC9">
        <w:rPr>
          <w:rFonts w:cs="Arial"/>
          <w:u w:val="none"/>
        </w:rPr>
        <w:t>plan’s own terminology to the standardized terminology by using</w:t>
      </w:r>
      <w:r w:rsidR="00AB0012" w:rsidRPr="000B0AC9">
        <w:rPr>
          <w:rFonts w:cs="Arial"/>
          <w:u w:val="none"/>
        </w:rPr>
        <w:t xml:space="preserve"> the </w:t>
      </w:r>
      <w:r w:rsidR="00D00CE4" w:rsidRPr="000B0AC9">
        <w:rPr>
          <w:rFonts w:cs="Arial"/>
          <w:u w:val="none"/>
        </w:rPr>
        <w:t xml:space="preserve">available </w:t>
      </w:r>
      <w:r w:rsidR="00AB0012" w:rsidRPr="000B0AC9">
        <w:rPr>
          <w:rFonts w:cs="Arial"/>
          <w:u w:val="none"/>
        </w:rPr>
        <w:t>crosswalk tables in the web portal</w:t>
      </w:r>
      <w:r w:rsidR="0011523F" w:rsidRPr="000B0AC9">
        <w:rPr>
          <w:rFonts w:cs="Arial"/>
          <w:u w:val="none"/>
        </w:rPr>
        <w:t xml:space="preserve">. </w:t>
      </w:r>
      <w:r w:rsidR="005143AD" w:rsidRPr="000B0AC9">
        <w:rPr>
          <w:u w:val="none"/>
        </w:rPr>
        <w:t xml:space="preserve">Health plans shall report the term </w:t>
      </w:r>
      <w:r w:rsidR="00690DAF">
        <w:rPr>
          <w:u w:val="none"/>
        </w:rPr>
        <w:t>“</w:t>
      </w:r>
      <w:r w:rsidR="005143AD" w:rsidRPr="000B0AC9">
        <w:rPr>
          <w:u w:val="none"/>
        </w:rPr>
        <w:t>other</w:t>
      </w:r>
      <w:r w:rsidR="00690DAF">
        <w:rPr>
          <w:u w:val="none"/>
        </w:rPr>
        <w:t>”</w:t>
      </w:r>
      <w:r w:rsidR="005143AD" w:rsidRPr="000B0AC9">
        <w:rPr>
          <w:u w:val="none"/>
        </w:rPr>
        <w:t xml:space="preserve"> rather than using the Department’s standardized terminology, only when there is no standardized terminology that describes the data to be reported. To report </w:t>
      </w:r>
      <w:r w:rsidR="00690DAF">
        <w:rPr>
          <w:u w:val="none"/>
        </w:rPr>
        <w:t>“</w:t>
      </w:r>
      <w:r w:rsidR="005143AD" w:rsidRPr="000B0AC9">
        <w:rPr>
          <w:u w:val="none"/>
        </w:rPr>
        <w:t>other</w:t>
      </w:r>
      <w:r w:rsidR="00690DAF">
        <w:rPr>
          <w:u w:val="none"/>
        </w:rPr>
        <w:t>”</w:t>
      </w:r>
      <w:r w:rsidR="005143AD" w:rsidRPr="000B0AC9">
        <w:rPr>
          <w:u w:val="none"/>
        </w:rPr>
        <w:t xml:space="preserve"> instead of a standardized term, the health plan shall first complete the </w:t>
      </w:r>
      <w:r w:rsidR="00690DAF">
        <w:rPr>
          <w:u w:val="none"/>
        </w:rPr>
        <w:t>“</w:t>
      </w:r>
      <w:r w:rsidR="005143AD" w:rsidRPr="000B0AC9">
        <w:rPr>
          <w:u w:val="none"/>
        </w:rPr>
        <w:t>other</w:t>
      </w:r>
      <w:r w:rsidR="00690DAF">
        <w:rPr>
          <w:u w:val="none"/>
        </w:rPr>
        <w:t>”</w:t>
      </w:r>
      <w:r w:rsidR="005143AD" w:rsidRPr="000B0AC9">
        <w:rPr>
          <w:u w:val="none"/>
        </w:rPr>
        <w:t xml:space="preserve"> field within the applicable crosswalk table</w:t>
      </w:r>
      <w:r w:rsidR="00244AE3" w:rsidRPr="000B0AC9">
        <w:rPr>
          <w:u w:val="none"/>
        </w:rPr>
        <w:t xml:space="preserve"> to identify the </w:t>
      </w:r>
      <w:r w:rsidR="007A68FB" w:rsidRPr="000B0AC9">
        <w:rPr>
          <w:rFonts w:eastAsia="Times New Roman" w:cs="Arial"/>
          <w:szCs w:val="24"/>
        </w:rPr>
        <w:t xml:space="preserve">health </w:t>
      </w:r>
      <w:r w:rsidR="00244AE3" w:rsidRPr="000B0AC9">
        <w:rPr>
          <w:u w:val="none"/>
        </w:rPr>
        <w:t>plan’s own terminology that does not meet any standardized term</w:t>
      </w:r>
      <w:r w:rsidR="005143AD" w:rsidRPr="000B0AC9">
        <w:rPr>
          <w:u w:val="none"/>
        </w:rPr>
        <w:t xml:space="preserve">. </w:t>
      </w:r>
      <w:r w:rsidRPr="000B0AC9">
        <w:rPr>
          <w:rFonts w:cs="Arial"/>
          <w:u w:val="none"/>
        </w:rPr>
        <w:t xml:space="preserve">Standardized terminology </w:t>
      </w:r>
      <w:r w:rsidR="00C6490A" w:rsidRPr="000B0AC9">
        <w:rPr>
          <w:rFonts w:cs="Arial"/>
          <w:u w:val="none"/>
        </w:rPr>
        <w:t>is described</w:t>
      </w:r>
      <w:r w:rsidRPr="000B0AC9">
        <w:rPr>
          <w:rFonts w:cs="Arial"/>
          <w:u w:val="none"/>
        </w:rPr>
        <w:t xml:space="preserve"> i</w:t>
      </w:r>
      <w:r w:rsidR="00446AA9" w:rsidRPr="000B0AC9">
        <w:rPr>
          <w:rFonts w:cs="Arial"/>
          <w:u w:val="none"/>
        </w:rPr>
        <w:t xml:space="preserve">n </w:t>
      </w:r>
      <w:r w:rsidR="00446AA9" w:rsidRPr="000B0AC9">
        <w:rPr>
          <w:rFonts w:cs="Arial"/>
          <w:b/>
          <w:bCs/>
          <w:u w:val="none"/>
        </w:rPr>
        <w:t>A</w:t>
      </w:r>
      <w:r w:rsidRPr="000B0AC9">
        <w:rPr>
          <w:rFonts w:cs="Arial"/>
          <w:b/>
          <w:bCs/>
          <w:u w:val="none"/>
        </w:rPr>
        <w:t>ppendices</w:t>
      </w:r>
      <w:r w:rsidR="00446AA9" w:rsidRPr="000B0AC9">
        <w:rPr>
          <w:rFonts w:cs="Arial"/>
          <w:b/>
          <w:bCs/>
          <w:u w:val="none"/>
        </w:rPr>
        <w:t xml:space="preserve"> </w:t>
      </w:r>
      <w:r w:rsidR="002B3958" w:rsidRPr="000B0AC9">
        <w:rPr>
          <w:rFonts w:cs="Arial"/>
          <w:b/>
          <w:bCs/>
          <w:u w:val="none"/>
        </w:rPr>
        <w:t>A-</w:t>
      </w:r>
      <w:r w:rsidR="002B3958" w:rsidRPr="000B0AC9">
        <w:rPr>
          <w:rFonts w:cs="Arial"/>
          <w:b/>
          <w:strike/>
          <w:u w:val="none"/>
        </w:rPr>
        <w:t>F</w:t>
      </w:r>
      <w:r w:rsidR="001800D6" w:rsidRPr="000B0AC9">
        <w:rPr>
          <w:rFonts w:cs="Arial"/>
          <w:b/>
        </w:rPr>
        <w:t>G</w:t>
      </w:r>
      <w:r w:rsidRPr="000B0AC9">
        <w:rPr>
          <w:rFonts w:cs="Arial"/>
          <w:b/>
          <w:bCs/>
          <w:u w:val="none"/>
        </w:rPr>
        <w:t xml:space="preserve"> </w:t>
      </w:r>
      <w:r w:rsidRPr="000B0AC9">
        <w:rPr>
          <w:rFonts w:cs="Arial"/>
          <w:u w:val="none"/>
        </w:rPr>
        <w:t>of this</w:t>
      </w:r>
      <w:r w:rsidR="00B97CDD" w:rsidRPr="000B0AC9">
        <w:rPr>
          <w:rFonts w:cs="Arial"/>
          <w:u w:val="none"/>
        </w:rPr>
        <w:t xml:space="preserve"> Instruction</w:t>
      </w:r>
      <w:r w:rsidRPr="000B0AC9">
        <w:rPr>
          <w:rFonts w:cs="Arial"/>
          <w:u w:val="none"/>
        </w:rPr>
        <w:t xml:space="preserve"> Manual</w:t>
      </w:r>
      <w:r w:rsidR="00446AA9" w:rsidRPr="000B0AC9">
        <w:rPr>
          <w:rFonts w:cs="Arial"/>
          <w:u w:val="none"/>
        </w:rPr>
        <w:t xml:space="preserve">, or in the web portal, as set forth in </w:t>
      </w:r>
      <w:r w:rsidR="005B388E" w:rsidRPr="000B0AC9">
        <w:rPr>
          <w:rFonts w:cs="Arial"/>
          <w:u w:val="none"/>
        </w:rPr>
        <w:t>Rule 1300.67.2.2(</w:t>
      </w:r>
      <w:r w:rsidR="08F32272" w:rsidRPr="000B0AC9">
        <w:rPr>
          <w:rFonts w:cs="Arial"/>
          <w:u w:val="none"/>
        </w:rPr>
        <w:t>h)(</w:t>
      </w:r>
      <w:r w:rsidR="005B388E" w:rsidRPr="000B0AC9">
        <w:rPr>
          <w:rFonts w:cs="Arial"/>
          <w:u w:val="none"/>
        </w:rPr>
        <w:t>8)(D)(</w:t>
      </w:r>
      <w:r w:rsidR="00446AA9" w:rsidRPr="000B0AC9">
        <w:rPr>
          <w:rFonts w:cs="Arial"/>
          <w:u w:val="none"/>
        </w:rPr>
        <w:t>i)-(</w:t>
      </w:r>
      <w:r w:rsidR="231FB8DB" w:rsidRPr="000B0AC9">
        <w:rPr>
          <w:rFonts w:cs="Arial"/>
          <w:u w:val="none"/>
        </w:rPr>
        <w:t>x</w:t>
      </w:r>
      <w:r w:rsidR="00446AA9" w:rsidRPr="000B0AC9">
        <w:rPr>
          <w:rFonts w:cs="Arial"/>
          <w:u w:val="none"/>
        </w:rPr>
        <w:t>)</w:t>
      </w:r>
      <w:r w:rsidRPr="000B0AC9">
        <w:rPr>
          <w:rFonts w:cs="Arial"/>
          <w:u w:val="none"/>
        </w:rPr>
        <w:t xml:space="preserve">. </w:t>
      </w:r>
      <w:r w:rsidR="0011523F" w:rsidRPr="000B0AC9">
        <w:rPr>
          <w:rFonts w:cs="Arial"/>
          <w:u w:val="none"/>
        </w:rPr>
        <w:t>The</w:t>
      </w:r>
      <w:r w:rsidR="00DB59A7" w:rsidRPr="000B0AC9">
        <w:rPr>
          <w:rFonts w:cs="Arial"/>
          <w:u w:val="none"/>
        </w:rPr>
        <w:t xml:space="preserve"> </w:t>
      </w:r>
      <w:r w:rsidR="1A9E5D62" w:rsidRPr="000B0AC9">
        <w:rPr>
          <w:rFonts w:cs="Arial"/>
          <w:u w:val="none"/>
        </w:rPr>
        <w:t xml:space="preserve">health plan </w:t>
      </w:r>
      <w:r w:rsidR="003D1C58" w:rsidRPr="000B0AC9">
        <w:rPr>
          <w:rFonts w:cs="Arial"/>
          <w:u w:val="none"/>
        </w:rPr>
        <w:t>shall</w:t>
      </w:r>
      <w:r w:rsidR="1A9E5D62" w:rsidRPr="000B0AC9">
        <w:rPr>
          <w:rFonts w:cs="Arial"/>
          <w:u w:val="none"/>
        </w:rPr>
        <w:t xml:space="preserve"> use the </w:t>
      </w:r>
      <w:r w:rsidR="00DB59A7" w:rsidRPr="000B0AC9">
        <w:rPr>
          <w:rFonts w:cs="Arial"/>
          <w:u w:val="none"/>
        </w:rPr>
        <w:t>Department’s standardized terminology in the following fields within the report forms:</w:t>
      </w:r>
    </w:p>
    <w:p w14:paraId="073140EC" w14:textId="11F8E358" w:rsidR="0011523F" w:rsidRPr="000B0AC9" w:rsidRDefault="0011523F" w:rsidP="009714D4">
      <w:pPr>
        <w:pStyle w:val="ListParagraph"/>
        <w:numPr>
          <w:ilvl w:val="0"/>
          <w:numId w:val="2"/>
        </w:numPr>
        <w:spacing w:before="240"/>
        <w:contextualSpacing w:val="0"/>
        <w:rPr>
          <w:u w:val="none"/>
        </w:rPr>
      </w:pPr>
      <w:r w:rsidRPr="000B0AC9">
        <w:rPr>
          <w:rFonts w:cs="Arial"/>
          <w:u w:val="none"/>
        </w:rPr>
        <w:t xml:space="preserve">Hospital </w:t>
      </w:r>
      <w:r w:rsidR="79029E80" w:rsidRPr="000B0AC9">
        <w:rPr>
          <w:rFonts w:cs="Arial"/>
          <w:u w:val="none"/>
        </w:rPr>
        <w:t xml:space="preserve">and Other Inpatient </w:t>
      </w:r>
      <w:r w:rsidR="005F3951" w:rsidRPr="000B0AC9">
        <w:rPr>
          <w:rFonts w:cs="Arial"/>
          <w:u w:val="none"/>
        </w:rPr>
        <w:t>Facility</w:t>
      </w:r>
      <w:r w:rsidR="79029E80" w:rsidRPr="000B0AC9">
        <w:rPr>
          <w:rFonts w:cs="Arial"/>
          <w:u w:val="none"/>
        </w:rPr>
        <w:t xml:space="preserve"> </w:t>
      </w:r>
      <w:r w:rsidRPr="000B0AC9">
        <w:rPr>
          <w:rFonts w:cs="Arial"/>
          <w:u w:val="none"/>
        </w:rPr>
        <w:t>Name</w:t>
      </w:r>
      <w:r w:rsidR="515CF96B" w:rsidRPr="000B0AC9">
        <w:rPr>
          <w:rFonts w:cs="Arial"/>
          <w:u w:val="none"/>
        </w:rPr>
        <w:t>s</w:t>
      </w:r>
      <w:r w:rsidR="00530744" w:rsidRPr="000B0AC9">
        <w:rPr>
          <w:rFonts w:cs="Arial"/>
          <w:u w:val="none"/>
        </w:rPr>
        <w:t xml:space="preserve"> –</w:t>
      </w:r>
      <w:r w:rsidRPr="000B0AC9">
        <w:rPr>
          <w:rFonts w:cs="Arial"/>
          <w:u w:val="none"/>
        </w:rPr>
        <w:t xml:space="preserve"> </w:t>
      </w:r>
      <w:r w:rsidR="00CB0E31" w:rsidRPr="000B0AC9">
        <w:rPr>
          <w:u w:val="none"/>
        </w:rPr>
        <w:t xml:space="preserve">Health plans </w:t>
      </w:r>
      <w:r w:rsidR="00ED7734" w:rsidRPr="000B0AC9">
        <w:rPr>
          <w:u w:val="none"/>
        </w:rPr>
        <w:t>shall</w:t>
      </w:r>
      <w:r w:rsidR="00CB0E31" w:rsidRPr="000B0AC9">
        <w:rPr>
          <w:u w:val="none"/>
        </w:rPr>
        <w:t xml:space="preserve"> report each hospital </w:t>
      </w:r>
      <w:r w:rsidR="79029E80" w:rsidRPr="000B0AC9">
        <w:rPr>
          <w:u w:val="none"/>
        </w:rPr>
        <w:t xml:space="preserve">and other inpatient </w:t>
      </w:r>
      <w:r w:rsidR="00B85261" w:rsidRPr="000B0AC9">
        <w:rPr>
          <w:u w:val="none"/>
        </w:rPr>
        <w:t>facility</w:t>
      </w:r>
      <w:r w:rsidR="28153744" w:rsidRPr="000B0AC9">
        <w:rPr>
          <w:u w:val="none"/>
        </w:rPr>
        <w:t xml:space="preserve"> names </w:t>
      </w:r>
      <w:r w:rsidR="456AE804" w:rsidRPr="000B0AC9">
        <w:rPr>
          <w:u w:val="none"/>
        </w:rPr>
        <w:t xml:space="preserve">using the terminology made available on the web portal, </w:t>
      </w:r>
      <w:r w:rsidR="00A03495" w:rsidRPr="000B0AC9">
        <w:rPr>
          <w:u w:val="none"/>
        </w:rPr>
        <w:t xml:space="preserve">as described in </w:t>
      </w:r>
      <w:r w:rsidR="00845A69" w:rsidRPr="000B0AC9">
        <w:rPr>
          <w:rFonts w:cs="Arial"/>
          <w:u w:val="none"/>
        </w:rPr>
        <w:t xml:space="preserve">Rule </w:t>
      </w:r>
      <w:r w:rsidR="00A03495" w:rsidRPr="000B0AC9">
        <w:rPr>
          <w:rFonts w:cs="Arial"/>
          <w:u w:val="none"/>
        </w:rPr>
        <w:t>1300.67.2.2(h)</w:t>
      </w:r>
      <w:r w:rsidR="00A91217" w:rsidRPr="000B0AC9">
        <w:rPr>
          <w:rFonts w:cs="Arial"/>
          <w:u w:val="none"/>
        </w:rPr>
        <w:t>(</w:t>
      </w:r>
      <w:r w:rsidR="6903C9FE" w:rsidRPr="000B0AC9">
        <w:rPr>
          <w:rFonts w:cs="Arial"/>
          <w:u w:val="none"/>
        </w:rPr>
        <w:t>8</w:t>
      </w:r>
      <w:r w:rsidR="00A91217" w:rsidRPr="000B0AC9">
        <w:rPr>
          <w:rFonts w:cs="Arial"/>
          <w:u w:val="none"/>
        </w:rPr>
        <w:t>)(D)</w:t>
      </w:r>
      <w:r w:rsidR="00772CA8" w:rsidRPr="000B0AC9">
        <w:rPr>
          <w:rFonts w:cs="Arial"/>
          <w:u w:val="none"/>
        </w:rPr>
        <w:t>(i)</w:t>
      </w:r>
      <w:r w:rsidR="00A03495" w:rsidRPr="000B0AC9">
        <w:rPr>
          <w:rFonts w:cs="Arial"/>
          <w:u w:val="none"/>
        </w:rPr>
        <w:t>.</w:t>
      </w:r>
    </w:p>
    <w:p w14:paraId="079449B9" w14:textId="7FB9125C" w:rsidR="0011523F" w:rsidRPr="000B0AC9" w:rsidRDefault="0011523F" w:rsidP="009714D4">
      <w:pPr>
        <w:pStyle w:val="ListParagraph"/>
        <w:numPr>
          <w:ilvl w:val="0"/>
          <w:numId w:val="2"/>
        </w:numPr>
        <w:contextualSpacing w:val="0"/>
        <w:rPr>
          <w:u w:val="none"/>
        </w:rPr>
      </w:pPr>
      <w:r w:rsidRPr="000B0AC9">
        <w:rPr>
          <w:rFonts w:cs="Arial"/>
          <w:u w:val="none"/>
        </w:rPr>
        <w:t xml:space="preserve">Product Line </w:t>
      </w:r>
      <w:r w:rsidR="4E090C5E" w:rsidRPr="000B0AC9">
        <w:rPr>
          <w:rFonts w:cs="Arial"/>
          <w:u w:val="none"/>
        </w:rPr>
        <w:t xml:space="preserve">Categories </w:t>
      </w:r>
      <w:r w:rsidRPr="000B0AC9">
        <w:rPr>
          <w:rFonts w:cs="Arial"/>
          <w:u w:val="none"/>
        </w:rPr>
        <w:t xml:space="preserve">– </w:t>
      </w:r>
      <w:r w:rsidRPr="000B0AC9">
        <w:rPr>
          <w:u w:val="none"/>
        </w:rPr>
        <w:t>The standardized terminology for product line</w:t>
      </w:r>
      <w:r w:rsidR="004C0B95" w:rsidRPr="000B0AC9">
        <w:rPr>
          <w:u w:val="none"/>
        </w:rPr>
        <w:t>s</w:t>
      </w:r>
      <w:r w:rsidRPr="000B0AC9">
        <w:rPr>
          <w:u w:val="none"/>
        </w:rPr>
        <w:t xml:space="preserve"> </w:t>
      </w:r>
      <w:r w:rsidR="0084128A" w:rsidRPr="000B0AC9">
        <w:rPr>
          <w:u w:val="none"/>
        </w:rPr>
        <w:t xml:space="preserve">is </w:t>
      </w:r>
      <w:r w:rsidRPr="000B0AC9">
        <w:rPr>
          <w:u w:val="none"/>
        </w:rPr>
        <w:t xml:space="preserve">set forth in </w:t>
      </w:r>
      <w:hyperlink w:anchor="_Appendix_A:_Product" w:history="1">
        <w:r w:rsidR="00757B3C" w:rsidRPr="000B0AC9">
          <w:rPr>
            <w:rStyle w:val="Hyperlink"/>
            <w:b/>
            <w:bCs/>
            <w:u w:val="none"/>
          </w:rPr>
          <w:t>Appendix A</w:t>
        </w:r>
      </w:hyperlink>
      <w:r w:rsidRPr="000B0AC9">
        <w:rPr>
          <w:u w:val="none"/>
        </w:rPr>
        <w:t xml:space="preserve"> of this Manual.</w:t>
      </w:r>
    </w:p>
    <w:p w14:paraId="5B05D134" w14:textId="49A4EF5D" w:rsidR="00FE4915" w:rsidRPr="000B0AC9" w:rsidRDefault="7EBBF916" w:rsidP="009714D4">
      <w:pPr>
        <w:pStyle w:val="ListParagraph"/>
        <w:numPr>
          <w:ilvl w:val="0"/>
          <w:numId w:val="2"/>
        </w:numPr>
        <w:contextualSpacing w:val="0"/>
        <w:rPr>
          <w:szCs w:val="24"/>
          <w:u w:val="none"/>
        </w:rPr>
      </w:pPr>
      <w:r w:rsidRPr="000B0AC9">
        <w:rPr>
          <w:u w:val="none"/>
        </w:rPr>
        <w:t>Provider Type</w:t>
      </w:r>
      <w:r w:rsidR="4E090C5E" w:rsidRPr="000B0AC9">
        <w:rPr>
          <w:u w:val="none"/>
        </w:rPr>
        <w:t>s</w:t>
      </w:r>
      <w:r w:rsidRPr="000B0AC9">
        <w:rPr>
          <w:u w:val="none"/>
        </w:rPr>
        <w:t xml:space="preserve"> </w:t>
      </w:r>
      <w:r w:rsidRPr="000B0AC9">
        <w:rPr>
          <w:rFonts w:cs="Arial"/>
          <w:u w:val="none"/>
        </w:rPr>
        <w:t xml:space="preserve">– </w:t>
      </w:r>
      <w:r w:rsidRPr="000B0AC9">
        <w:rPr>
          <w:u w:val="none"/>
        </w:rPr>
        <w:t xml:space="preserve">The standardized terminology for provider types </w:t>
      </w:r>
      <w:r w:rsidR="00C6490A" w:rsidRPr="000B0AC9">
        <w:rPr>
          <w:u w:val="none"/>
        </w:rPr>
        <w:t>is</w:t>
      </w:r>
      <w:r w:rsidRPr="000B0AC9">
        <w:rPr>
          <w:u w:val="none"/>
        </w:rPr>
        <w:t xml:space="preserve"> set forth in </w:t>
      </w:r>
      <w:hyperlink w:anchor="_Appendix_B:_Provider" w:history="1">
        <w:r w:rsidR="00757B3C" w:rsidRPr="000B0AC9">
          <w:rPr>
            <w:rStyle w:val="Hyperlink"/>
            <w:b/>
            <w:bCs/>
            <w:u w:val="none"/>
          </w:rPr>
          <w:t>Appendix B</w:t>
        </w:r>
      </w:hyperlink>
      <w:r w:rsidRPr="000B0AC9">
        <w:rPr>
          <w:u w:val="none"/>
        </w:rPr>
        <w:t xml:space="preserve"> of this Manual. </w:t>
      </w:r>
      <w:r w:rsidR="00C6490A" w:rsidRPr="000B0AC9">
        <w:rPr>
          <w:u w:val="none"/>
        </w:rPr>
        <w:t xml:space="preserve">The provider type terminology </w:t>
      </w:r>
      <w:r w:rsidRPr="000B0AC9">
        <w:rPr>
          <w:u w:val="none"/>
        </w:rPr>
        <w:t>include</w:t>
      </w:r>
      <w:r w:rsidR="00C6490A" w:rsidRPr="000B0AC9">
        <w:rPr>
          <w:u w:val="none"/>
        </w:rPr>
        <w:t>s</w:t>
      </w:r>
      <w:r w:rsidRPr="000B0AC9">
        <w:rPr>
          <w:u w:val="none"/>
        </w:rPr>
        <w:t xml:space="preserve"> standardized terminology to describe physician and other individual provider specialties and to describe the services delivered by facility and other entity providers.</w:t>
      </w:r>
      <w:r w:rsidR="00A3746F" w:rsidRPr="000B0AC9">
        <w:rPr>
          <w:u w:val="none"/>
        </w:rPr>
        <w:t xml:space="preserve"> </w:t>
      </w:r>
      <w:r w:rsidR="00865597" w:rsidRPr="000B0AC9">
        <w:rPr>
          <w:u w:val="none"/>
        </w:rPr>
        <w:t xml:space="preserve">Plans are required to use this terminology and may vary from the standardized terminology </w:t>
      </w:r>
      <w:r w:rsidR="00A43A1A" w:rsidRPr="000B0AC9">
        <w:rPr>
          <w:u w:val="none"/>
        </w:rPr>
        <w:t xml:space="preserve">only </w:t>
      </w:r>
      <w:r w:rsidR="00865597" w:rsidRPr="000B0AC9">
        <w:rPr>
          <w:u w:val="none"/>
        </w:rPr>
        <w:t>when there are no standardized terms that accurately reflect the provider’s specialty</w:t>
      </w:r>
      <w:r w:rsidR="00704D6B" w:rsidRPr="000B0AC9">
        <w:rPr>
          <w:u w:val="none"/>
        </w:rPr>
        <w:t xml:space="preserve"> or other provider type</w:t>
      </w:r>
      <w:r w:rsidR="00865597" w:rsidRPr="000B0AC9">
        <w:rPr>
          <w:u w:val="none"/>
        </w:rPr>
        <w:t xml:space="preserve">. In such cases, the </w:t>
      </w:r>
      <w:r w:rsidR="007D15A2" w:rsidRPr="000B0AC9">
        <w:rPr>
          <w:rFonts w:eastAsia="Times New Roman" w:cs="Arial"/>
          <w:szCs w:val="24"/>
        </w:rPr>
        <w:t xml:space="preserve">health </w:t>
      </w:r>
      <w:r w:rsidR="00865597" w:rsidRPr="000B0AC9">
        <w:rPr>
          <w:u w:val="none"/>
        </w:rPr>
        <w:t xml:space="preserve">plan shall report the </w:t>
      </w:r>
      <w:r w:rsidR="00417869" w:rsidRPr="000B0AC9">
        <w:rPr>
          <w:u w:val="none"/>
        </w:rPr>
        <w:lastRenderedPageBreak/>
        <w:t>provider</w:t>
      </w:r>
      <w:r w:rsidR="00865597" w:rsidRPr="000B0AC9">
        <w:rPr>
          <w:u w:val="none"/>
        </w:rPr>
        <w:t xml:space="preserve"> type as </w:t>
      </w:r>
      <w:r w:rsidR="00690DAF">
        <w:rPr>
          <w:u w:val="none"/>
        </w:rPr>
        <w:t>“</w:t>
      </w:r>
      <w:r w:rsidR="00865597" w:rsidRPr="000B0AC9">
        <w:rPr>
          <w:u w:val="none"/>
        </w:rPr>
        <w:t>other</w:t>
      </w:r>
      <w:r w:rsidR="00690DAF">
        <w:rPr>
          <w:u w:val="none"/>
        </w:rPr>
        <w:t>”</w:t>
      </w:r>
      <w:r w:rsidR="00865597" w:rsidRPr="000B0AC9">
        <w:rPr>
          <w:u w:val="none"/>
        </w:rPr>
        <w:t xml:space="preserve"> in the data submission, in accordance with the instructions in this subsection.</w:t>
      </w:r>
      <w:r w:rsidR="00865597" w:rsidRPr="000B0AC9">
        <w:rPr>
          <w:strike/>
          <w:u w:val="none"/>
        </w:rPr>
        <w:t xml:space="preserve"> </w:t>
      </w:r>
      <w:r w:rsidR="00A3746F" w:rsidRPr="000B0AC9">
        <w:rPr>
          <w:strike/>
          <w:u w:val="none"/>
        </w:rPr>
        <w:t>The Provider Types A</w:t>
      </w:r>
      <w:r w:rsidR="00C6490A" w:rsidRPr="000B0AC9">
        <w:rPr>
          <w:strike/>
          <w:u w:val="none"/>
        </w:rPr>
        <w:t>ppendix includes standardized terminology for the following fields:</w:t>
      </w:r>
    </w:p>
    <w:p w14:paraId="0937AD62" w14:textId="40CF1D46" w:rsidR="7EBBF916" w:rsidRPr="000B0AC9" w:rsidRDefault="7F35CD03" w:rsidP="009714D4">
      <w:pPr>
        <w:pStyle w:val="ListParagraph"/>
        <w:numPr>
          <w:ilvl w:val="1"/>
          <w:numId w:val="1"/>
        </w:numPr>
        <w:spacing w:before="240"/>
        <w:rPr>
          <w:strike/>
          <w:szCs w:val="24"/>
          <w:u w:val="none"/>
        </w:rPr>
      </w:pPr>
      <w:r w:rsidRPr="000B0AC9">
        <w:rPr>
          <w:rFonts w:eastAsia="Arial" w:cs="Arial"/>
          <w:strike/>
          <w:szCs w:val="24"/>
          <w:u w:val="none"/>
        </w:rPr>
        <w:t>Primary Care Physician (PCP)</w:t>
      </w:r>
      <w:r w:rsidR="5D0FE1BB" w:rsidRPr="000B0AC9">
        <w:rPr>
          <w:rFonts w:eastAsia="Arial" w:cs="Arial"/>
          <w:strike/>
          <w:szCs w:val="24"/>
          <w:u w:val="none"/>
        </w:rPr>
        <w:t xml:space="preserve"> Specialty Type</w:t>
      </w:r>
    </w:p>
    <w:p w14:paraId="380334E3" w14:textId="38F5128B" w:rsidR="7EBBF916" w:rsidRPr="000B0AC9" w:rsidRDefault="7F35CD03" w:rsidP="009714D4">
      <w:pPr>
        <w:pStyle w:val="ListParagraph"/>
        <w:numPr>
          <w:ilvl w:val="1"/>
          <w:numId w:val="1"/>
        </w:numPr>
        <w:spacing w:before="240"/>
        <w:rPr>
          <w:strike/>
          <w:szCs w:val="24"/>
          <w:u w:val="none"/>
        </w:rPr>
      </w:pPr>
      <w:r w:rsidRPr="000B0AC9">
        <w:rPr>
          <w:rFonts w:eastAsia="Arial" w:cs="Arial"/>
          <w:strike/>
          <w:szCs w:val="24"/>
          <w:u w:val="none"/>
        </w:rPr>
        <w:t>Specialist Physician</w:t>
      </w:r>
      <w:r w:rsidR="5D0FE1BB" w:rsidRPr="000B0AC9">
        <w:rPr>
          <w:rFonts w:eastAsia="Arial" w:cs="Arial"/>
          <w:strike/>
          <w:szCs w:val="24"/>
          <w:u w:val="none"/>
        </w:rPr>
        <w:t xml:space="preserve"> Specialty Type</w:t>
      </w:r>
    </w:p>
    <w:p w14:paraId="6E10A95A" w14:textId="2CD53BDC" w:rsidR="7EBBF916" w:rsidRPr="000B0AC9" w:rsidRDefault="7F35CD03" w:rsidP="009714D4">
      <w:pPr>
        <w:pStyle w:val="ListParagraph"/>
        <w:numPr>
          <w:ilvl w:val="1"/>
          <w:numId w:val="1"/>
        </w:numPr>
        <w:spacing w:before="240"/>
        <w:rPr>
          <w:strike/>
          <w:szCs w:val="24"/>
          <w:u w:val="none"/>
        </w:rPr>
      </w:pPr>
      <w:r w:rsidRPr="000B0AC9">
        <w:rPr>
          <w:rFonts w:eastAsia="Arial" w:cs="Arial"/>
          <w:strike/>
          <w:szCs w:val="24"/>
          <w:u w:val="none"/>
        </w:rPr>
        <w:t>Non-Physician Medical Practitioner (NPMP)</w:t>
      </w:r>
      <w:r w:rsidR="5D0FE1BB" w:rsidRPr="000B0AC9">
        <w:rPr>
          <w:rFonts w:eastAsia="Arial" w:cs="Arial"/>
          <w:strike/>
          <w:szCs w:val="24"/>
          <w:u w:val="none"/>
        </w:rPr>
        <w:t xml:space="preserve"> </w:t>
      </w:r>
      <w:r w:rsidR="1B3220B5" w:rsidRPr="000B0AC9">
        <w:rPr>
          <w:rFonts w:eastAsia="Arial" w:cs="Arial"/>
          <w:strike/>
          <w:szCs w:val="24"/>
          <w:u w:val="none"/>
        </w:rPr>
        <w:t>Specialty Type</w:t>
      </w:r>
    </w:p>
    <w:p w14:paraId="103DC714" w14:textId="0B6626D7" w:rsidR="10BC9969" w:rsidRPr="000B0AC9" w:rsidRDefault="10BC9969" w:rsidP="009714D4">
      <w:pPr>
        <w:pStyle w:val="ListParagraph"/>
        <w:numPr>
          <w:ilvl w:val="1"/>
          <w:numId w:val="1"/>
        </w:numPr>
        <w:spacing w:before="240"/>
        <w:rPr>
          <w:strike/>
          <w:szCs w:val="24"/>
          <w:u w:val="none"/>
        </w:rPr>
      </w:pPr>
      <w:r w:rsidRPr="000B0AC9">
        <w:rPr>
          <w:rFonts w:eastAsia="Arial" w:cs="Arial"/>
          <w:strike/>
          <w:szCs w:val="24"/>
          <w:u w:val="none"/>
        </w:rPr>
        <w:t>Mental Health Facility</w:t>
      </w:r>
      <w:r w:rsidR="1B3220B5" w:rsidRPr="000B0AC9">
        <w:rPr>
          <w:rFonts w:eastAsia="Arial" w:cs="Arial"/>
          <w:strike/>
          <w:szCs w:val="24"/>
          <w:u w:val="none"/>
        </w:rPr>
        <w:t xml:space="preserve"> Type</w:t>
      </w:r>
    </w:p>
    <w:p w14:paraId="2BE5906E" w14:textId="77777777" w:rsidR="00880551" w:rsidRPr="000B0AC9" w:rsidRDefault="005A6E95" w:rsidP="009714D4">
      <w:pPr>
        <w:pStyle w:val="ListParagraph"/>
        <w:numPr>
          <w:ilvl w:val="1"/>
          <w:numId w:val="1"/>
        </w:numPr>
        <w:spacing w:before="240"/>
        <w:rPr>
          <w:rFonts w:eastAsia="Arial" w:cs="Arial"/>
          <w:strike/>
          <w:szCs w:val="24"/>
        </w:rPr>
      </w:pPr>
      <w:r w:rsidRPr="000B0AC9">
        <w:rPr>
          <w:rFonts w:eastAsia="Arial" w:cs="Arial"/>
          <w:strike/>
          <w:szCs w:val="24"/>
          <w:u w:val="none"/>
        </w:rPr>
        <w:t xml:space="preserve">Non-Physician </w:t>
      </w:r>
      <w:r w:rsidR="7F35CD03" w:rsidRPr="000B0AC9">
        <w:rPr>
          <w:rFonts w:eastAsia="Arial" w:cs="Arial"/>
          <w:strike/>
          <w:szCs w:val="24"/>
          <w:u w:val="none"/>
        </w:rPr>
        <w:t>Mental Health Professional</w:t>
      </w:r>
      <w:r w:rsidR="1B3220B5" w:rsidRPr="000B0AC9">
        <w:rPr>
          <w:rFonts w:eastAsia="Arial" w:cs="Arial"/>
          <w:strike/>
          <w:szCs w:val="24"/>
          <w:u w:val="none"/>
        </w:rPr>
        <w:t xml:space="preserve"> Specialty Type</w:t>
      </w:r>
    </w:p>
    <w:p w14:paraId="4BB81940" w14:textId="77777777" w:rsidR="00880551" w:rsidRPr="000B0AC9" w:rsidRDefault="7F35CD03" w:rsidP="009714D4">
      <w:pPr>
        <w:pStyle w:val="ListParagraph"/>
        <w:numPr>
          <w:ilvl w:val="1"/>
          <w:numId w:val="1"/>
        </w:numPr>
        <w:spacing w:before="240"/>
        <w:rPr>
          <w:rFonts w:eastAsia="Arial" w:cs="Arial"/>
          <w:strike/>
          <w:szCs w:val="24"/>
        </w:rPr>
      </w:pPr>
      <w:r w:rsidRPr="000B0AC9">
        <w:rPr>
          <w:rFonts w:eastAsia="Arial" w:cs="Arial"/>
          <w:strike/>
          <w:szCs w:val="24"/>
          <w:u w:val="none"/>
        </w:rPr>
        <w:t>Other Outpatient Provider</w:t>
      </w:r>
      <w:r w:rsidR="1B3220B5" w:rsidRPr="000B0AC9">
        <w:rPr>
          <w:rFonts w:eastAsia="Arial" w:cs="Arial"/>
          <w:strike/>
          <w:szCs w:val="24"/>
          <w:u w:val="none"/>
        </w:rPr>
        <w:t xml:space="preserve"> Type</w:t>
      </w:r>
    </w:p>
    <w:p w14:paraId="49FE9664" w14:textId="180D27AF" w:rsidR="3E6723BF" w:rsidRPr="000B0AC9" w:rsidRDefault="3E6723BF" w:rsidP="009714D4">
      <w:pPr>
        <w:pStyle w:val="ListParagraph"/>
        <w:numPr>
          <w:ilvl w:val="1"/>
          <w:numId w:val="1"/>
        </w:numPr>
        <w:spacing w:before="240"/>
        <w:rPr>
          <w:strike/>
          <w:szCs w:val="24"/>
          <w:u w:val="none"/>
        </w:rPr>
      </w:pPr>
      <w:r w:rsidRPr="000B0AC9">
        <w:rPr>
          <w:rFonts w:eastAsia="Arial" w:cs="Arial"/>
          <w:strike/>
          <w:szCs w:val="24"/>
          <w:u w:val="none"/>
        </w:rPr>
        <w:t xml:space="preserve">Hospital and Other Inpatient </w:t>
      </w:r>
      <w:r w:rsidR="009041AF" w:rsidRPr="000B0AC9">
        <w:rPr>
          <w:rFonts w:eastAsia="Arial" w:cs="Arial"/>
          <w:strike/>
          <w:szCs w:val="24"/>
          <w:u w:val="none"/>
        </w:rPr>
        <w:t>Facility</w:t>
      </w:r>
      <w:r w:rsidR="15AC898F" w:rsidRPr="000B0AC9">
        <w:rPr>
          <w:rFonts w:eastAsia="Arial" w:cs="Arial"/>
          <w:strike/>
          <w:szCs w:val="24"/>
          <w:u w:val="none"/>
        </w:rPr>
        <w:t xml:space="preserve"> Type</w:t>
      </w:r>
    </w:p>
    <w:p w14:paraId="107E45CD" w14:textId="0257BF3A" w:rsidR="00C6490A" w:rsidRPr="000B0AC9" w:rsidRDefault="3E6723BF" w:rsidP="009714D4">
      <w:pPr>
        <w:pStyle w:val="ListParagraph"/>
        <w:numPr>
          <w:ilvl w:val="1"/>
          <w:numId w:val="1"/>
        </w:numPr>
        <w:spacing w:before="240"/>
        <w:contextualSpacing w:val="0"/>
        <w:rPr>
          <w:strike/>
          <w:szCs w:val="24"/>
          <w:u w:val="none"/>
        </w:rPr>
      </w:pPr>
      <w:r w:rsidRPr="000B0AC9">
        <w:rPr>
          <w:rFonts w:eastAsia="Arial" w:cs="Arial"/>
          <w:strike/>
          <w:szCs w:val="24"/>
          <w:u w:val="none"/>
        </w:rPr>
        <w:t>Clinic</w:t>
      </w:r>
      <w:r w:rsidR="15AC898F" w:rsidRPr="000B0AC9">
        <w:rPr>
          <w:rFonts w:eastAsia="Arial" w:cs="Arial"/>
          <w:strike/>
          <w:szCs w:val="24"/>
          <w:u w:val="none"/>
        </w:rPr>
        <w:t xml:space="preserve"> Type</w:t>
      </w:r>
    </w:p>
    <w:p w14:paraId="57488351" w14:textId="57E9B82E" w:rsidR="0011523F" w:rsidRPr="000B0AC9" w:rsidRDefault="0011523F" w:rsidP="009714D4">
      <w:pPr>
        <w:pStyle w:val="ListParagraph"/>
        <w:numPr>
          <w:ilvl w:val="0"/>
          <w:numId w:val="2"/>
        </w:numPr>
        <w:spacing w:before="240"/>
        <w:contextualSpacing w:val="0"/>
        <w:rPr>
          <w:u w:val="none"/>
        </w:rPr>
      </w:pPr>
      <w:r w:rsidRPr="000B0AC9">
        <w:rPr>
          <w:rFonts w:cs="Arial"/>
          <w:u w:val="none"/>
        </w:rPr>
        <w:t>Provider Language</w:t>
      </w:r>
      <w:r w:rsidR="5297E462" w:rsidRPr="000B0AC9">
        <w:rPr>
          <w:rFonts w:cs="Arial"/>
          <w:u w:val="none"/>
        </w:rPr>
        <w:t>s</w:t>
      </w:r>
      <w:r w:rsidRPr="000B0AC9">
        <w:rPr>
          <w:rFonts w:cs="Arial"/>
          <w:u w:val="none"/>
        </w:rPr>
        <w:t xml:space="preserve"> </w:t>
      </w:r>
      <w:r w:rsidR="004B3882" w:rsidRPr="000B0AC9">
        <w:rPr>
          <w:rFonts w:cs="Arial"/>
          <w:u w:val="none"/>
        </w:rPr>
        <w:t xml:space="preserve">– </w:t>
      </w:r>
      <w:r w:rsidRPr="000B0AC9">
        <w:rPr>
          <w:rFonts w:cs="Arial"/>
          <w:u w:val="none"/>
        </w:rPr>
        <w:t xml:space="preserve">The standardized terminology for provider language is set forth in </w:t>
      </w:r>
      <w:hyperlink w:anchor="_Appendix_C:_Provider_1" w:history="1">
        <w:r w:rsidR="00757B3C" w:rsidRPr="000B0AC9">
          <w:rPr>
            <w:rStyle w:val="Hyperlink"/>
            <w:rFonts w:cs="Arial"/>
            <w:b/>
            <w:bCs/>
            <w:u w:val="none"/>
          </w:rPr>
          <w:t>Appendix C</w:t>
        </w:r>
      </w:hyperlink>
      <w:r w:rsidRPr="000B0AC9">
        <w:rPr>
          <w:rFonts w:cs="Arial"/>
          <w:u w:val="none"/>
        </w:rPr>
        <w:t xml:space="preserve"> of this Manual.</w:t>
      </w:r>
    </w:p>
    <w:p w14:paraId="13E29CF6" w14:textId="0AAD4DF9" w:rsidR="00B96BBC" w:rsidRPr="000B0AC9" w:rsidRDefault="5603C960" w:rsidP="009714D4">
      <w:pPr>
        <w:pStyle w:val="ListParagraph"/>
        <w:numPr>
          <w:ilvl w:val="0"/>
          <w:numId w:val="2"/>
        </w:numPr>
        <w:spacing w:before="240"/>
        <w:contextualSpacing w:val="0"/>
        <w:rPr>
          <w:rFonts w:cs="Arial"/>
          <w:u w:val="none"/>
        </w:rPr>
      </w:pPr>
      <w:r w:rsidRPr="000B0AC9">
        <w:rPr>
          <w:rFonts w:cs="Arial"/>
          <w:u w:val="none"/>
        </w:rPr>
        <w:t xml:space="preserve">Provider Group Names – </w:t>
      </w:r>
      <w:r w:rsidRPr="000B0AC9">
        <w:rPr>
          <w:u w:val="none"/>
        </w:rPr>
        <w:t xml:space="preserve">Health plans shall report each provider group using the terminology made available on the web portal, as described in </w:t>
      </w:r>
      <w:r w:rsidRPr="000B0AC9">
        <w:rPr>
          <w:rFonts w:cs="Arial"/>
          <w:u w:val="none"/>
        </w:rPr>
        <w:t>Rule 1300.67.2.2(h)(8)(D)(v).</w:t>
      </w:r>
      <w:r w:rsidR="00F0318C" w:rsidRPr="000B0AC9">
        <w:rPr>
          <w:rFonts w:cs="Arial"/>
          <w:u w:val="none"/>
        </w:rPr>
        <w:t xml:space="preserve"> If the provider is an individually contracted provider, the health plan shall report or crosswalk to </w:t>
      </w:r>
      <w:r w:rsidR="00690DAF">
        <w:rPr>
          <w:rFonts w:cs="Arial"/>
          <w:u w:val="none"/>
        </w:rPr>
        <w:t>“</w:t>
      </w:r>
      <w:r w:rsidR="00F0318C" w:rsidRPr="000B0AC9">
        <w:rPr>
          <w:rFonts w:cs="Arial"/>
          <w:u w:val="none"/>
        </w:rPr>
        <w:t>individually contracted provider.</w:t>
      </w:r>
      <w:r w:rsidR="00690DAF">
        <w:rPr>
          <w:rFonts w:cs="Arial"/>
          <w:u w:val="none"/>
        </w:rPr>
        <w:t>”</w:t>
      </w:r>
    </w:p>
    <w:p w14:paraId="24D52595" w14:textId="3E570FAA" w:rsidR="0011523F" w:rsidRPr="000B0AC9" w:rsidRDefault="4EBCEB1B" w:rsidP="009714D4">
      <w:pPr>
        <w:pStyle w:val="ListParagraph"/>
        <w:numPr>
          <w:ilvl w:val="0"/>
          <w:numId w:val="2"/>
        </w:numPr>
        <w:spacing w:before="240"/>
        <w:contextualSpacing w:val="0"/>
        <w:rPr>
          <w:szCs w:val="24"/>
          <w:u w:val="none"/>
        </w:rPr>
      </w:pPr>
      <w:r w:rsidRPr="000B0AC9">
        <w:rPr>
          <w:rFonts w:cs="Arial"/>
          <w:u w:val="none"/>
        </w:rPr>
        <w:t xml:space="preserve">Type of </w:t>
      </w:r>
      <w:r w:rsidR="0011523F" w:rsidRPr="000B0AC9">
        <w:rPr>
          <w:rFonts w:cs="Arial"/>
          <w:u w:val="none"/>
        </w:rPr>
        <w:t xml:space="preserve">License </w:t>
      </w:r>
      <w:r w:rsidR="008B3FEA" w:rsidRPr="000B0AC9">
        <w:rPr>
          <w:rFonts w:cs="Arial"/>
        </w:rPr>
        <w:t xml:space="preserve">or </w:t>
      </w:r>
      <w:r w:rsidR="00384DDA" w:rsidRPr="000B0AC9">
        <w:rPr>
          <w:rFonts w:cs="Arial"/>
          <w:strike/>
          <w:u w:val="none"/>
        </w:rPr>
        <w:t>and</w:t>
      </w:r>
      <w:r w:rsidRPr="000B0AC9">
        <w:rPr>
          <w:rFonts w:cs="Arial"/>
          <w:strike/>
          <w:u w:val="none"/>
        </w:rPr>
        <w:t xml:space="preserve"> </w:t>
      </w:r>
      <w:r w:rsidR="0011523F" w:rsidRPr="000B0AC9">
        <w:rPr>
          <w:rFonts w:cs="Arial"/>
          <w:u w:val="none"/>
        </w:rPr>
        <w:t>Certificate</w:t>
      </w:r>
      <w:r w:rsidR="00256D4A" w:rsidRPr="000B0AC9">
        <w:rPr>
          <w:rFonts w:cs="Arial"/>
          <w:u w:val="none"/>
        </w:rPr>
        <w:t xml:space="preserve"> </w:t>
      </w:r>
      <w:r w:rsidR="00A126D6" w:rsidRPr="000B0AC9">
        <w:rPr>
          <w:rFonts w:cs="Arial"/>
          <w:u w:val="none"/>
        </w:rPr>
        <w:t>–</w:t>
      </w:r>
      <w:r w:rsidR="0011523F" w:rsidRPr="000B0AC9">
        <w:rPr>
          <w:rFonts w:cs="Arial"/>
          <w:u w:val="none"/>
        </w:rPr>
        <w:t xml:space="preserve"> The standardized terminology for</w:t>
      </w:r>
      <w:r w:rsidR="00DE5713" w:rsidRPr="000B0AC9">
        <w:rPr>
          <w:rFonts w:cs="Arial"/>
          <w:u w:val="none"/>
        </w:rPr>
        <w:t xml:space="preserve"> a provider’s</w:t>
      </w:r>
      <w:r w:rsidR="0011523F" w:rsidRPr="000B0AC9">
        <w:rPr>
          <w:rFonts w:cs="Arial"/>
          <w:u w:val="none"/>
        </w:rPr>
        <w:t xml:space="preserve"> type of license or certificate is set forth in </w:t>
      </w:r>
      <w:hyperlink w:anchor="_Appendix_D:_Type" w:history="1">
        <w:r w:rsidR="00757B3C" w:rsidRPr="000B0AC9">
          <w:rPr>
            <w:rStyle w:val="Hyperlink"/>
            <w:rFonts w:cs="Arial"/>
            <w:b/>
            <w:bCs/>
            <w:u w:val="none"/>
          </w:rPr>
          <w:t>Appendix D</w:t>
        </w:r>
      </w:hyperlink>
      <w:r w:rsidR="0011523F" w:rsidRPr="000B0AC9">
        <w:rPr>
          <w:rFonts w:cs="Arial"/>
          <w:u w:val="none"/>
        </w:rPr>
        <w:t xml:space="preserve"> of this Manual.</w:t>
      </w:r>
      <w:r w:rsidR="00E533B2" w:rsidRPr="000B0AC9">
        <w:rPr>
          <w:rFonts w:cs="Arial"/>
          <w:u w:val="none"/>
        </w:rPr>
        <w:t xml:space="preserve"> </w:t>
      </w:r>
      <w:r w:rsidR="00DE5713" w:rsidRPr="000B0AC9">
        <w:rPr>
          <w:u w:val="none"/>
        </w:rPr>
        <w:t>The T</w:t>
      </w:r>
      <w:r w:rsidR="00AD230C" w:rsidRPr="000B0AC9">
        <w:rPr>
          <w:u w:val="none"/>
        </w:rPr>
        <w:t xml:space="preserve">ype of License </w:t>
      </w:r>
      <w:r w:rsidR="00BB2662" w:rsidRPr="000B0AC9">
        <w:rPr>
          <w:rFonts w:cs="Arial"/>
        </w:rPr>
        <w:t xml:space="preserve">or </w:t>
      </w:r>
      <w:r w:rsidR="00AD230C" w:rsidRPr="000B0AC9">
        <w:rPr>
          <w:rFonts w:cs="Arial"/>
          <w:strike/>
          <w:u w:val="none"/>
        </w:rPr>
        <w:t xml:space="preserve">and </w:t>
      </w:r>
      <w:r w:rsidR="00AD230C" w:rsidRPr="000B0AC9">
        <w:rPr>
          <w:u w:val="none"/>
        </w:rPr>
        <w:t>Certificate A</w:t>
      </w:r>
      <w:r w:rsidR="00DE5713" w:rsidRPr="000B0AC9">
        <w:rPr>
          <w:u w:val="none"/>
        </w:rPr>
        <w:t xml:space="preserve">ppendix includes standardized terminology for the following </w:t>
      </w:r>
      <w:r w:rsidR="00DE5713" w:rsidRPr="000B0AC9">
        <w:rPr>
          <w:szCs w:val="24"/>
          <w:u w:val="none"/>
        </w:rPr>
        <w:t>fields:</w:t>
      </w:r>
    </w:p>
    <w:p w14:paraId="200F9887" w14:textId="443D937D" w:rsidR="00BF7178" w:rsidRPr="000B0AC9" w:rsidRDefault="00FC4EAE" w:rsidP="00BD0131">
      <w:pPr>
        <w:pStyle w:val="ListParagraph"/>
        <w:numPr>
          <w:ilvl w:val="1"/>
          <w:numId w:val="7"/>
        </w:numPr>
        <w:spacing w:before="240"/>
        <w:rPr>
          <w:rFonts w:cs="Arial"/>
          <w:bCs/>
          <w:iCs/>
          <w:szCs w:val="24"/>
          <w:u w:val="none"/>
        </w:rPr>
      </w:pPr>
      <w:r w:rsidRPr="000B0AC9">
        <w:rPr>
          <w:bCs/>
          <w:iCs/>
          <w:szCs w:val="24"/>
          <w:u w:val="none"/>
        </w:rPr>
        <w:t xml:space="preserve">Primary Care Physician </w:t>
      </w:r>
      <w:r w:rsidR="00843AEA" w:rsidRPr="000B0AC9">
        <w:rPr>
          <w:bCs/>
          <w:iCs/>
          <w:szCs w:val="24"/>
          <w:u w:val="none"/>
        </w:rPr>
        <w:t>(</w:t>
      </w:r>
      <w:r w:rsidR="00BF7178" w:rsidRPr="000B0AC9">
        <w:rPr>
          <w:bCs/>
          <w:iCs/>
          <w:szCs w:val="24"/>
          <w:u w:val="none"/>
        </w:rPr>
        <w:t>PCP</w:t>
      </w:r>
      <w:r w:rsidR="00843AEA" w:rsidRPr="000B0AC9">
        <w:rPr>
          <w:bCs/>
          <w:iCs/>
          <w:szCs w:val="24"/>
          <w:u w:val="none"/>
        </w:rPr>
        <w:t>)</w:t>
      </w:r>
      <w:r w:rsidR="00BF7178" w:rsidRPr="000B0AC9">
        <w:rPr>
          <w:bCs/>
          <w:iCs/>
          <w:szCs w:val="24"/>
          <w:u w:val="none"/>
        </w:rPr>
        <w:t xml:space="preserve"> License </w:t>
      </w:r>
      <w:r w:rsidR="00BF7178" w:rsidRPr="000B0AC9">
        <w:rPr>
          <w:rFonts w:cs="Arial"/>
          <w:bCs/>
          <w:iCs/>
          <w:szCs w:val="24"/>
          <w:u w:val="none"/>
        </w:rPr>
        <w:t>Type</w:t>
      </w:r>
    </w:p>
    <w:p w14:paraId="056FA199" w14:textId="29EDDB60" w:rsidR="00794298" w:rsidRPr="000B0AC9" w:rsidRDefault="00370DBD" w:rsidP="00BD0131">
      <w:pPr>
        <w:pStyle w:val="ListParagraph"/>
        <w:numPr>
          <w:ilvl w:val="1"/>
          <w:numId w:val="7"/>
        </w:numPr>
        <w:spacing w:before="240"/>
        <w:rPr>
          <w:bCs/>
          <w:iCs/>
          <w:szCs w:val="24"/>
          <w:u w:val="none"/>
        </w:rPr>
      </w:pPr>
      <w:r w:rsidRPr="000B0AC9">
        <w:rPr>
          <w:bCs/>
          <w:iCs/>
          <w:szCs w:val="24"/>
          <w:u w:val="none"/>
        </w:rPr>
        <w:t>Non-Physician Medical Practitioner (</w:t>
      </w:r>
      <w:r w:rsidR="00BF7178" w:rsidRPr="000B0AC9">
        <w:rPr>
          <w:bCs/>
          <w:iCs/>
          <w:szCs w:val="24"/>
          <w:u w:val="none"/>
        </w:rPr>
        <w:t>NPMP</w:t>
      </w:r>
      <w:r w:rsidRPr="000B0AC9">
        <w:rPr>
          <w:bCs/>
          <w:iCs/>
          <w:szCs w:val="24"/>
          <w:u w:val="none"/>
        </w:rPr>
        <w:t>)</w:t>
      </w:r>
      <w:r w:rsidR="00BF7178" w:rsidRPr="000B0AC9">
        <w:rPr>
          <w:bCs/>
          <w:iCs/>
          <w:szCs w:val="24"/>
          <w:u w:val="none"/>
        </w:rPr>
        <w:t xml:space="preserve"> License </w:t>
      </w:r>
      <w:r w:rsidR="00DD0089" w:rsidRPr="000B0AC9">
        <w:rPr>
          <w:bCs/>
          <w:iCs/>
          <w:szCs w:val="24"/>
          <w:u w:val="none"/>
        </w:rPr>
        <w:t>and Certificate</w:t>
      </w:r>
      <w:r w:rsidR="00BF7178" w:rsidRPr="000B0AC9">
        <w:rPr>
          <w:bCs/>
          <w:iCs/>
          <w:szCs w:val="24"/>
          <w:u w:val="none"/>
        </w:rPr>
        <w:t xml:space="preserve"> Type</w:t>
      </w:r>
    </w:p>
    <w:p w14:paraId="2E662D56" w14:textId="5A063205" w:rsidR="00794298" w:rsidRPr="000B0AC9" w:rsidRDefault="00BF7178" w:rsidP="00BD0131">
      <w:pPr>
        <w:pStyle w:val="ListParagraph"/>
        <w:numPr>
          <w:ilvl w:val="1"/>
          <w:numId w:val="7"/>
        </w:numPr>
        <w:spacing w:before="240"/>
        <w:rPr>
          <w:bCs/>
          <w:iCs/>
          <w:szCs w:val="24"/>
          <w:u w:val="none"/>
        </w:rPr>
      </w:pPr>
      <w:r w:rsidRPr="000B0AC9">
        <w:rPr>
          <w:bCs/>
          <w:iCs/>
          <w:szCs w:val="24"/>
          <w:u w:val="none"/>
        </w:rPr>
        <w:t xml:space="preserve">Specialist </w:t>
      </w:r>
      <w:r w:rsidR="00520612" w:rsidRPr="000B0AC9">
        <w:rPr>
          <w:bCs/>
          <w:iCs/>
          <w:szCs w:val="24"/>
          <w:u w:val="none"/>
        </w:rPr>
        <w:t>Physician</w:t>
      </w:r>
      <w:r w:rsidRPr="000B0AC9">
        <w:rPr>
          <w:bCs/>
          <w:iCs/>
          <w:szCs w:val="24"/>
          <w:u w:val="none"/>
        </w:rPr>
        <w:t xml:space="preserve"> License Type</w:t>
      </w:r>
    </w:p>
    <w:p w14:paraId="05EBA9C2" w14:textId="52B0696B" w:rsidR="008D39EE" w:rsidRPr="000B0AC9" w:rsidRDefault="00BF7178" w:rsidP="00BD0131">
      <w:pPr>
        <w:pStyle w:val="ListParagraph"/>
        <w:numPr>
          <w:ilvl w:val="1"/>
          <w:numId w:val="7"/>
        </w:numPr>
        <w:spacing w:before="240"/>
        <w:contextualSpacing w:val="0"/>
        <w:rPr>
          <w:szCs w:val="24"/>
          <w:u w:val="none"/>
        </w:rPr>
      </w:pPr>
      <w:r w:rsidRPr="000B0AC9">
        <w:rPr>
          <w:bCs/>
          <w:iCs/>
          <w:szCs w:val="24"/>
          <w:u w:val="none"/>
        </w:rPr>
        <w:t xml:space="preserve">Mental Health Professional </w:t>
      </w:r>
      <w:r w:rsidR="00615B91" w:rsidRPr="000B0AC9">
        <w:rPr>
          <w:bCs/>
          <w:iCs/>
          <w:szCs w:val="24"/>
          <w:u w:val="none"/>
        </w:rPr>
        <w:t>(MHP)</w:t>
      </w:r>
      <w:r w:rsidRPr="000B0AC9">
        <w:rPr>
          <w:bCs/>
          <w:iCs/>
          <w:szCs w:val="24"/>
          <w:u w:val="none"/>
        </w:rPr>
        <w:t xml:space="preserve"> License </w:t>
      </w:r>
      <w:r w:rsidR="00A6266B" w:rsidRPr="000B0AC9">
        <w:rPr>
          <w:bCs/>
          <w:iCs/>
          <w:szCs w:val="24"/>
          <w:u w:val="none"/>
        </w:rPr>
        <w:t>and Certificate</w:t>
      </w:r>
      <w:r w:rsidR="00BC5580" w:rsidRPr="000B0AC9">
        <w:rPr>
          <w:bCs/>
          <w:iCs/>
          <w:szCs w:val="24"/>
          <w:u w:val="none"/>
        </w:rPr>
        <w:t xml:space="preserve"> </w:t>
      </w:r>
      <w:r w:rsidRPr="000B0AC9">
        <w:rPr>
          <w:bCs/>
          <w:iCs/>
          <w:szCs w:val="24"/>
          <w:u w:val="none"/>
        </w:rPr>
        <w:t>Type</w:t>
      </w:r>
    </w:p>
    <w:p w14:paraId="50A10882" w14:textId="46550662" w:rsidR="008E1E61" w:rsidRPr="000B0AC9" w:rsidRDefault="0011523F" w:rsidP="009714D4">
      <w:pPr>
        <w:pStyle w:val="ListParagraph"/>
        <w:numPr>
          <w:ilvl w:val="0"/>
          <w:numId w:val="2"/>
        </w:numPr>
        <w:spacing w:before="240"/>
        <w:contextualSpacing w:val="0"/>
        <w:rPr>
          <w:rFonts w:cs="Arial"/>
          <w:u w:val="none"/>
        </w:rPr>
      </w:pPr>
      <w:r w:rsidRPr="000B0AC9">
        <w:rPr>
          <w:rFonts w:cs="Arial"/>
          <w:u w:val="none"/>
        </w:rPr>
        <w:t xml:space="preserve">ZIP Code </w:t>
      </w:r>
      <w:r w:rsidR="00F179E4" w:rsidRPr="000B0AC9">
        <w:rPr>
          <w:rFonts w:cs="Arial"/>
          <w:u w:val="none"/>
        </w:rPr>
        <w:t>and</w:t>
      </w:r>
      <w:r w:rsidR="002E73A3" w:rsidRPr="000B0AC9">
        <w:rPr>
          <w:rFonts w:cs="Arial"/>
          <w:u w:val="none"/>
        </w:rPr>
        <w:t xml:space="preserve"> </w:t>
      </w:r>
      <w:r w:rsidRPr="000B0AC9">
        <w:rPr>
          <w:rFonts w:cs="Arial"/>
          <w:u w:val="none"/>
        </w:rPr>
        <w:t>County</w:t>
      </w:r>
      <w:r w:rsidR="00BF41DA" w:rsidRPr="000B0AC9">
        <w:rPr>
          <w:rFonts w:cs="Arial"/>
          <w:u w:val="none"/>
        </w:rPr>
        <w:t xml:space="preserve"> – Health plans </w:t>
      </w:r>
      <w:r w:rsidR="00ED7734" w:rsidRPr="000B0AC9">
        <w:rPr>
          <w:rFonts w:cs="Arial"/>
          <w:u w:val="none"/>
        </w:rPr>
        <w:t>shall</w:t>
      </w:r>
      <w:r w:rsidR="00BF41DA" w:rsidRPr="000B0AC9">
        <w:rPr>
          <w:rFonts w:cs="Arial"/>
          <w:u w:val="none"/>
        </w:rPr>
        <w:t xml:space="preserve"> report each county and ZIP </w:t>
      </w:r>
      <w:r w:rsidR="005B335E" w:rsidRPr="000B0AC9">
        <w:rPr>
          <w:rFonts w:cs="Arial"/>
          <w:u w:val="none"/>
        </w:rPr>
        <w:t>C</w:t>
      </w:r>
      <w:r w:rsidR="00BF41DA" w:rsidRPr="000B0AC9">
        <w:rPr>
          <w:rFonts w:cs="Arial"/>
          <w:u w:val="none"/>
        </w:rPr>
        <w:t xml:space="preserve">ode </w:t>
      </w:r>
      <w:r w:rsidR="00CA705D" w:rsidRPr="000B0AC9">
        <w:rPr>
          <w:u w:val="none"/>
        </w:rPr>
        <w:t xml:space="preserve">as described in </w:t>
      </w:r>
      <w:r w:rsidR="00845A69" w:rsidRPr="000B0AC9">
        <w:rPr>
          <w:rFonts w:cs="Arial"/>
          <w:u w:val="none"/>
        </w:rPr>
        <w:t xml:space="preserve">Rule </w:t>
      </w:r>
      <w:r w:rsidR="00CA705D" w:rsidRPr="000B0AC9">
        <w:rPr>
          <w:rFonts w:cs="Arial"/>
          <w:u w:val="none"/>
        </w:rPr>
        <w:t>1300.67.2.2(h)</w:t>
      </w:r>
      <w:r w:rsidR="008E1E61" w:rsidRPr="000B0AC9">
        <w:rPr>
          <w:rFonts w:cs="Arial"/>
          <w:u w:val="none"/>
        </w:rPr>
        <w:t>(</w:t>
      </w:r>
      <w:r w:rsidR="038004C3" w:rsidRPr="000B0AC9">
        <w:rPr>
          <w:rFonts w:cs="Arial"/>
          <w:u w:val="none"/>
        </w:rPr>
        <w:t>8</w:t>
      </w:r>
      <w:r w:rsidR="008E1E61" w:rsidRPr="000B0AC9">
        <w:rPr>
          <w:rFonts w:cs="Arial"/>
          <w:u w:val="none"/>
        </w:rPr>
        <w:t>)</w:t>
      </w:r>
      <w:r w:rsidR="038004C3" w:rsidRPr="000B0AC9">
        <w:rPr>
          <w:rFonts w:cs="Arial"/>
          <w:u w:val="none"/>
        </w:rPr>
        <w:t>(D)(vii)</w:t>
      </w:r>
      <w:r w:rsidR="3D5C8B31" w:rsidRPr="000B0AC9">
        <w:rPr>
          <w:rFonts w:cs="Arial"/>
          <w:u w:val="none"/>
        </w:rPr>
        <w:t xml:space="preserve"> and made available on the web portal</w:t>
      </w:r>
      <w:r w:rsidR="00CA705D" w:rsidRPr="000B0AC9">
        <w:rPr>
          <w:rFonts w:cs="Arial"/>
          <w:u w:val="none"/>
        </w:rPr>
        <w:t>.</w:t>
      </w:r>
    </w:p>
    <w:p w14:paraId="0D243D51" w14:textId="26558111" w:rsidR="007333FB" w:rsidRPr="000B0AC9" w:rsidRDefault="008E1E61" w:rsidP="009714D4">
      <w:pPr>
        <w:pStyle w:val="ListParagraph"/>
        <w:numPr>
          <w:ilvl w:val="0"/>
          <w:numId w:val="2"/>
        </w:numPr>
        <w:spacing w:before="240"/>
        <w:contextualSpacing w:val="0"/>
        <w:rPr>
          <w:rFonts w:cs="Arial"/>
          <w:u w:val="none"/>
        </w:rPr>
      </w:pPr>
      <w:r w:rsidRPr="000B0AC9">
        <w:rPr>
          <w:rFonts w:cs="Arial"/>
          <w:u w:val="none"/>
        </w:rPr>
        <w:t>California License Number and National Provider Identifier (NPI)</w:t>
      </w:r>
      <w:r w:rsidR="00625207" w:rsidRPr="000B0AC9">
        <w:rPr>
          <w:rFonts w:cs="Arial"/>
          <w:u w:val="none"/>
        </w:rPr>
        <w:t xml:space="preserve"> -</w:t>
      </w:r>
      <w:r w:rsidRPr="000B0AC9">
        <w:rPr>
          <w:rFonts w:cs="Arial"/>
          <w:u w:val="none"/>
        </w:rPr>
        <w:t xml:space="preserve">- Health plans </w:t>
      </w:r>
      <w:r w:rsidR="00ED7734" w:rsidRPr="000B0AC9">
        <w:rPr>
          <w:rFonts w:cs="Arial"/>
          <w:u w:val="none"/>
        </w:rPr>
        <w:t>shall</w:t>
      </w:r>
      <w:r w:rsidRPr="000B0AC9">
        <w:rPr>
          <w:rFonts w:cs="Arial"/>
          <w:u w:val="none"/>
        </w:rPr>
        <w:t xml:space="preserve"> report each California License Number and NPI </w:t>
      </w:r>
      <w:r w:rsidRPr="000B0AC9">
        <w:rPr>
          <w:u w:val="none"/>
        </w:rPr>
        <w:t xml:space="preserve">as described in </w:t>
      </w:r>
      <w:r w:rsidR="00845A69" w:rsidRPr="000B0AC9">
        <w:rPr>
          <w:rFonts w:cs="Arial"/>
          <w:u w:val="none"/>
        </w:rPr>
        <w:t xml:space="preserve">Rule </w:t>
      </w:r>
      <w:r w:rsidRPr="000B0AC9">
        <w:rPr>
          <w:rFonts w:cs="Arial"/>
          <w:u w:val="none"/>
        </w:rPr>
        <w:t>1300.67.2.2(</w:t>
      </w:r>
      <w:r w:rsidR="00AD7E7C" w:rsidRPr="000B0AC9">
        <w:rPr>
          <w:rFonts w:cs="Arial"/>
          <w:u w:val="none"/>
        </w:rPr>
        <w:t>h)(8</w:t>
      </w:r>
      <w:r w:rsidRPr="000B0AC9">
        <w:rPr>
          <w:rFonts w:cs="Arial"/>
          <w:u w:val="none"/>
        </w:rPr>
        <w:t>)</w:t>
      </w:r>
      <w:r w:rsidR="7184B694" w:rsidRPr="000B0AC9">
        <w:rPr>
          <w:rFonts w:cs="Arial"/>
          <w:u w:val="none"/>
        </w:rPr>
        <w:t>(D</w:t>
      </w:r>
      <w:r w:rsidR="0845C8A3" w:rsidRPr="000B0AC9">
        <w:rPr>
          <w:rFonts w:cs="Arial"/>
          <w:u w:val="none"/>
        </w:rPr>
        <w:t>)(viii)</w:t>
      </w:r>
      <w:r w:rsidR="003B020F" w:rsidRPr="000B0AC9">
        <w:rPr>
          <w:rFonts w:cs="Arial"/>
          <w:u w:val="none"/>
        </w:rPr>
        <w:t xml:space="preserve">. </w:t>
      </w:r>
      <w:r w:rsidR="002D214C" w:rsidRPr="000B0AC9">
        <w:rPr>
          <w:rFonts w:cs="Arial"/>
          <w:u w:val="none"/>
        </w:rPr>
        <w:t xml:space="preserve">The Department </w:t>
      </w:r>
      <w:r w:rsidR="00FE5384" w:rsidRPr="000B0AC9">
        <w:rPr>
          <w:rFonts w:cs="Arial"/>
          <w:u w:val="none"/>
        </w:rPr>
        <w:t>shall make available annually in its web portal a current list of de-activated NPIs, based on the applicable network capture date, derived from the National Plan and Provider Enumeration System (NPPES), NPI registry</w:t>
      </w:r>
      <w:r w:rsidRPr="000B0AC9">
        <w:rPr>
          <w:rFonts w:cs="Arial"/>
          <w:u w:val="none"/>
        </w:rPr>
        <w:t>.</w:t>
      </w:r>
    </w:p>
    <w:p w14:paraId="5A5C2F13" w14:textId="6A1F328B" w:rsidR="00384DDA" w:rsidRPr="000B0AC9" w:rsidRDefault="00384DDA" w:rsidP="009714D4">
      <w:pPr>
        <w:pStyle w:val="ListParagraph"/>
        <w:keepNext/>
        <w:keepLines/>
        <w:numPr>
          <w:ilvl w:val="0"/>
          <w:numId w:val="2"/>
        </w:numPr>
        <w:spacing w:before="240"/>
        <w:contextualSpacing w:val="0"/>
        <w:rPr>
          <w:szCs w:val="24"/>
          <w:u w:val="none"/>
        </w:rPr>
      </w:pPr>
      <w:r w:rsidRPr="000B0AC9">
        <w:rPr>
          <w:szCs w:val="24"/>
          <w:u w:val="none"/>
        </w:rPr>
        <w:lastRenderedPageBreak/>
        <w:t>Telehealth</w:t>
      </w:r>
      <w:r w:rsidR="00B75AB9" w:rsidRPr="000B0AC9">
        <w:rPr>
          <w:szCs w:val="24"/>
        </w:rPr>
        <w:t xml:space="preserve"> </w:t>
      </w:r>
      <w:r w:rsidR="00415152" w:rsidRPr="000B0AC9">
        <w:rPr>
          <w:szCs w:val="24"/>
        </w:rPr>
        <w:t>Location and Modality</w:t>
      </w:r>
      <w:r w:rsidRPr="000B0AC9">
        <w:rPr>
          <w:szCs w:val="24"/>
          <w:u w:val="none"/>
        </w:rPr>
        <w:t xml:space="preserve"> </w:t>
      </w:r>
      <w:r w:rsidR="0004022B" w:rsidRPr="000B0AC9">
        <w:rPr>
          <w:szCs w:val="24"/>
          <w:u w:val="none"/>
        </w:rPr>
        <w:t>Terminology</w:t>
      </w:r>
      <w:r w:rsidRPr="000B0AC9">
        <w:rPr>
          <w:szCs w:val="24"/>
          <w:u w:val="none"/>
        </w:rPr>
        <w:t xml:space="preserve"> – The standardized terminology for reporting patient location </w:t>
      </w:r>
      <w:r w:rsidR="00FB7FD9" w:rsidRPr="000B0AC9">
        <w:rPr>
          <w:szCs w:val="24"/>
          <w:u w:val="none"/>
        </w:rPr>
        <w:t xml:space="preserve">type </w:t>
      </w:r>
      <w:r w:rsidRPr="000B0AC9">
        <w:rPr>
          <w:szCs w:val="24"/>
          <w:u w:val="none"/>
        </w:rPr>
        <w:t>and telehealth</w:t>
      </w:r>
      <w:r w:rsidR="00415152" w:rsidRPr="000B0AC9">
        <w:rPr>
          <w:szCs w:val="24"/>
        </w:rPr>
        <w:t xml:space="preserve"> delivery</w:t>
      </w:r>
      <w:r w:rsidRPr="000B0AC9">
        <w:rPr>
          <w:szCs w:val="24"/>
          <w:u w:val="none"/>
        </w:rPr>
        <w:t xml:space="preserve"> modality data is set forth in </w:t>
      </w:r>
      <w:hyperlink w:anchor="_Appendix_E:_Telehealth_1" w:history="1">
        <w:r w:rsidR="00757B3C" w:rsidRPr="000B0AC9">
          <w:rPr>
            <w:rStyle w:val="Hyperlink"/>
            <w:b/>
            <w:szCs w:val="24"/>
            <w:u w:val="none"/>
          </w:rPr>
          <w:t>Appendix E</w:t>
        </w:r>
      </w:hyperlink>
      <w:r w:rsidRPr="000B0AC9">
        <w:rPr>
          <w:szCs w:val="24"/>
          <w:u w:val="none"/>
        </w:rPr>
        <w:t xml:space="preserve"> of this</w:t>
      </w:r>
      <w:r w:rsidR="000B47DD" w:rsidRPr="000B0AC9">
        <w:rPr>
          <w:szCs w:val="24"/>
          <w:u w:val="none"/>
        </w:rPr>
        <w:t xml:space="preserve"> </w:t>
      </w:r>
      <w:r w:rsidRPr="000B0AC9">
        <w:rPr>
          <w:szCs w:val="24"/>
          <w:u w:val="none"/>
        </w:rPr>
        <w:t>Manual</w:t>
      </w:r>
      <w:r w:rsidR="004F0436" w:rsidRPr="000B0AC9">
        <w:rPr>
          <w:szCs w:val="24"/>
          <w:u w:val="none"/>
        </w:rPr>
        <w:t>, as described in Rule 1300.67.2.2(h)(8)(D)(x)</w:t>
      </w:r>
      <w:r w:rsidRPr="000B0AC9">
        <w:rPr>
          <w:szCs w:val="24"/>
          <w:u w:val="none"/>
        </w:rPr>
        <w:t xml:space="preserve">. </w:t>
      </w:r>
      <w:r w:rsidR="00DE5713" w:rsidRPr="000B0AC9">
        <w:rPr>
          <w:szCs w:val="24"/>
          <w:u w:val="none"/>
        </w:rPr>
        <w:t xml:space="preserve">The </w:t>
      </w:r>
      <w:r w:rsidRPr="000B0AC9">
        <w:rPr>
          <w:szCs w:val="24"/>
          <w:u w:val="none"/>
        </w:rPr>
        <w:t xml:space="preserve">Telehealth </w:t>
      </w:r>
      <w:r w:rsidR="00A52504" w:rsidRPr="000B0AC9">
        <w:rPr>
          <w:szCs w:val="24"/>
          <w:u w:val="none"/>
        </w:rPr>
        <w:t>Terminology A</w:t>
      </w:r>
      <w:r w:rsidR="00DE5713" w:rsidRPr="000B0AC9">
        <w:rPr>
          <w:szCs w:val="24"/>
          <w:u w:val="none"/>
        </w:rPr>
        <w:t xml:space="preserve">ppendix includes standardized terminology for the following </w:t>
      </w:r>
      <w:r w:rsidRPr="000B0AC9">
        <w:rPr>
          <w:szCs w:val="24"/>
          <w:u w:val="none"/>
        </w:rPr>
        <w:t>field</w:t>
      </w:r>
      <w:r w:rsidR="00DE5713" w:rsidRPr="000B0AC9">
        <w:rPr>
          <w:szCs w:val="24"/>
          <w:u w:val="none"/>
        </w:rPr>
        <w:t>s</w:t>
      </w:r>
      <w:r w:rsidRPr="000B0AC9">
        <w:rPr>
          <w:szCs w:val="24"/>
          <w:u w:val="none"/>
        </w:rPr>
        <w:t>:</w:t>
      </w:r>
    </w:p>
    <w:p w14:paraId="1D86C3A5" w14:textId="1131E77E" w:rsidR="00384DDA" w:rsidRPr="000B0AC9" w:rsidRDefault="00384DDA" w:rsidP="009714D4">
      <w:pPr>
        <w:pStyle w:val="ListParagraph"/>
        <w:keepNext/>
        <w:keepLines/>
        <w:numPr>
          <w:ilvl w:val="1"/>
          <w:numId w:val="2"/>
        </w:numPr>
        <w:spacing w:before="240"/>
        <w:rPr>
          <w:szCs w:val="24"/>
          <w:u w:val="none"/>
        </w:rPr>
      </w:pPr>
      <w:r w:rsidRPr="000B0AC9">
        <w:rPr>
          <w:szCs w:val="24"/>
          <w:u w:val="none"/>
        </w:rPr>
        <w:t>Patient Location</w:t>
      </w:r>
      <w:r w:rsidRPr="000B0AC9">
        <w:rPr>
          <w:strike/>
          <w:szCs w:val="24"/>
          <w:u w:val="none"/>
        </w:rPr>
        <w:t xml:space="preserve"> </w:t>
      </w:r>
      <w:r w:rsidR="00FB7FD9" w:rsidRPr="000B0AC9">
        <w:rPr>
          <w:strike/>
          <w:szCs w:val="24"/>
          <w:u w:val="none"/>
        </w:rPr>
        <w:t xml:space="preserve">Type </w:t>
      </w:r>
      <w:r w:rsidRPr="000B0AC9">
        <w:rPr>
          <w:strike/>
          <w:szCs w:val="24"/>
          <w:u w:val="none"/>
        </w:rPr>
        <w:t>Category</w:t>
      </w:r>
    </w:p>
    <w:p w14:paraId="33B1801E" w14:textId="7CA3573F" w:rsidR="00384DDA" w:rsidRPr="000B0AC9" w:rsidRDefault="00384DDA" w:rsidP="009714D4">
      <w:pPr>
        <w:pStyle w:val="ListParagraph"/>
        <w:numPr>
          <w:ilvl w:val="1"/>
          <w:numId w:val="2"/>
        </w:numPr>
        <w:spacing w:before="240"/>
        <w:contextualSpacing w:val="0"/>
        <w:rPr>
          <w:szCs w:val="24"/>
          <w:u w:val="none"/>
        </w:rPr>
      </w:pPr>
      <w:r w:rsidRPr="000B0AC9">
        <w:rPr>
          <w:szCs w:val="24"/>
          <w:u w:val="none"/>
        </w:rPr>
        <w:t>Telehealth Delivery Modality</w:t>
      </w:r>
      <w:r w:rsidRPr="000B0AC9">
        <w:rPr>
          <w:strike/>
          <w:szCs w:val="24"/>
          <w:u w:val="none"/>
        </w:rPr>
        <w:t xml:space="preserve"> Category</w:t>
      </w:r>
    </w:p>
    <w:p w14:paraId="56487107" w14:textId="60207015" w:rsidR="00320800" w:rsidRPr="000B0AC9" w:rsidRDefault="6B43C95F" w:rsidP="009714D4">
      <w:pPr>
        <w:pStyle w:val="ListParagraph"/>
        <w:numPr>
          <w:ilvl w:val="0"/>
          <w:numId w:val="2"/>
        </w:numPr>
        <w:spacing w:before="240"/>
        <w:contextualSpacing w:val="0"/>
        <w:rPr>
          <w:szCs w:val="24"/>
          <w:u w:val="none"/>
        </w:rPr>
      </w:pPr>
      <w:r w:rsidRPr="000B0AC9">
        <w:rPr>
          <w:rFonts w:cs="Arial"/>
          <w:u w:val="none"/>
        </w:rPr>
        <w:t>G</w:t>
      </w:r>
      <w:r w:rsidR="0004022B" w:rsidRPr="000B0AC9">
        <w:rPr>
          <w:rFonts w:cs="Arial"/>
          <w:u w:val="none"/>
        </w:rPr>
        <w:t xml:space="preserve">rievance </w:t>
      </w:r>
      <w:r w:rsidR="0004022B" w:rsidRPr="000B0AC9">
        <w:rPr>
          <w:rFonts w:cs="Arial"/>
          <w:strike/>
          <w:u w:val="none"/>
        </w:rPr>
        <w:t>Field Values</w:t>
      </w:r>
      <w:r w:rsidR="005F189D" w:rsidRPr="000B0AC9">
        <w:rPr>
          <w:rFonts w:cs="Arial"/>
        </w:rPr>
        <w:t>Terminology</w:t>
      </w:r>
      <w:r w:rsidR="0004022B" w:rsidRPr="000B0AC9">
        <w:rPr>
          <w:rFonts w:cs="Arial"/>
          <w:u w:val="none"/>
        </w:rPr>
        <w:t xml:space="preserve"> </w:t>
      </w:r>
      <w:r w:rsidRPr="000B0AC9">
        <w:rPr>
          <w:rFonts w:cs="Arial"/>
          <w:u w:val="none"/>
        </w:rPr>
        <w:t xml:space="preserve">– The standardized terminology for reporting grievance data is set forth in </w:t>
      </w:r>
      <w:hyperlink w:anchor="_Appendix_F:_Grievance" w:history="1">
        <w:r w:rsidR="00757B3C" w:rsidRPr="000B0AC9">
          <w:rPr>
            <w:rStyle w:val="Hyperlink"/>
            <w:b/>
            <w:szCs w:val="24"/>
            <w:u w:val="none"/>
          </w:rPr>
          <w:t>Appendix F</w:t>
        </w:r>
      </w:hyperlink>
      <w:r w:rsidRPr="000B0AC9">
        <w:rPr>
          <w:rFonts w:cs="Arial"/>
          <w:u w:val="none"/>
        </w:rPr>
        <w:t xml:space="preserve"> of this Manual. </w:t>
      </w:r>
      <w:r w:rsidR="00DE5713" w:rsidRPr="000B0AC9">
        <w:rPr>
          <w:rFonts w:cs="Arial"/>
          <w:u w:val="none"/>
        </w:rPr>
        <w:t xml:space="preserve">The </w:t>
      </w:r>
      <w:r w:rsidRPr="000B0AC9">
        <w:rPr>
          <w:rFonts w:cs="Arial"/>
          <w:u w:val="none"/>
        </w:rPr>
        <w:t xml:space="preserve">Grievance </w:t>
      </w:r>
      <w:r w:rsidR="00DE5713" w:rsidRPr="000B0AC9">
        <w:rPr>
          <w:rFonts w:cs="Arial"/>
          <w:strike/>
          <w:u w:val="none"/>
        </w:rPr>
        <w:t>F</w:t>
      </w:r>
      <w:r w:rsidR="00384DDA" w:rsidRPr="000B0AC9">
        <w:rPr>
          <w:rFonts w:cs="Arial"/>
          <w:strike/>
          <w:u w:val="none"/>
        </w:rPr>
        <w:t xml:space="preserve">ield </w:t>
      </w:r>
      <w:r w:rsidR="00DE5713" w:rsidRPr="000B0AC9">
        <w:rPr>
          <w:rFonts w:cs="Arial"/>
          <w:strike/>
          <w:u w:val="none"/>
        </w:rPr>
        <w:t>V</w:t>
      </w:r>
      <w:r w:rsidR="00384DDA" w:rsidRPr="000B0AC9">
        <w:rPr>
          <w:rFonts w:cs="Arial"/>
          <w:strike/>
          <w:u w:val="none"/>
        </w:rPr>
        <w:t>alues</w:t>
      </w:r>
      <w:r w:rsidR="005F189D" w:rsidRPr="000B0AC9">
        <w:rPr>
          <w:rFonts w:cs="Arial"/>
        </w:rPr>
        <w:t>Terminology</w:t>
      </w:r>
      <w:r w:rsidRPr="000B0AC9">
        <w:rPr>
          <w:rFonts w:cs="Arial"/>
          <w:u w:val="none"/>
        </w:rPr>
        <w:t xml:space="preserve"> </w:t>
      </w:r>
      <w:r w:rsidR="001E47E6" w:rsidRPr="000B0AC9">
        <w:rPr>
          <w:rFonts w:cs="Arial"/>
          <w:u w:val="none"/>
        </w:rPr>
        <w:t>A</w:t>
      </w:r>
      <w:r w:rsidR="00DE5713" w:rsidRPr="000B0AC9">
        <w:rPr>
          <w:rFonts w:cs="Arial"/>
          <w:u w:val="none"/>
        </w:rPr>
        <w:t xml:space="preserve">ppendix </w:t>
      </w:r>
      <w:r w:rsidRPr="000B0AC9">
        <w:rPr>
          <w:rFonts w:cs="Arial"/>
          <w:u w:val="none"/>
        </w:rPr>
        <w:t>include</w:t>
      </w:r>
      <w:r w:rsidR="00DE5713" w:rsidRPr="000B0AC9">
        <w:rPr>
          <w:rFonts w:cs="Arial"/>
          <w:u w:val="none"/>
        </w:rPr>
        <w:t>s standardized terminology for</w:t>
      </w:r>
      <w:r w:rsidRPr="000B0AC9">
        <w:rPr>
          <w:rFonts w:cs="Arial"/>
          <w:u w:val="none"/>
        </w:rPr>
        <w:t xml:space="preserve"> the following</w:t>
      </w:r>
      <w:r w:rsidR="00DE5713" w:rsidRPr="000B0AC9">
        <w:rPr>
          <w:rFonts w:cs="Arial"/>
          <w:u w:val="none"/>
        </w:rPr>
        <w:t xml:space="preserve"> fields</w:t>
      </w:r>
      <w:r w:rsidRPr="000B0AC9">
        <w:rPr>
          <w:rFonts w:cs="Arial"/>
          <w:u w:val="none"/>
        </w:rPr>
        <w:t>:</w:t>
      </w:r>
    </w:p>
    <w:p w14:paraId="2213A27C" w14:textId="77777777" w:rsidR="004670E4" w:rsidRPr="000B0AC9" w:rsidRDefault="004670E4" w:rsidP="00B1505A">
      <w:pPr>
        <w:pStyle w:val="ListParagraph"/>
        <w:numPr>
          <w:ilvl w:val="1"/>
          <w:numId w:val="2"/>
        </w:numPr>
        <w:spacing w:after="0"/>
        <w:contextualSpacing w:val="0"/>
        <w:rPr>
          <w:rFonts w:cs="Arial"/>
          <w:u w:val="none"/>
        </w:rPr>
      </w:pPr>
      <w:r w:rsidRPr="000B0AC9">
        <w:rPr>
          <w:rFonts w:cs="Arial"/>
          <w:u w:val="none"/>
        </w:rPr>
        <w:t>Complaint Category</w:t>
      </w:r>
    </w:p>
    <w:p w14:paraId="664D3C85" w14:textId="7586EB8A" w:rsidR="6B43C95F" w:rsidRPr="000B0AC9" w:rsidRDefault="6B43C95F" w:rsidP="00B1505A">
      <w:pPr>
        <w:pStyle w:val="ListParagraph"/>
        <w:numPr>
          <w:ilvl w:val="1"/>
          <w:numId w:val="2"/>
        </w:numPr>
        <w:spacing w:after="0"/>
        <w:contextualSpacing w:val="0"/>
        <w:rPr>
          <w:u w:val="none"/>
        </w:rPr>
      </w:pPr>
      <w:r w:rsidRPr="000B0AC9">
        <w:rPr>
          <w:rFonts w:cs="Arial"/>
          <w:strike/>
          <w:u w:val="none"/>
        </w:rPr>
        <w:t>Provider Category</w:t>
      </w:r>
      <w:r w:rsidR="00E25FA7" w:rsidRPr="000B0AC9">
        <w:rPr>
          <w:rFonts w:cs="Arial"/>
        </w:rPr>
        <w:t>Subject of Complaint</w:t>
      </w:r>
    </w:p>
    <w:p w14:paraId="251CDFA0" w14:textId="7A957CDB" w:rsidR="008E444D" w:rsidRPr="000B0AC9" w:rsidRDefault="008E444D" w:rsidP="00B1505A">
      <w:pPr>
        <w:pStyle w:val="ListParagraph"/>
        <w:numPr>
          <w:ilvl w:val="1"/>
          <w:numId w:val="2"/>
        </w:numPr>
        <w:spacing w:after="0"/>
        <w:contextualSpacing w:val="0"/>
        <w:rPr>
          <w:rFonts w:cs="Arial"/>
          <w:szCs w:val="24"/>
          <w:u w:val="none"/>
        </w:rPr>
      </w:pPr>
      <w:r w:rsidRPr="000B0AC9">
        <w:rPr>
          <w:rFonts w:cs="Arial"/>
          <w:u w:val="none"/>
        </w:rPr>
        <w:t>Nature of Resolution</w:t>
      </w:r>
    </w:p>
    <w:p w14:paraId="02669CF1" w14:textId="189F49F4" w:rsidR="0041332F" w:rsidRPr="000B0AC9" w:rsidRDefault="6B43C95F" w:rsidP="00B1505A">
      <w:pPr>
        <w:pStyle w:val="ListParagraph"/>
        <w:numPr>
          <w:ilvl w:val="1"/>
          <w:numId w:val="2"/>
        </w:numPr>
        <w:contextualSpacing w:val="0"/>
        <w:rPr>
          <w:rFonts w:cs="Arial"/>
          <w:u w:val="none"/>
        </w:rPr>
      </w:pPr>
      <w:r w:rsidRPr="000B0AC9">
        <w:rPr>
          <w:rFonts w:cs="Arial"/>
          <w:u w:val="none"/>
        </w:rPr>
        <w:t>Resolution Determination</w:t>
      </w:r>
      <w:bookmarkStart w:id="119" w:name="_Provider_Appointment_Availability"/>
      <w:bookmarkEnd w:id="119"/>
    </w:p>
    <w:p w14:paraId="393C46D2" w14:textId="629460B3" w:rsidR="005F189D" w:rsidRPr="000B0AC9" w:rsidRDefault="00ED7C9B" w:rsidP="00B1505A">
      <w:pPr>
        <w:pStyle w:val="ListParagraph"/>
        <w:numPr>
          <w:ilvl w:val="0"/>
          <w:numId w:val="20"/>
        </w:numPr>
        <w:contextualSpacing w:val="0"/>
        <w:rPr>
          <w:rFonts w:cs="Arial"/>
        </w:rPr>
      </w:pPr>
      <w:r w:rsidRPr="000B0AC9">
        <w:rPr>
          <w:rFonts w:cs="Arial"/>
        </w:rPr>
        <w:t>Non-Network Provider Arrangements Terminology</w:t>
      </w:r>
      <w:r w:rsidR="0012658A" w:rsidRPr="000B0AC9">
        <w:rPr>
          <w:rFonts w:cs="Arial"/>
        </w:rPr>
        <w:t xml:space="preserve"> </w:t>
      </w:r>
      <w:r w:rsidR="00F366B4" w:rsidRPr="000B0AC9">
        <w:rPr>
          <w:rFonts w:cs="Arial"/>
        </w:rPr>
        <w:t>–</w:t>
      </w:r>
      <w:r w:rsidR="0012658A" w:rsidRPr="000B0AC9">
        <w:rPr>
          <w:rFonts w:cs="Arial"/>
        </w:rPr>
        <w:t xml:space="preserve"> </w:t>
      </w:r>
      <w:r w:rsidR="00F366B4" w:rsidRPr="000B0AC9">
        <w:rPr>
          <w:rFonts w:cs="Arial"/>
        </w:rPr>
        <w:t xml:space="preserve">The standardized terminology for reporting </w:t>
      </w:r>
      <w:r w:rsidR="008017B1" w:rsidRPr="000B0AC9">
        <w:rPr>
          <w:rFonts w:cs="Arial"/>
        </w:rPr>
        <w:t xml:space="preserve">is set forth in </w:t>
      </w:r>
      <w:hyperlink w:anchor="_Appendix_G:_Non-Network" w:history="1">
        <w:r w:rsidR="008017B1" w:rsidRPr="00302C7A">
          <w:rPr>
            <w:rStyle w:val="Hyperlink"/>
            <w:b/>
            <w:szCs w:val="24"/>
          </w:rPr>
          <w:t>Appendix G</w:t>
        </w:r>
      </w:hyperlink>
      <w:r w:rsidR="007A23F9" w:rsidRPr="00302C7A">
        <w:rPr>
          <w:rFonts w:cs="Arial"/>
        </w:rPr>
        <w:t xml:space="preserve"> </w:t>
      </w:r>
      <w:r w:rsidR="007A23F9" w:rsidRPr="000B0AC9">
        <w:rPr>
          <w:rFonts w:cs="Arial"/>
        </w:rPr>
        <w:t xml:space="preserve">of this Manual. The </w:t>
      </w:r>
      <w:r w:rsidR="009906DB" w:rsidRPr="000B0AC9">
        <w:rPr>
          <w:rFonts w:cs="Arial"/>
        </w:rPr>
        <w:t>Non-Network Provider Arrangements Terminology table includes standardized terminology for the following fields:</w:t>
      </w:r>
    </w:p>
    <w:p w14:paraId="1EA3201C" w14:textId="1BE86AA5" w:rsidR="00607785" w:rsidRPr="000B0AC9" w:rsidRDefault="005F189D" w:rsidP="00A06A5C">
      <w:pPr>
        <w:pStyle w:val="ListParagraph"/>
        <w:numPr>
          <w:ilvl w:val="1"/>
          <w:numId w:val="20"/>
        </w:numPr>
        <w:rPr>
          <w:rFonts w:cs="Arial"/>
        </w:rPr>
      </w:pPr>
      <w:r w:rsidRPr="000B0AC9">
        <w:rPr>
          <w:rFonts w:cs="Arial"/>
        </w:rPr>
        <w:t>Reason for Request</w:t>
      </w:r>
    </w:p>
    <w:p w14:paraId="744DDB60" w14:textId="77777777" w:rsidR="00E32AC6" w:rsidRPr="000B0AC9" w:rsidRDefault="00E32AC6" w:rsidP="009714D4">
      <w:pPr>
        <w:rPr>
          <w:rFonts w:cs="Arial"/>
        </w:rPr>
      </w:pPr>
      <w:bookmarkStart w:id="120" w:name="_Toc14449583"/>
      <w:r w:rsidRPr="000B0AC9">
        <w:rPr>
          <w:rFonts w:cs="Arial"/>
        </w:rPr>
        <w:br w:type="page"/>
      </w:r>
    </w:p>
    <w:p w14:paraId="707AD27E" w14:textId="73B2F6A4" w:rsidR="00DC11BE" w:rsidRPr="000B0AC9" w:rsidRDefault="00631524" w:rsidP="00163DF4">
      <w:pPr>
        <w:pStyle w:val="Heading1"/>
        <w:spacing w:after="360"/>
        <w:ind w:left="288" w:hanging="288"/>
        <w:rPr>
          <w:u w:val="none"/>
        </w:rPr>
      </w:pPr>
      <w:bookmarkStart w:id="121" w:name="_Annual_Network_Report"/>
      <w:bookmarkStart w:id="122" w:name="_Toc115868025"/>
      <w:bookmarkStart w:id="123" w:name="_Toc178147482"/>
      <w:bookmarkStart w:id="124" w:name="_Toc205935383"/>
      <w:bookmarkStart w:id="125" w:name="_Toc206060348"/>
      <w:bookmarkStart w:id="126" w:name="_Toc14449588"/>
      <w:bookmarkStart w:id="127" w:name="_Toc207812456"/>
      <w:bookmarkStart w:id="128" w:name="_Toc207812829"/>
      <w:bookmarkEnd w:id="120"/>
      <w:bookmarkEnd w:id="121"/>
      <w:r w:rsidRPr="000B0AC9">
        <w:rPr>
          <w:strike/>
          <w:u w:val="none"/>
        </w:rPr>
        <w:lastRenderedPageBreak/>
        <w:t>RESERVED</w:t>
      </w:r>
      <w:bookmarkEnd w:id="122"/>
      <w:bookmarkEnd w:id="123"/>
      <w:r w:rsidR="009F2173" w:rsidRPr="000B0AC9">
        <w:rPr>
          <w:strike/>
          <w:u w:val="none"/>
        </w:rPr>
        <w:t xml:space="preserve"> </w:t>
      </w:r>
      <w:r w:rsidR="009F2173" w:rsidRPr="000B0AC9">
        <w:t xml:space="preserve">Instructions </w:t>
      </w:r>
      <w:r w:rsidR="004C3C9F" w:rsidRPr="000B0AC9">
        <w:t xml:space="preserve">Applicable Only </w:t>
      </w:r>
      <w:r w:rsidR="002B6A6A" w:rsidRPr="000B0AC9">
        <w:t xml:space="preserve">to Reporting </w:t>
      </w:r>
      <w:r w:rsidR="0030074C" w:rsidRPr="000B0AC9">
        <w:t xml:space="preserve">Combination </w:t>
      </w:r>
      <w:r w:rsidR="002B6A6A" w:rsidRPr="000B0AC9">
        <w:t>Networks</w:t>
      </w:r>
      <w:bookmarkEnd w:id="124"/>
      <w:bookmarkEnd w:id="125"/>
      <w:bookmarkEnd w:id="127"/>
      <w:bookmarkEnd w:id="128"/>
    </w:p>
    <w:p w14:paraId="2D7D8216" w14:textId="59AF58DB" w:rsidR="00645778" w:rsidRPr="000B0AC9" w:rsidRDefault="00645778" w:rsidP="00940FFF">
      <w:pPr>
        <w:rPr>
          <w:rFonts w:eastAsia="Aptos" w:cs="Arial"/>
          <w:b/>
          <w:kern w:val="2"/>
          <w:szCs w:val="24"/>
          <w14:ligatures w14:val="standardContextual"/>
        </w:rPr>
      </w:pPr>
      <w:r w:rsidRPr="000B0AC9">
        <w:rPr>
          <w:rFonts w:eastAsia="Aptos" w:cs="Arial"/>
          <w:b/>
          <w:kern w:val="2"/>
          <w:szCs w:val="24"/>
          <w14:ligatures w14:val="standardContextual"/>
        </w:rPr>
        <w:t>Attention: Review these instructions before populating any report forms for reporting combination network data in the Annual Network Report.</w:t>
      </w:r>
    </w:p>
    <w:p w14:paraId="1ED67C46" w14:textId="2661F684" w:rsidR="00645778" w:rsidRPr="000B0AC9" w:rsidRDefault="00645778" w:rsidP="00940FFF">
      <w:pPr>
        <w:rPr>
          <w:rFonts w:eastAsia="Aptos" w:cs="Arial"/>
          <w:kern w:val="2"/>
          <w:szCs w:val="24"/>
          <w14:ligatures w14:val="standardContextual"/>
        </w:rPr>
      </w:pPr>
      <w:r w:rsidRPr="000B0AC9">
        <w:rPr>
          <w:rFonts w:eastAsia="Aptos" w:cs="Arial"/>
          <w:kern w:val="2"/>
          <w:szCs w:val="24"/>
          <w14:ligatures w14:val="standardContextual"/>
        </w:rPr>
        <w:t>The general instructions below are applicable only to health plans approved by the Department to operate a combination network,</w:t>
      </w:r>
      <w:r w:rsidRPr="000B0AC9">
        <w:rPr>
          <w:rFonts w:eastAsia="Aptos" w:cs="Arial"/>
          <w:b/>
          <w:kern w:val="2"/>
          <w:szCs w:val="24"/>
          <w14:ligatures w14:val="standardContextual"/>
        </w:rPr>
        <w:t xml:space="preserve"> </w:t>
      </w:r>
      <w:r w:rsidRPr="000B0AC9">
        <w:rPr>
          <w:rFonts w:eastAsia="Aptos" w:cs="Arial"/>
          <w:kern w:val="2"/>
          <w:szCs w:val="24"/>
          <w14:ligatures w14:val="standardContextual"/>
        </w:rPr>
        <w:t>as defined in Rule 1300.67.2.2(b). Combination networks consist of a single core network and one or more component networks. The core network must be available to all enrollees in the combination network.</w:t>
      </w:r>
    </w:p>
    <w:p w14:paraId="46F8860C" w14:textId="77777777" w:rsidR="00645778" w:rsidRPr="000B0AC9" w:rsidRDefault="00645778" w:rsidP="00940FFF">
      <w:pPr>
        <w:rPr>
          <w:rFonts w:eastAsia="Aptos" w:cs="Arial"/>
          <w:kern w:val="2"/>
          <w:szCs w:val="24"/>
          <w14:ligatures w14:val="standardContextual"/>
        </w:rPr>
      </w:pPr>
      <w:r w:rsidRPr="000B0AC9">
        <w:rPr>
          <w:rFonts w:eastAsia="Aptos" w:cs="Arial"/>
          <w:kern w:val="2"/>
          <w:szCs w:val="24"/>
          <w14:ligatures w14:val="standardContextual"/>
        </w:rPr>
        <w:t>Upon licensure and approval of a combination network, the Department will assign a single combination network ID. Within that combination network there will be one core network which will have its own unique core network ID, and one or more component networks which will each have their own component network IDs. The instructions below will describe which network level – combination, core, or component – must be reported in the annual network report. Please refer to these instructions when completing all Annual Network Report Forms and the Network Access Profile for combination networks:</w:t>
      </w:r>
    </w:p>
    <w:p w14:paraId="4C3F017F" w14:textId="71B288CD" w:rsidR="00645778" w:rsidRPr="000B0AC9" w:rsidRDefault="00645778" w:rsidP="00940FFF">
      <w:pPr>
        <w:pStyle w:val="ListParagraph"/>
        <w:numPr>
          <w:ilvl w:val="0"/>
          <w:numId w:val="30"/>
        </w:numPr>
        <w:contextualSpacing w:val="0"/>
      </w:pPr>
      <w:r w:rsidRPr="000B0AC9">
        <w:rPr>
          <w:rFonts w:cs="Arial"/>
          <w:b/>
          <w:bCs/>
          <w:szCs w:val="24"/>
        </w:rPr>
        <w:t>Combination Network Report Form (Form No. 40-289):</w:t>
      </w:r>
      <w:r w:rsidRPr="000B0AC9">
        <w:rPr>
          <w:rFonts w:eastAsia="Aptos" w:cs="Arial"/>
          <w:b/>
          <w:bCs/>
          <w:kern w:val="2"/>
          <w:szCs w:val="24"/>
          <w14:ligatures w14:val="standardContextual"/>
        </w:rPr>
        <w:t xml:space="preserve"> Combination Network Matrix Report Tab.</w:t>
      </w:r>
      <w:r w:rsidRPr="000B0AC9">
        <w:rPr>
          <w:rFonts w:eastAsia="Aptos" w:cs="Arial"/>
          <w:bCs/>
          <w:kern w:val="2"/>
          <w:szCs w:val="24"/>
          <w14:ligatures w14:val="standardContextual"/>
        </w:rPr>
        <w:t xml:space="preserve"> </w:t>
      </w:r>
      <w:r w:rsidRPr="000B0AC9">
        <w:t>For each combination network approved by the Department, health plans shall identify each core network and its corresponding component network(s) using the Combination Network Matrix Report Tab of the Combination Network Report Form (Form No. 40-289). Instructions for completing the Matrix Report Tab within the Combination Network Report Form may be found in section V. L. of this Manual.</w:t>
      </w:r>
    </w:p>
    <w:p w14:paraId="54168F53" w14:textId="69371030" w:rsidR="00645778" w:rsidRPr="000B0AC9" w:rsidRDefault="00645778" w:rsidP="00940FFF">
      <w:pPr>
        <w:pStyle w:val="ListParagraph"/>
        <w:numPr>
          <w:ilvl w:val="0"/>
          <w:numId w:val="30"/>
        </w:numPr>
        <w:contextualSpacing w:val="0"/>
        <w:rPr>
          <w:rFonts w:eastAsia="Aptos" w:cs="Arial"/>
          <w:kern w:val="2"/>
          <w:szCs w:val="24"/>
          <w14:ligatures w14:val="standardContextual"/>
        </w:rPr>
      </w:pPr>
      <w:r w:rsidRPr="000B0AC9">
        <w:rPr>
          <w:rFonts w:eastAsia="Aptos" w:cs="Arial"/>
          <w:b/>
          <w:bCs/>
          <w:kern w:val="2"/>
          <w:szCs w:val="24"/>
          <w14:ligatures w14:val="standardContextual"/>
        </w:rPr>
        <w:t>Network Service Area and Enrollment Report Form (Form No. 40-265): Network Service Area Report Tab.</w:t>
      </w:r>
      <w:r w:rsidRPr="000B0AC9">
        <w:rPr>
          <w:rFonts w:eastAsia="Aptos" w:cs="Arial"/>
          <w:kern w:val="2"/>
          <w:szCs w:val="24"/>
          <w14:ligatures w14:val="standardContextual"/>
        </w:rPr>
        <w:t xml:space="preserve"> Health plans shall report the approved network service area of the combination network on the Network Service Area Report Tab. See below for instructions related to reporting enrollment in a combination network.</w:t>
      </w:r>
    </w:p>
    <w:p w14:paraId="1314475A" w14:textId="0074FB0D" w:rsidR="00645778" w:rsidRPr="000B0AC9" w:rsidRDefault="00645778" w:rsidP="00940FFF">
      <w:pPr>
        <w:pStyle w:val="ListParagraph"/>
        <w:numPr>
          <w:ilvl w:val="0"/>
          <w:numId w:val="30"/>
        </w:numPr>
        <w:contextualSpacing w:val="0"/>
        <w:rPr>
          <w:rFonts w:eastAsia="Aptos" w:cs="Arial"/>
          <w:kern w:val="2"/>
          <w:szCs w:val="24"/>
          <w14:ligatures w14:val="standardContextual"/>
        </w:rPr>
      </w:pPr>
      <w:r w:rsidRPr="000B0AC9">
        <w:rPr>
          <w:rFonts w:eastAsia="Aptos" w:cs="Arial"/>
          <w:b/>
          <w:bCs/>
          <w:kern w:val="2"/>
          <w:szCs w:val="24"/>
          <w14:ligatures w14:val="standardContextual"/>
        </w:rPr>
        <w:t>Provider Report Forms (Form Nos. 40-266 through 40-271).</w:t>
      </w:r>
      <w:r w:rsidRPr="000B0AC9">
        <w:rPr>
          <w:rFonts w:eastAsia="Aptos" w:cs="Arial"/>
          <w:kern w:val="2"/>
          <w:szCs w:val="24"/>
          <w14:ligatures w14:val="standardContextual"/>
        </w:rPr>
        <w:t xml:space="preserve"> </w:t>
      </w:r>
      <w:r w:rsidRPr="000B0AC9">
        <w:t>Health plans shall report all network providers in the core network and component networks that comprise the combination network. Providers shall be reported on the appropriate Annual Network Report Form for their provider type and identified based on the combination network with which the provider’s core or component network is associated. In report forms that will contain component network providers (e.g. Other Outpatient Provider Report Form), health plans must also provide the component network name and component network ID for the component network in which the provider participates.</w:t>
      </w:r>
    </w:p>
    <w:p w14:paraId="45FBE267" w14:textId="22CFCDA2" w:rsidR="00645778" w:rsidRPr="000B0AC9" w:rsidRDefault="00645778" w:rsidP="00940FFF">
      <w:pPr>
        <w:pStyle w:val="ListParagraph"/>
        <w:numPr>
          <w:ilvl w:val="0"/>
          <w:numId w:val="30"/>
        </w:numPr>
        <w:contextualSpacing w:val="0"/>
        <w:rPr>
          <w:rFonts w:eastAsia="Aptos" w:cs="Arial"/>
          <w:kern w:val="2"/>
          <w:szCs w:val="24"/>
          <w14:ligatures w14:val="standardContextual"/>
        </w:rPr>
      </w:pPr>
      <w:r w:rsidRPr="000B0AC9">
        <w:rPr>
          <w:b/>
          <w:bCs/>
        </w:rPr>
        <w:t>Other Report Forms.</w:t>
      </w:r>
      <w:r w:rsidRPr="000B0AC9">
        <w:t xml:space="preserve"> Where the Annual Network Report Form requires health plans to identify network data based on the enrollee’s network, the health plan </w:t>
      </w:r>
      <w:r w:rsidRPr="000B0AC9">
        <w:lastRenderedPageBreak/>
        <w:t>shall report data based on the combination network in which the enrollee was enrolled, unless otherwise specified in the report form instructions.</w:t>
      </w:r>
    </w:p>
    <w:p w14:paraId="6B297008" w14:textId="77777777" w:rsidR="00645778" w:rsidRPr="000B0AC9" w:rsidRDefault="00645778" w:rsidP="00940FFF">
      <w:pPr>
        <w:pStyle w:val="ListParagraph"/>
        <w:numPr>
          <w:ilvl w:val="0"/>
          <w:numId w:val="30"/>
        </w:numPr>
      </w:pPr>
      <w:r w:rsidRPr="000B0AC9">
        <w:rPr>
          <w:rFonts w:eastAsia="Aptos" w:cs="Arial"/>
          <w:b/>
          <w:bCs/>
          <w:kern w:val="2"/>
          <w:szCs w:val="24"/>
          <w14:ligatures w14:val="standardContextual"/>
        </w:rPr>
        <w:t>Network Access Profile.</w:t>
      </w:r>
      <w:r w:rsidRPr="000B0AC9">
        <w:rPr>
          <w:rFonts w:eastAsia="Aptos" w:cs="Arial"/>
          <w:kern w:val="2"/>
          <w:szCs w:val="24"/>
          <w14:ligatures w14:val="standardContextual"/>
        </w:rPr>
        <w:t xml:space="preserve"> The plan shall complete the network access profile in a manner that reflects the entirety of the approved combination network. All portions of the network access profile must be completed to reflect the complete combination network, even if some portions of the network access profile are only applicable to the core or a component network within the combination network (e.g. plan-to-plan contracts that only impact component networks).</w:t>
      </w:r>
    </w:p>
    <w:p w14:paraId="2FBBC690" w14:textId="77777777" w:rsidR="00645778" w:rsidRPr="000B0AC9" w:rsidRDefault="00645778" w:rsidP="00940FFF">
      <w:r w:rsidRPr="000B0AC9">
        <w:rPr>
          <w:b/>
          <w:bCs/>
        </w:rPr>
        <w:t>Reporting Enrollment in a Combination Network</w:t>
      </w:r>
    </w:p>
    <w:p w14:paraId="51BD4C44" w14:textId="77777777" w:rsidR="00645778" w:rsidRPr="000B0AC9" w:rsidRDefault="00645778" w:rsidP="00940FFF">
      <w:pPr>
        <w:rPr>
          <w:rFonts w:eastAsia="Aptos" w:cs="Arial"/>
          <w:kern w:val="2"/>
          <w:szCs w:val="24"/>
          <w14:ligatures w14:val="standardContextual"/>
        </w:rPr>
      </w:pPr>
      <w:r w:rsidRPr="000B0AC9">
        <w:rPr>
          <w:rFonts w:eastAsia="Aptos" w:cs="Arial"/>
          <w:kern w:val="2"/>
          <w:szCs w:val="24"/>
          <w14:ligatures w14:val="standardContextual"/>
        </w:rPr>
        <w:t>Health plans must report all enrollment in the combination network on the Network Service Area and Enrollment Report Form (Form No. 40-265). Enrollees shall be identified based on the network name and ID of the combination network.</w:t>
      </w:r>
    </w:p>
    <w:p w14:paraId="6623B141" w14:textId="4F7D18B9" w:rsidR="00645778" w:rsidRPr="000B0AC9" w:rsidRDefault="00645778" w:rsidP="00940FFF">
      <w:r w:rsidRPr="000B0AC9">
        <w:rPr>
          <w:rFonts w:eastAsia="Aptos" w:cs="Arial"/>
          <w:kern w:val="2"/>
          <w:szCs w:val="24"/>
          <w14:ligatures w14:val="standardContextual"/>
        </w:rPr>
        <w:t>If enrollees are delegated to a subcontracted plan, health plans shall follow the instructions within the report form for appropriately reporting enrollment in the Primary Plan Enrollment Report Tab and the Subcontracted Plan Enrollment Report Tab. When completing the Subcontracted Plan Enrollment Report Tab, the plan shall report the total number of enrollees in the combination network that are delegated to the identified subcontracted plan.</w:t>
      </w:r>
    </w:p>
    <w:p w14:paraId="025401AE" w14:textId="77777777" w:rsidR="00645778" w:rsidRPr="000B0AC9" w:rsidRDefault="00645778" w:rsidP="00940FFF">
      <w:r w:rsidRPr="000B0AC9">
        <w:t xml:space="preserve">In addition to completing the Network Service Area and Enrollment Report Form, health plans must also report the separate enrollment designated to each of the component networks comprising a reported combination network on the </w:t>
      </w:r>
      <w:r w:rsidRPr="000B0AC9">
        <w:rPr>
          <w:rFonts w:cs="Arial"/>
          <w:szCs w:val="24"/>
        </w:rPr>
        <w:t>Combination Network Report Form (Form No. 40-289):</w:t>
      </w:r>
      <w:r w:rsidRPr="000B0AC9">
        <w:rPr>
          <w:rFonts w:eastAsia="Aptos" w:cs="Arial"/>
          <w:kern w:val="2"/>
          <w:szCs w:val="24"/>
          <w14:ligatures w14:val="standardContextual"/>
        </w:rPr>
        <w:t xml:space="preserve"> Component Network Enrollment Report Tab. Because each combination network may have more than one component network delivering the same set of services, enrollment in the combination network may be distributed among those networks for the purposes of arranging those services. In this tab, the health plan will identify the number of enrollees designated to each component network.</w:t>
      </w:r>
    </w:p>
    <w:p w14:paraId="7778688B" w14:textId="6BD1155F" w:rsidR="00FB755E" w:rsidRPr="000B0AC9" w:rsidRDefault="00645778" w:rsidP="00940FFF">
      <w:pPr>
        <w:spacing w:before="240"/>
        <w:rPr>
          <w:u w:val="none"/>
        </w:rPr>
      </w:pPr>
      <w:r w:rsidRPr="000B0AC9" w:rsidDel="0077767E">
        <w:rPr>
          <w:rFonts w:eastAsia="Aptos" w:cs="Arial"/>
          <w:kern w:val="2"/>
          <w:szCs w:val="24"/>
          <w14:ligatures w14:val="standardContextual"/>
        </w:rPr>
        <w:t>Instructions for completing the Combination Network Report Form may be found in section V. L. of this Manual</w:t>
      </w:r>
      <w:r w:rsidRPr="000B0AC9">
        <w:rPr>
          <w:rFonts w:eastAsia="Aptos" w:cs="Arial"/>
          <w:kern w:val="2"/>
          <w:szCs w:val="24"/>
          <w14:ligatures w14:val="standardContextual"/>
        </w:rPr>
        <w:t>.</w:t>
      </w:r>
    </w:p>
    <w:p w14:paraId="544EF695" w14:textId="2115FA2A" w:rsidR="00C92B5C" w:rsidRPr="000B0AC9" w:rsidRDefault="00C92B5C" w:rsidP="009714D4">
      <w:pPr>
        <w:spacing w:before="600"/>
        <w:rPr>
          <w:rFonts w:eastAsiaTheme="majorEastAsia" w:cstheme="majorBidi"/>
          <w:b/>
          <w:sz w:val="28"/>
          <w:szCs w:val="28"/>
          <w:u w:val="none"/>
        </w:rPr>
      </w:pPr>
      <w:r w:rsidRPr="000B0AC9">
        <w:rPr>
          <w:u w:val="none"/>
        </w:rPr>
        <w:br w:type="page"/>
      </w:r>
    </w:p>
    <w:p w14:paraId="516F2F54" w14:textId="6AE3A00F" w:rsidR="001D5EA0" w:rsidRPr="000B0AC9" w:rsidRDefault="00CC523E" w:rsidP="00163DF4">
      <w:pPr>
        <w:pStyle w:val="Heading1"/>
        <w:spacing w:before="240"/>
        <w:ind w:left="288" w:hanging="288"/>
        <w:rPr>
          <w:u w:val="none"/>
        </w:rPr>
      </w:pPr>
      <w:bookmarkStart w:id="129" w:name="_Toc178147483"/>
      <w:bookmarkStart w:id="130" w:name="_Toc205935384"/>
      <w:bookmarkStart w:id="131" w:name="_Toc206060349"/>
      <w:bookmarkStart w:id="132" w:name="_Toc207812457"/>
      <w:bookmarkStart w:id="133" w:name="_Toc207812830"/>
      <w:r w:rsidRPr="000B0AC9">
        <w:rPr>
          <w:u w:val="none"/>
        </w:rPr>
        <w:lastRenderedPageBreak/>
        <w:t>RESERVED</w:t>
      </w:r>
      <w:bookmarkEnd w:id="129"/>
      <w:bookmarkEnd w:id="130"/>
      <w:bookmarkEnd w:id="131"/>
      <w:bookmarkEnd w:id="132"/>
      <w:bookmarkEnd w:id="133"/>
    </w:p>
    <w:p w14:paraId="0FC860DE" w14:textId="07D2E077" w:rsidR="004B420E" w:rsidRPr="000B0AC9" w:rsidRDefault="002E1506" w:rsidP="009714D4">
      <w:pPr>
        <w:spacing w:before="600"/>
        <w:rPr>
          <w:u w:val="none"/>
        </w:rPr>
      </w:pPr>
      <w:r w:rsidRPr="000B0AC9">
        <w:rPr>
          <w:u w:val="none"/>
        </w:rPr>
        <w:t>This page intentionally left blank</w:t>
      </w:r>
      <w:bookmarkEnd w:id="126"/>
      <w:r w:rsidR="00BD4FFB" w:rsidRPr="000B0AC9">
        <w:rPr>
          <w:u w:val="none"/>
        </w:rPr>
        <w:t>.</w:t>
      </w:r>
    </w:p>
    <w:p w14:paraId="3FF9F405" w14:textId="77777777" w:rsidR="004B420E" w:rsidRPr="000B0AC9" w:rsidRDefault="004B420E" w:rsidP="009714D4">
      <w:pPr>
        <w:rPr>
          <w:u w:val="none"/>
        </w:rPr>
      </w:pPr>
      <w:r w:rsidRPr="000B0AC9">
        <w:rPr>
          <w:u w:val="none"/>
        </w:rPr>
        <w:br w:type="page"/>
      </w:r>
    </w:p>
    <w:p w14:paraId="17CA91AE" w14:textId="6C710FED" w:rsidR="00BE1AC2" w:rsidRPr="000B0AC9" w:rsidRDefault="004B420E" w:rsidP="00163DF4">
      <w:pPr>
        <w:pStyle w:val="Heading1"/>
        <w:ind w:left="288" w:hanging="288"/>
        <w:rPr>
          <w:u w:val="none"/>
        </w:rPr>
      </w:pPr>
      <w:bookmarkStart w:id="134" w:name="_Appendix_C:_Provider"/>
      <w:bookmarkStart w:id="135" w:name="_Toc178147484"/>
      <w:bookmarkStart w:id="136" w:name="_Toc205935385"/>
      <w:bookmarkStart w:id="137" w:name="_Toc206060350"/>
      <w:bookmarkStart w:id="138" w:name="_Toc207812458"/>
      <w:bookmarkStart w:id="139" w:name="_Toc207812831"/>
      <w:bookmarkEnd w:id="134"/>
      <w:r w:rsidRPr="000B0AC9">
        <w:rPr>
          <w:u w:val="none"/>
        </w:rPr>
        <w:lastRenderedPageBreak/>
        <w:t>A</w:t>
      </w:r>
      <w:r w:rsidR="00BE1AC2" w:rsidRPr="000B0AC9">
        <w:rPr>
          <w:u w:val="none"/>
        </w:rPr>
        <w:t>nnual Network Report Forms</w:t>
      </w:r>
      <w:bookmarkEnd w:id="135"/>
      <w:bookmarkEnd w:id="136"/>
      <w:bookmarkEnd w:id="137"/>
      <w:bookmarkEnd w:id="138"/>
      <w:bookmarkEnd w:id="139"/>
    </w:p>
    <w:p w14:paraId="51437483" w14:textId="5D88EB67" w:rsidR="00BE1AC2" w:rsidRPr="000B0AC9" w:rsidRDefault="00BE1AC2" w:rsidP="009714D4">
      <w:pPr>
        <w:rPr>
          <w:rFonts w:cs="Arial"/>
          <w:u w:val="none"/>
        </w:rPr>
      </w:pPr>
      <w:r w:rsidRPr="000B0AC9">
        <w:rPr>
          <w:rFonts w:cs="Arial"/>
          <w:u w:val="none"/>
        </w:rPr>
        <w:t xml:space="preserve">Health plans that meet the description set forth in Rule 1300.67.2.2(h)(1)(A) shall submit to the Department on an annual basis, an Annual Network Report, as set forth in subsection (h)(7) of Rule 1300.67.2.2. Health plans shall complete and submit all required Annual Network Report Forms according to the instructions within this Manual and within Rule 1300.67.2.2(h)(7). All reporting plans shall submit the Network Service Area and Enrollment Report </w:t>
      </w:r>
      <w:hyperlink w:anchor="_General_Instructions_Applicable" w:history="1">
        <w:r w:rsidRPr="000B0AC9">
          <w:rPr>
            <w:rFonts w:cs="Arial"/>
            <w:u w:val="none"/>
          </w:rPr>
          <w:t xml:space="preserve">Form </w:t>
        </w:r>
      </w:hyperlink>
      <w:r w:rsidRPr="000B0AC9">
        <w:rPr>
          <w:u w:val="none"/>
        </w:rPr>
        <w:t>and all other report</w:t>
      </w:r>
      <w:r w:rsidRPr="000B0AC9">
        <w:rPr>
          <w:rFonts w:cs="Arial"/>
          <w:u w:val="none"/>
        </w:rPr>
        <w:t xml:space="preserve"> forms applicable to the health plan network. Review the instructions set forth below, and the </w:t>
      </w:r>
      <w:hyperlink w:anchor="_General_Instructions_Applicable_1" w:history="1">
        <w:r w:rsidRPr="000B0AC9">
          <w:rPr>
            <w:rStyle w:val="Hyperlink"/>
            <w:u w:val="none"/>
          </w:rPr>
          <w:t xml:space="preserve">General Instructions Applicable to All </w:t>
        </w:r>
        <w:r w:rsidR="00624E27" w:rsidRPr="00624E27">
          <w:rPr>
            <w:rStyle w:val="Hyperlink"/>
          </w:rPr>
          <w:t xml:space="preserve">Required </w:t>
        </w:r>
        <w:r w:rsidRPr="000B0AC9">
          <w:rPr>
            <w:rStyle w:val="Hyperlink"/>
            <w:u w:val="none"/>
          </w:rPr>
          <w:t>Report Forms</w:t>
        </w:r>
      </w:hyperlink>
      <w:r w:rsidRPr="000B0AC9">
        <w:rPr>
          <w:rFonts w:cs="Arial"/>
          <w:u w:val="none"/>
        </w:rPr>
        <w:t xml:space="preserve"> before populating each individual Annual Network Report Form. Health plans that do not complete and submit the Annual Network Report Forms according to the instructions may receive a finding of non-compliance pursuant to Rule 1300.67.2.2</w:t>
      </w:r>
      <w:r w:rsidRPr="000B0AC9">
        <w:rPr>
          <w:rFonts w:cs="Arial"/>
          <w:strike/>
          <w:u w:val="none"/>
        </w:rPr>
        <w:t>(i)</w:t>
      </w:r>
      <w:r w:rsidRPr="000B0AC9">
        <w:rPr>
          <w:rFonts w:cs="Arial"/>
          <w:u w:val="none"/>
        </w:rPr>
        <w:t>. Annual Network Report Forms are available within the Department’s web portal.</w:t>
      </w:r>
    </w:p>
    <w:p w14:paraId="23D99730" w14:textId="77777777" w:rsidR="00BE1AC2" w:rsidRPr="000B0AC9" w:rsidRDefault="00BE1AC2" w:rsidP="009714D4">
      <w:pPr>
        <w:rPr>
          <w:rFonts w:cs="Arial"/>
          <w:u w:val="none"/>
        </w:rPr>
      </w:pPr>
      <w:r w:rsidRPr="000B0AC9">
        <w:rPr>
          <w:rFonts w:cs="Arial"/>
          <w:b/>
          <w:u w:val="none"/>
        </w:rPr>
        <w:t>Department-Directed Information:</w:t>
      </w:r>
    </w:p>
    <w:p w14:paraId="6D89DEDB" w14:textId="38FF41DA" w:rsidR="00BE1AC2" w:rsidRPr="000B0AC9" w:rsidRDefault="00BE1AC2" w:rsidP="009714D4">
      <w:pPr>
        <w:rPr>
          <w:rStyle w:val="ui-provider"/>
          <w:u w:val="none"/>
        </w:rPr>
      </w:pPr>
      <w:r w:rsidRPr="000B0AC9">
        <w:rPr>
          <w:rFonts w:cs="Arial"/>
          <w:u w:val="none"/>
        </w:rPr>
        <w:t>The Department-Directed Information section is located at the end of the</w:t>
      </w:r>
      <w:r w:rsidR="00954C38" w:rsidRPr="000B0AC9">
        <w:rPr>
          <w:rFonts w:cs="Arial"/>
          <w:strike/>
          <w:u w:val="none"/>
        </w:rPr>
        <w:t xml:space="preserve"> </w:t>
      </w:r>
      <w:r w:rsidRPr="000B0AC9">
        <w:rPr>
          <w:rFonts w:cs="Arial"/>
          <w:strike/>
          <w:u w:val="none"/>
        </w:rPr>
        <w:t>Provider Network Tab</w:t>
      </w:r>
      <w:r w:rsidR="00954C38" w:rsidRPr="000B0AC9">
        <w:rPr>
          <w:rFonts w:cs="Arial"/>
        </w:rPr>
        <w:t xml:space="preserve"> ANR Reports tab of the Department’s web portal</w:t>
      </w:r>
      <w:r w:rsidRPr="000B0AC9">
        <w:rPr>
          <w:rFonts w:cs="Arial"/>
          <w:u w:val="none"/>
        </w:rPr>
        <w:t xml:space="preserve">. </w:t>
      </w:r>
      <w:r w:rsidRPr="000B0AC9">
        <w:rPr>
          <w:rStyle w:val="ui-provider"/>
          <w:u w:val="none"/>
        </w:rPr>
        <w:t xml:space="preserve">Unless the Department has directed health plans to submit specific documents or information in this section, information submitted in the Department-Directed Information section is not part of the </w:t>
      </w:r>
      <w:r w:rsidR="00271D98" w:rsidRPr="000B0AC9">
        <w:rPr>
          <w:rStyle w:val="ui-provider"/>
        </w:rPr>
        <w:t xml:space="preserve">health </w:t>
      </w:r>
      <w:r w:rsidRPr="000B0AC9">
        <w:rPr>
          <w:rStyle w:val="ui-provider"/>
          <w:strike/>
          <w:u w:val="none"/>
        </w:rPr>
        <w:t>P</w:t>
      </w:r>
      <w:r w:rsidR="00271D98" w:rsidRPr="000B0AC9">
        <w:rPr>
          <w:rStyle w:val="ui-provider"/>
        </w:rPr>
        <w:t>p</w:t>
      </w:r>
      <w:r w:rsidRPr="000B0AC9">
        <w:rPr>
          <w:rStyle w:val="ui-provider"/>
          <w:u w:val="none"/>
        </w:rPr>
        <w:t>lan’s Annual Network Report submission.</w:t>
      </w:r>
      <w:r w:rsidR="003B1648" w:rsidRPr="000B0AC9">
        <w:rPr>
          <w:rFonts w:ascii="Segoe UI" w:hAnsi="Segoe UI" w:cs="Segoe UI"/>
          <w:sz w:val="18"/>
          <w:szCs w:val="18"/>
        </w:rPr>
        <w:t xml:space="preserve"> </w:t>
      </w:r>
      <w:r w:rsidR="003B1648" w:rsidRPr="000B0AC9">
        <w:t xml:space="preserve">Similarly, information submitted in the Messages tab of the Timely Access and Annual Network Reporting Web Portal is not </w:t>
      </w:r>
      <w:r w:rsidR="007B22CE" w:rsidRPr="000B0AC9">
        <w:t xml:space="preserve">considered </w:t>
      </w:r>
      <w:r w:rsidR="003B1648" w:rsidRPr="000B0AC9">
        <w:t>part of the health plan’s Annual Network Report submission, unless otherwise stated by the Department.</w:t>
      </w:r>
      <w:r w:rsidRPr="000B0AC9">
        <w:rPr>
          <w:rStyle w:val="ui-provider"/>
          <w:u w:val="none"/>
        </w:rPr>
        <w:t xml:space="preserve"> Questions regarding the Annual Network Report, or responses to findings may be submitted through the Messages tab of the Timely Access and Annual Network Reporting Web Portal.</w:t>
      </w:r>
    </w:p>
    <w:p w14:paraId="3928CDFC" w14:textId="50A38B1D" w:rsidR="00BE1AC2" w:rsidRPr="000B0AC9" w:rsidRDefault="00061200" w:rsidP="009714D4">
      <w:pPr>
        <w:rPr>
          <w:rStyle w:val="ui-provider"/>
          <w:u w:val="none"/>
        </w:rPr>
      </w:pPr>
      <w:r w:rsidRPr="000B0AC9">
        <w:rPr>
          <w:rStyle w:val="ui-provider"/>
          <w:u w:val="none"/>
        </w:rPr>
        <w:br w:type="page"/>
      </w:r>
    </w:p>
    <w:p w14:paraId="618A8733" w14:textId="5F0228C9" w:rsidR="00BE1AC2" w:rsidRPr="000B0AC9" w:rsidRDefault="00F35B1C" w:rsidP="009714D4">
      <w:pPr>
        <w:pStyle w:val="Heading2"/>
        <w:numPr>
          <w:ilvl w:val="0"/>
          <w:numId w:val="0"/>
        </w:numPr>
        <w:ind w:left="360" w:hanging="360"/>
      </w:pPr>
      <w:bookmarkStart w:id="140" w:name="_Toc205935386"/>
      <w:bookmarkStart w:id="141" w:name="_Toc206060351"/>
      <w:bookmarkStart w:id="142" w:name="_Toc207812459"/>
      <w:bookmarkStart w:id="143" w:name="_Toc207812832"/>
      <w:bookmarkStart w:id="144" w:name="_A._Network_Service"/>
      <w:bookmarkEnd w:id="144"/>
      <w:r w:rsidRPr="000B0AC9">
        <w:lastRenderedPageBreak/>
        <w:t xml:space="preserve">A. </w:t>
      </w:r>
      <w:r w:rsidR="00BE1AC2" w:rsidRPr="000B0AC9">
        <w:t>Network Service Area and Enrollment Report Form (Form No. 40-265): Instructions</w:t>
      </w:r>
      <w:bookmarkEnd w:id="140"/>
      <w:bookmarkEnd w:id="141"/>
      <w:bookmarkEnd w:id="142"/>
      <w:bookmarkEnd w:id="143"/>
    </w:p>
    <w:p w14:paraId="1A719D26" w14:textId="4AE3229C" w:rsidR="00BE1AC2" w:rsidRPr="000B0AC9" w:rsidRDefault="00BE1AC2" w:rsidP="009714D4">
      <w:pPr>
        <w:rPr>
          <w:rFonts w:cs="Arial"/>
          <w:u w:val="none"/>
        </w:rPr>
      </w:pPr>
      <w:r w:rsidRPr="000B0AC9">
        <w:rPr>
          <w:rFonts w:cs="Arial"/>
          <w:u w:val="none"/>
        </w:rPr>
        <w:t xml:space="preserve">This report form consists of three fillable tabs: the Network Service Area Report Tab, the Primary Plan Enrollment Report Tab, and the Subcontracted Plan Enrollment Report </w:t>
      </w:r>
      <w:r w:rsidR="00910080" w:rsidRPr="000B0AC9">
        <w:rPr>
          <w:rFonts w:cs="Arial"/>
        </w:rPr>
        <w:t>T</w:t>
      </w:r>
      <w:r w:rsidRPr="000B0AC9">
        <w:rPr>
          <w:rFonts w:cs="Arial"/>
          <w:strike/>
          <w:u w:val="none"/>
        </w:rPr>
        <w:t>t</w:t>
      </w:r>
      <w:r w:rsidRPr="000B0AC9">
        <w:rPr>
          <w:rFonts w:cs="Arial"/>
          <w:u w:val="none"/>
        </w:rPr>
        <w:t>ab. All health plans that are required to report annual network data shall complete the Network Service Area Report Tab and the Primary Plan Enrollment Report Tab, in the manner described in the field instructions below. (Rule 1300.67.2.2(h)(7)(B).) Additionally, primary plans</w:t>
      </w:r>
      <w:r w:rsidR="00C942E1" w:rsidRPr="000B0AC9">
        <w:rPr>
          <w:rFonts w:cs="Arial"/>
        </w:rPr>
        <w:t xml:space="preserve"> that contract with a subcontracted plan to deliver services to the primary plan’s enrollees</w:t>
      </w:r>
      <w:r w:rsidRPr="000B0AC9">
        <w:rPr>
          <w:rFonts w:cs="Arial"/>
          <w:strike/>
          <w:u w:val="none"/>
        </w:rPr>
        <w:t xml:space="preserve"> that delegate some or all enrollment to a subcontracted plan via a plan-to-plan contract</w:t>
      </w:r>
      <w:r w:rsidRPr="000B0AC9">
        <w:rPr>
          <w:rFonts w:cs="Arial"/>
          <w:u w:val="none"/>
        </w:rPr>
        <w:t xml:space="preserve"> shall also complete the Subcontracted Plan Enrollment Report Tab. The primary plan is the reporting plan, as defined in Rule 1300.67.2.2(b)</w:t>
      </w:r>
      <w:r w:rsidRPr="000B0AC9">
        <w:rPr>
          <w:rFonts w:cs="Arial"/>
          <w:strike/>
          <w:u w:val="none"/>
        </w:rPr>
        <w:t>(17)</w:t>
      </w:r>
      <w:r w:rsidRPr="000B0AC9">
        <w:rPr>
          <w:rFonts w:cs="Arial"/>
          <w:u w:val="none"/>
        </w:rPr>
        <w:t>. See also the definitions of plan-to-plan contract and subcontracted plan in Rule 1300.67.2.2(b)</w:t>
      </w:r>
      <w:r w:rsidRPr="000B0AC9">
        <w:rPr>
          <w:rFonts w:cs="Arial"/>
          <w:strike/>
          <w:u w:val="none"/>
        </w:rPr>
        <w:t>(13)</w:t>
      </w:r>
      <w:r w:rsidRPr="000B0AC9">
        <w:rPr>
          <w:rFonts w:cs="Arial"/>
          <w:u w:val="none"/>
        </w:rPr>
        <w:t>.</w:t>
      </w:r>
    </w:p>
    <w:p w14:paraId="13A68AAE" w14:textId="66BD3E70" w:rsidR="00BE1AC2" w:rsidRPr="000B0AC9" w:rsidRDefault="00C22C59" w:rsidP="009714D4">
      <w:pPr>
        <w:rPr>
          <w:rFonts w:cs="Arial"/>
          <w:u w:val="none"/>
        </w:rPr>
      </w:pPr>
      <w:r w:rsidRPr="000B0AC9">
        <w:rPr>
          <w:rFonts w:cs="Arial"/>
          <w:strike/>
          <w:u w:val="none"/>
        </w:rPr>
        <w:t xml:space="preserve">1. </w:t>
      </w:r>
      <w:r w:rsidR="00BE1AC2" w:rsidRPr="000B0AC9">
        <w:rPr>
          <w:rFonts w:cs="Arial"/>
          <w:b/>
          <w:bCs/>
          <w:u w:val="none"/>
        </w:rPr>
        <w:t>Within the Network Service Area Report Tab</w:t>
      </w:r>
      <w:r w:rsidR="002F4925" w:rsidRPr="000B0AC9">
        <w:rPr>
          <w:rFonts w:cs="Arial"/>
          <w:b/>
        </w:rPr>
        <w:t>:</w:t>
      </w:r>
      <w:r w:rsidR="00BE1AC2" w:rsidRPr="000B0AC9">
        <w:rPr>
          <w:rFonts w:cs="Arial"/>
          <w:strike/>
          <w:u w:val="none"/>
        </w:rPr>
        <w:t>,</w:t>
      </w:r>
      <w:r w:rsidR="00BE1AC2" w:rsidRPr="000B0AC9">
        <w:rPr>
          <w:rFonts w:cs="Arial"/>
          <w:u w:val="none"/>
        </w:rPr>
        <w:t xml:space="preserve"> for each reported network, report all full counties or</w:t>
      </w:r>
      <w:r w:rsidR="003B1648" w:rsidRPr="000B0AC9">
        <w:rPr>
          <w:rFonts w:cs="Arial"/>
        </w:rPr>
        <w:t xml:space="preserve">, </w:t>
      </w:r>
      <w:r w:rsidR="00BE1AC2" w:rsidRPr="000B0AC9">
        <w:rPr>
          <w:rFonts w:cs="Arial"/>
          <w:strike/>
          <w:u w:val="none"/>
        </w:rPr>
        <w:t>--</w:t>
      </w:r>
      <w:r w:rsidR="00BE1AC2" w:rsidRPr="000B0AC9">
        <w:rPr>
          <w:rFonts w:cs="Arial"/>
          <w:u w:val="none"/>
        </w:rPr>
        <w:t>in the case of partial counties</w:t>
      </w:r>
      <w:r w:rsidR="003B1648" w:rsidRPr="000B0AC9">
        <w:rPr>
          <w:rFonts w:cs="Arial"/>
        </w:rPr>
        <w:t xml:space="preserve">, </w:t>
      </w:r>
      <w:r w:rsidR="00BE1AC2" w:rsidRPr="000B0AC9">
        <w:rPr>
          <w:rFonts w:cs="Arial"/>
          <w:strike/>
          <w:u w:val="none"/>
        </w:rPr>
        <w:t>--</w:t>
      </w:r>
      <w:r w:rsidR="00BE1AC2" w:rsidRPr="000B0AC9">
        <w:rPr>
          <w:rFonts w:cs="Arial"/>
          <w:u w:val="none"/>
        </w:rPr>
        <w:t>county and ZIP Code combinations that comprise the health plan’s network service area as of the network capture date. (Rule 1300.67.2.2(h)(7)(A)</w:t>
      </w:r>
      <w:r w:rsidR="00BE1AC2" w:rsidRPr="000B0AC9">
        <w:rPr>
          <w:rFonts w:cs="Arial"/>
          <w:strike/>
          <w:u w:val="none"/>
        </w:rPr>
        <w:t>(ii)</w:t>
      </w:r>
      <w:r w:rsidR="00BE1AC2" w:rsidRPr="000B0AC9">
        <w:rPr>
          <w:rFonts w:cs="Arial"/>
          <w:u w:val="none"/>
        </w:rPr>
        <w:t>.) The health plan shall report all counties and, where necessary, ZIP Codes within the network service area, regardless of whether enrollees reside or work within the ZIP Code, or whether the health plan currently offers products within the ZIP Code. Unless otherwise directed, each reported network service area shall reflect the most recently approved network service area on file with the Department in the eFile web portal pursuant to the health plan's original licensing application, or as modified by a Notice of Material Modification pursuant to Section 1352</w:t>
      </w:r>
      <w:r w:rsidR="00BE1AC2" w:rsidRPr="000B0AC9">
        <w:rPr>
          <w:rFonts w:cs="Arial"/>
          <w:strike/>
          <w:u w:val="none"/>
        </w:rPr>
        <w:t xml:space="preserve">, sub. </w:t>
      </w:r>
      <w:r w:rsidR="00BE1AC2" w:rsidRPr="000B0AC9">
        <w:rPr>
          <w:rFonts w:cs="Arial"/>
          <w:u w:val="none"/>
        </w:rPr>
        <w:t xml:space="preserve">(b) and Rule 1300.52.4. Where the </w:t>
      </w:r>
      <w:r w:rsidR="007D15A2" w:rsidRPr="000B0AC9">
        <w:rPr>
          <w:rFonts w:eastAsia="Times New Roman" w:cs="Arial"/>
          <w:szCs w:val="24"/>
        </w:rPr>
        <w:t xml:space="preserve">health </w:t>
      </w:r>
      <w:r w:rsidR="00BE1AC2" w:rsidRPr="000B0AC9">
        <w:rPr>
          <w:rFonts w:cs="Arial"/>
          <w:u w:val="none"/>
        </w:rPr>
        <w:t>plan reports a network service area</w:t>
      </w:r>
      <w:r w:rsidR="003B1648" w:rsidRPr="000B0AC9">
        <w:rPr>
          <w:rFonts w:cs="Arial"/>
        </w:rPr>
        <w:t xml:space="preserve"> on this tab</w:t>
      </w:r>
      <w:r w:rsidR="00BE1AC2" w:rsidRPr="000B0AC9">
        <w:rPr>
          <w:rFonts w:cs="Arial"/>
          <w:u w:val="none"/>
        </w:rPr>
        <w:t xml:space="preserve"> that differs from the approved network service area on file with the Department, the Department may presume that the network service area</w:t>
      </w:r>
      <w:r w:rsidR="003B1648" w:rsidRPr="000B0AC9">
        <w:rPr>
          <w:rFonts w:cs="Arial"/>
        </w:rPr>
        <w:t xml:space="preserve"> reported on this tab</w:t>
      </w:r>
      <w:r w:rsidR="00BE1AC2" w:rsidRPr="000B0AC9">
        <w:rPr>
          <w:rFonts w:cs="Arial"/>
          <w:u w:val="none"/>
        </w:rPr>
        <w:t xml:space="preserve"> was reported in error.</w:t>
      </w:r>
    </w:p>
    <w:p w14:paraId="772300CF" w14:textId="68399B56" w:rsidR="00BE1AC2" w:rsidRPr="000B0AC9" w:rsidRDefault="00C22C59" w:rsidP="009714D4">
      <w:pPr>
        <w:rPr>
          <w:rFonts w:cs="Arial"/>
          <w:u w:val="none"/>
        </w:rPr>
      </w:pPr>
      <w:r w:rsidRPr="000B0AC9">
        <w:rPr>
          <w:rFonts w:cs="Arial"/>
          <w:strike/>
          <w:u w:val="none"/>
        </w:rPr>
        <w:t xml:space="preserve">2. </w:t>
      </w:r>
      <w:r w:rsidR="00BE1AC2" w:rsidRPr="000B0AC9">
        <w:rPr>
          <w:rFonts w:cs="Arial"/>
          <w:b/>
          <w:bCs/>
          <w:u w:val="none"/>
        </w:rPr>
        <w:t>Within the Primary Plan Enrollment Report Tab</w:t>
      </w:r>
      <w:r w:rsidR="002F4925" w:rsidRPr="000B0AC9">
        <w:rPr>
          <w:rFonts w:cs="Arial"/>
          <w:b/>
        </w:rPr>
        <w:t>:</w:t>
      </w:r>
      <w:r w:rsidR="00BE1AC2" w:rsidRPr="000B0AC9">
        <w:rPr>
          <w:rFonts w:cs="Arial"/>
          <w:strike/>
          <w:u w:val="none"/>
        </w:rPr>
        <w:t>,</w:t>
      </w:r>
      <w:r w:rsidR="00BE1AC2" w:rsidRPr="000B0AC9">
        <w:rPr>
          <w:rFonts w:cs="Arial"/>
          <w:u w:val="none"/>
        </w:rPr>
        <w:t xml:space="preserve"> for each reported network, report the count of all individuals enrolled within each ZIP Code, county, and product line as of the network capture date, in accordance with the instructions for each required field. (Rule 1300.67.2.2(h)(7)(A)</w:t>
      </w:r>
      <w:r w:rsidR="00BE1AC2" w:rsidRPr="000B0AC9">
        <w:rPr>
          <w:rFonts w:cs="Arial"/>
          <w:strike/>
          <w:u w:val="none"/>
        </w:rPr>
        <w:t>(i)</w:t>
      </w:r>
      <w:r w:rsidR="00BE1AC2" w:rsidRPr="000B0AC9">
        <w:rPr>
          <w:rFonts w:cs="Arial"/>
          <w:u w:val="none"/>
        </w:rPr>
        <w:t>.) The count of enrollees includes both the enrollees for whom the primary plan arranges care, and the enrollees that the primary plan has delegated to one or more subcontracted plans via a plan-to-plan contract, if applicable. When completing the Primary Plan Enrollment Report 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p>
    <w:p w14:paraId="14E30FF8" w14:textId="09B8354E" w:rsidR="00BE1AC2" w:rsidRPr="000B0AC9" w:rsidRDefault="00C22C59" w:rsidP="009714D4">
      <w:pPr>
        <w:rPr>
          <w:rFonts w:cs="Arial"/>
        </w:rPr>
      </w:pPr>
      <w:r w:rsidRPr="000B0AC9">
        <w:rPr>
          <w:rFonts w:cs="Arial"/>
          <w:strike/>
          <w:u w:val="none"/>
        </w:rPr>
        <w:t xml:space="preserve">3. </w:t>
      </w:r>
      <w:r w:rsidR="00BE1AC2" w:rsidRPr="000B0AC9">
        <w:rPr>
          <w:rFonts w:cs="Arial"/>
          <w:b/>
          <w:bCs/>
          <w:u w:val="none"/>
        </w:rPr>
        <w:t>Within the Subcontracted Plan Enrollment Report Tab</w:t>
      </w:r>
      <w:r w:rsidR="00C569A7" w:rsidRPr="000B0AC9">
        <w:rPr>
          <w:rFonts w:cs="Arial"/>
          <w:b/>
        </w:rPr>
        <w:t>:</w:t>
      </w:r>
      <w:r w:rsidR="00BE1AC2" w:rsidRPr="000B0AC9">
        <w:rPr>
          <w:rFonts w:cs="Arial"/>
          <w:strike/>
          <w:u w:val="none"/>
        </w:rPr>
        <w:t>,</w:t>
      </w:r>
      <w:r w:rsidR="00BE1AC2" w:rsidRPr="000B0AC9">
        <w:rPr>
          <w:rFonts w:cs="Arial"/>
          <w:u w:val="none"/>
        </w:rPr>
        <w:t xml:space="preserve"> for each</w:t>
      </w:r>
      <w:r w:rsidR="00EB13A6" w:rsidRPr="000B0AC9">
        <w:rPr>
          <w:rFonts w:cs="Arial"/>
        </w:rPr>
        <w:t xml:space="preserve"> applicable</w:t>
      </w:r>
      <w:r w:rsidR="00BE1AC2" w:rsidRPr="000B0AC9">
        <w:rPr>
          <w:rFonts w:cs="Arial"/>
          <w:u w:val="none"/>
        </w:rPr>
        <w:t xml:space="preserve"> reported network, report the count of all individuals enrolled within each ZIP Code, county and product line</w:t>
      </w:r>
      <w:r w:rsidR="00F7031C" w:rsidRPr="000B0AC9">
        <w:rPr>
          <w:rFonts w:cs="Arial"/>
        </w:rPr>
        <w:t xml:space="preserve"> </w:t>
      </w:r>
      <w:r w:rsidR="008806A5" w:rsidRPr="000B0AC9">
        <w:rPr>
          <w:rFonts w:cs="Arial"/>
        </w:rPr>
        <w:t>that receive care from</w:t>
      </w:r>
      <w:r w:rsidR="005F1D0B" w:rsidRPr="000B0AC9">
        <w:rPr>
          <w:rFonts w:cs="Arial"/>
        </w:rPr>
        <w:t xml:space="preserve"> </w:t>
      </w:r>
      <w:r w:rsidR="00C964D3" w:rsidRPr="000B0AC9">
        <w:rPr>
          <w:rFonts w:cs="Arial"/>
        </w:rPr>
        <w:t>a subcontracted plan’s</w:t>
      </w:r>
      <w:r w:rsidR="00F7031C" w:rsidRPr="000B0AC9">
        <w:rPr>
          <w:rFonts w:cs="Arial"/>
        </w:rPr>
        <w:t xml:space="preserve"> network providers</w:t>
      </w:r>
      <w:r w:rsidR="00EC3EEF" w:rsidRPr="000B0AC9">
        <w:rPr>
          <w:rFonts w:cs="Arial"/>
        </w:rPr>
        <w:t xml:space="preserve"> via a plan-to-plan contract</w:t>
      </w:r>
      <w:r w:rsidR="005F1D0B" w:rsidRPr="000B0AC9">
        <w:rPr>
          <w:rFonts w:cs="Arial"/>
        </w:rPr>
        <w:t>.</w:t>
      </w:r>
      <w:r w:rsidR="00F7031C" w:rsidRPr="000B0AC9">
        <w:rPr>
          <w:rFonts w:cs="Arial"/>
          <w:strike/>
          <w:u w:val="none"/>
        </w:rPr>
        <w:t xml:space="preserve"> </w:t>
      </w:r>
      <w:r w:rsidR="00BE1AC2" w:rsidRPr="000B0AC9">
        <w:rPr>
          <w:rFonts w:cs="Arial"/>
          <w:strike/>
          <w:u w:val="none"/>
        </w:rPr>
        <w:t xml:space="preserve">that are delegated to a subcontracted plan via a plan-to-plan contract, if applicable. </w:t>
      </w:r>
      <w:r w:rsidR="00BE1AC2" w:rsidRPr="000B0AC9">
        <w:rPr>
          <w:rFonts w:cs="Arial"/>
          <w:u w:val="none"/>
        </w:rPr>
        <w:t xml:space="preserve">Report in the </w:t>
      </w:r>
      <w:r w:rsidR="00690DAF">
        <w:rPr>
          <w:rFonts w:cs="Arial"/>
          <w:u w:val="none"/>
        </w:rPr>
        <w:t>“</w:t>
      </w:r>
      <w:r w:rsidR="00BE1AC2" w:rsidRPr="000B0AC9">
        <w:rPr>
          <w:rFonts w:cs="Arial"/>
          <w:u w:val="none"/>
        </w:rPr>
        <w:t>Subcontracted Plan License Number</w:t>
      </w:r>
      <w:r w:rsidR="00690DAF">
        <w:rPr>
          <w:rFonts w:cs="Arial"/>
          <w:u w:val="none"/>
        </w:rPr>
        <w:t>”</w:t>
      </w:r>
      <w:r w:rsidR="00BE1AC2" w:rsidRPr="000B0AC9">
        <w:rPr>
          <w:rFonts w:cs="Arial"/>
          <w:u w:val="none"/>
        </w:rPr>
        <w:t xml:space="preserve"> field the </w:t>
      </w:r>
      <w:r w:rsidR="00BE1AC2" w:rsidRPr="000B0AC9">
        <w:rPr>
          <w:rFonts w:cs="Arial"/>
          <w:u w:val="none"/>
        </w:rPr>
        <w:lastRenderedPageBreak/>
        <w:t xml:space="preserve">license number of the </w:t>
      </w:r>
      <w:r w:rsidR="00FE47DA" w:rsidRPr="000B0AC9">
        <w:rPr>
          <w:rFonts w:cs="Arial"/>
        </w:rPr>
        <w:t xml:space="preserve">corresponding </w:t>
      </w:r>
      <w:r w:rsidR="00BE1AC2" w:rsidRPr="000B0AC9">
        <w:rPr>
          <w:rFonts w:cs="Arial"/>
          <w:u w:val="none"/>
        </w:rPr>
        <w:t>subcontracted plan</w:t>
      </w:r>
      <w:r w:rsidR="00AD1AA8" w:rsidRPr="000B0AC9">
        <w:rPr>
          <w:rFonts w:cs="Arial"/>
        </w:rPr>
        <w:t xml:space="preserve"> whose network providers are available to enrollees of the primary plan</w:t>
      </w:r>
      <w:r w:rsidR="00D70BF1" w:rsidRPr="000B0AC9">
        <w:rPr>
          <w:rFonts w:cs="Arial"/>
        </w:rPr>
        <w:t>.</w:t>
      </w:r>
      <w:r w:rsidR="00BE1AC2" w:rsidRPr="000B0AC9">
        <w:rPr>
          <w:rFonts w:cs="Arial"/>
          <w:strike/>
          <w:u w:val="none"/>
        </w:rPr>
        <w:t xml:space="preserve"> to which the primary plan's enrollees were delegated for the applicable network, product line, county and ZIP Code.</w:t>
      </w:r>
      <w:r w:rsidR="00BE1AC2" w:rsidRPr="000B0AC9">
        <w:rPr>
          <w:rFonts w:cs="Arial"/>
          <w:u w:val="none"/>
        </w:rPr>
        <w:t xml:space="preserve"> If the primary plan contracts with more than one subcontracted plan, enter a separate record for each subcontracted plan and repeat all other relevant data fields (e.g., product line, county, ZIP Code, etc.). (Rule 1300.67.2.2(h)(3).) Field instructions for this tab specify which information should be based on the primary plan and which information should be based on the subcontracted plan. When completing the Subcontracted Plan Enrollment Report 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r w:rsidR="003B1648" w:rsidRPr="000B0AC9">
        <w:rPr>
          <w:rFonts w:cs="Arial"/>
        </w:rPr>
        <w:t xml:space="preserve"> If the health plan is reporting a combination network, see the instructions set forth in section III. for more information on how to report enrollment in </w:t>
      </w:r>
      <w:r w:rsidR="005F3AA4" w:rsidRPr="000B0AC9">
        <w:rPr>
          <w:rFonts w:cs="Arial"/>
        </w:rPr>
        <w:t>the combination</w:t>
      </w:r>
      <w:r w:rsidR="003B1648" w:rsidRPr="000B0AC9">
        <w:rPr>
          <w:rFonts w:cs="Arial"/>
        </w:rPr>
        <w:t xml:space="preserve"> network.</w:t>
      </w:r>
    </w:p>
    <w:p w14:paraId="3DE6017F" w14:textId="4744BBE4" w:rsidR="00AD28BC" w:rsidRPr="000B0AC9" w:rsidRDefault="00AD28BC" w:rsidP="009714D4">
      <w:pPr>
        <w:rPr>
          <w:rFonts w:cs="Arial"/>
          <w:u w:val="none"/>
        </w:rPr>
      </w:pPr>
      <w:r w:rsidRPr="000B0AC9">
        <w:rPr>
          <w:rFonts w:cs="Arial"/>
          <w:b/>
        </w:rPr>
        <w:t>Required Reference Materials</w:t>
      </w:r>
      <w:r w:rsidR="00553BD3" w:rsidRPr="000B0AC9">
        <w:rPr>
          <w:rFonts w:cs="Arial"/>
          <w:b/>
        </w:rPr>
        <w:t>:</w:t>
      </w:r>
    </w:p>
    <w:p w14:paraId="65E85FDA" w14:textId="71E34F2C" w:rsidR="00BE1AC2" w:rsidRPr="000B0AC9" w:rsidRDefault="00BE1AC2" w:rsidP="009714D4">
      <w:pPr>
        <w:rPr>
          <w:rFonts w:cs="Arial"/>
          <w:u w:val="none"/>
        </w:rPr>
      </w:pPr>
      <w:r w:rsidRPr="000B0AC9">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582979">
          <w:rPr>
            <w:rStyle w:val="Hyperlink"/>
            <w:u w:val="none"/>
          </w:rPr>
          <w:t>Definitions</w:t>
        </w:r>
      </w:hyperlink>
      <w:r w:rsidRPr="000B0AC9">
        <w:rPr>
          <w:rFonts w:cs="Arial"/>
          <w:u w:val="none"/>
        </w:rPr>
        <w:t xml:space="preserve"> section of </w:t>
      </w:r>
      <w:r w:rsidR="00996D85" w:rsidRPr="000B0AC9">
        <w:rPr>
          <w:rFonts w:cs="Arial"/>
        </w:rPr>
        <w:t>this</w:t>
      </w:r>
      <w:r w:rsidRPr="000B0AC9">
        <w:rPr>
          <w:rFonts w:cs="Arial"/>
          <w:strike/>
          <w:u w:val="none"/>
        </w:rPr>
        <w:t>the</w:t>
      </w:r>
      <w:r w:rsidRPr="000B0AC9">
        <w:rPr>
          <w:rFonts w:cs="Arial"/>
          <w:u w:val="none"/>
        </w:rPr>
        <w:t xml:space="preserve"> Instruction Manual for additional explanation of the terms used within the field instructions for this report form. Refer to the </w:t>
      </w:r>
      <w:hyperlink w:anchor="_Reporting_Multiple_Entries" w:history="1">
        <w:r w:rsidRPr="000B0AC9">
          <w:rPr>
            <w:rStyle w:val="Hyperlink"/>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rFonts w:cs="Arial"/>
          <w:u w:val="none"/>
        </w:rPr>
        <w:t xml:space="preserve"> section of </w:t>
      </w:r>
      <w:r w:rsidR="00F645C5" w:rsidRPr="000B0AC9">
        <w:rPr>
          <w:rFonts w:cs="Arial"/>
        </w:rPr>
        <w:t>this</w:t>
      </w:r>
      <w:r w:rsidR="00F645C5" w:rsidRPr="000B0AC9">
        <w:rPr>
          <w:rFonts w:cs="Arial"/>
          <w:strike/>
          <w:u w:val="none"/>
        </w:rPr>
        <w:t>the</w:t>
      </w:r>
      <w:r w:rsidRPr="000B0AC9">
        <w:rPr>
          <w:rFonts w:cs="Arial"/>
          <w:u w:val="none"/>
        </w:rPr>
        <w:t xml:space="preserve"> Instruction Manual for more information about how to complete these fields.</w:t>
      </w:r>
    </w:p>
    <w:p w14:paraId="1EB22855" w14:textId="77777777" w:rsidR="00BE1AC2" w:rsidRPr="000B0AC9" w:rsidRDefault="00BE1AC2" w:rsidP="009714D4">
      <w:pPr>
        <w:spacing w:before="240"/>
        <w:jc w:val="center"/>
        <w:rPr>
          <w:u w:val="none"/>
        </w:rPr>
      </w:pPr>
      <w:r w:rsidRPr="000B0AC9">
        <w:rPr>
          <w:b/>
          <w:u w:val="none"/>
        </w:rPr>
        <w:t>Network Service Area Report Tab</w:t>
      </w:r>
    </w:p>
    <w:tbl>
      <w:tblPr>
        <w:tblW w:w="9360" w:type="dxa"/>
        <w:tblInd w:w="-5" w:type="dxa"/>
        <w:tblLook w:val="04A0" w:firstRow="1" w:lastRow="0" w:firstColumn="1" w:lastColumn="0" w:noHBand="0" w:noVBand="1"/>
      </w:tblPr>
      <w:tblGrid>
        <w:gridCol w:w="2419"/>
        <w:gridCol w:w="6941"/>
      </w:tblGrid>
      <w:tr w:rsidR="00BB1F7D" w:rsidRPr="000B0AC9" w14:paraId="1ED4732C" w14:textId="77777777" w:rsidTr="00283547">
        <w:trPr>
          <w:trHeight w:val="1095"/>
          <w:tblHeader/>
        </w:trPr>
        <w:tc>
          <w:tcPr>
            <w:tcW w:w="2419"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33C1FB34"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NETWORK SERVICE AREA</w:t>
            </w:r>
          </w:p>
        </w:tc>
        <w:tc>
          <w:tcPr>
            <w:tcW w:w="648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33CEC7D1"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NETWORK SERVICE AREA</w:t>
            </w:r>
            <w:r w:rsidRPr="000B0AC9">
              <w:rPr>
                <w:rFonts w:eastAsia="Times New Roman" w:cs="Arial"/>
                <w:b/>
                <w:bCs/>
                <w:color w:val="FFFFFF"/>
                <w:szCs w:val="24"/>
                <w:u w:val="none"/>
              </w:rPr>
              <w:br/>
            </w:r>
            <w:r w:rsidRPr="000B0AC9">
              <w:rPr>
                <w:rFonts w:eastAsia="Times New Roman" w:cs="Arial"/>
                <w:color w:val="FFFFFF"/>
                <w:szCs w:val="24"/>
                <w:u w:val="none"/>
              </w:rPr>
              <w:t>For each required field, enter the following data:</w:t>
            </w:r>
          </w:p>
        </w:tc>
      </w:tr>
      <w:tr w:rsidR="00666AA2" w:rsidRPr="000B0AC9" w14:paraId="295CA604" w14:textId="77777777" w:rsidTr="00283547">
        <w:trPr>
          <w:trHeight w:val="360"/>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7531515"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666AA2" w:rsidRPr="000B0AC9" w14:paraId="59514CF3" w14:textId="77777777" w:rsidTr="004D0B86">
        <w:trPr>
          <w:trHeight w:val="674"/>
        </w:trPr>
        <w:tc>
          <w:tcPr>
            <w:tcW w:w="2419" w:type="dxa"/>
            <w:tcBorders>
              <w:top w:val="nil"/>
              <w:left w:val="single" w:sz="8" w:space="0" w:color="auto"/>
              <w:bottom w:val="single" w:sz="4" w:space="0" w:color="auto"/>
              <w:right w:val="single" w:sz="4" w:space="0" w:color="auto"/>
            </w:tcBorders>
            <w:shd w:val="clear" w:color="F2DBDB" w:fill="FFCC9D"/>
            <w:hideMark/>
          </w:tcPr>
          <w:p w14:paraId="6259A3B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941" w:type="dxa"/>
            <w:tcBorders>
              <w:top w:val="nil"/>
              <w:left w:val="nil"/>
              <w:bottom w:val="single" w:sz="4" w:space="0" w:color="auto"/>
              <w:right w:val="single" w:sz="4" w:space="0" w:color="auto"/>
            </w:tcBorders>
            <w:hideMark/>
          </w:tcPr>
          <w:p w14:paraId="23E9BF01"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primary plan's network name as defined in Rule 1300.67.2.2(b)</w:t>
            </w:r>
            <w:r w:rsidRPr="000B0AC9">
              <w:rPr>
                <w:rFonts w:eastAsia="Times New Roman" w:cs="Arial"/>
                <w:strike/>
                <w:szCs w:val="24"/>
                <w:u w:val="none"/>
              </w:rPr>
              <w:t>(9)</w:t>
            </w:r>
            <w:r w:rsidRPr="000B0AC9">
              <w:rPr>
                <w:rFonts w:eastAsia="Times New Roman" w:cs="Arial"/>
                <w:szCs w:val="24"/>
                <w:u w:val="none"/>
              </w:rPr>
              <w:t>, for the reported network service area.</w:t>
            </w:r>
          </w:p>
        </w:tc>
      </w:tr>
      <w:tr w:rsidR="00666AA2" w:rsidRPr="000B0AC9" w14:paraId="0A97BF66" w14:textId="77777777" w:rsidTr="004D0B86">
        <w:trPr>
          <w:trHeight w:val="1008"/>
        </w:trPr>
        <w:tc>
          <w:tcPr>
            <w:tcW w:w="2419" w:type="dxa"/>
            <w:tcBorders>
              <w:top w:val="nil"/>
              <w:left w:val="single" w:sz="8" w:space="0" w:color="auto"/>
              <w:bottom w:val="single" w:sz="4" w:space="0" w:color="auto"/>
              <w:right w:val="single" w:sz="4" w:space="0" w:color="auto"/>
            </w:tcBorders>
            <w:shd w:val="clear" w:color="F2DBDB" w:fill="FFCC9D"/>
            <w:hideMark/>
          </w:tcPr>
          <w:p w14:paraId="1F01D9F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941" w:type="dxa"/>
            <w:tcBorders>
              <w:top w:val="nil"/>
              <w:left w:val="nil"/>
              <w:bottom w:val="single" w:sz="4" w:space="0" w:color="auto"/>
              <w:right w:val="single" w:sz="4" w:space="0" w:color="auto"/>
            </w:tcBorders>
            <w:hideMark/>
          </w:tcPr>
          <w:p w14:paraId="2513FB2D"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identifier for the primary plan’s reported network name. Network identifiers are assigned by the Department and made available in the Department's web portal.</w:t>
            </w:r>
          </w:p>
        </w:tc>
      </w:tr>
      <w:tr w:rsidR="00666AA2" w:rsidRPr="000B0AC9" w14:paraId="34510A87" w14:textId="77777777" w:rsidTr="004D0B86">
        <w:trPr>
          <w:trHeight w:val="1008"/>
        </w:trPr>
        <w:tc>
          <w:tcPr>
            <w:tcW w:w="2419" w:type="dxa"/>
            <w:tcBorders>
              <w:top w:val="nil"/>
              <w:left w:val="single" w:sz="4" w:space="0" w:color="auto"/>
              <w:bottom w:val="single" w:sz="4" w:space="0" w:color="auto"/>
              <w:right w:val="single" w:sz="4" w:space="0" w:color="auto"/>
            </w:tcBorders>
            <w:shd w:val="clear" w:color="F2DBDB" w:fill="FFCC9D"/>
            <w:hideMark/>
          </w:tcPr>
          <w:p w14:paraId="7A965B8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Product Line</w:t>
            </w:r>
          </w:p>
        </w:tc>
        <w:tc>
          <w:tcPr>
            <w:tcW w:w="6941" w:type="dxa"/>
            <w:tcBorders>
              <w:top w:val="nil"/>
              <w:left w:val="nil"/>
              <w:bottom w:val="single" w:sz="4" w:space="0" w:color="auto"/>
              <w:right w:val="single" w:sz="4" w:space="0" w:color="auto"/>
            </w:tcBorders>
            <w:hideMark/>
          </w:tcPr>
          <w:p w14:paraId="75435CEE" w14:textId="2205A9C5"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product line(s) using the primary plan's reported network in the reported ZIP Code and county, as set forth in </w:t>
            </w:r>
            <w:r w:rsidRPr="000B0AC9">
              <w:rPr>
                <w:rFonts w:eastAsia="Times New Roman" w:cs="Arial"/>
                <w:b/>
                <w:bCs/>
                <w:szCs w:val="24"/>
                <w:u w:val="none"/>
              </w:rPr>
              <w:t>Appendix A</w:t>
            </w:r>
            <w:r w:rsidRPr="000B0AC9">
              <w:rPr>
                <w:rFonts w:eastAsia="Times New Roman" w:cs="Arial"/>
                <w:szCs w:val="24"/>
                <w:u w:val="none"/>
              </w:rPr>
              <w:t xml:space="preserve"> of </w:t>
            </w:r>
            <w:r w:rsidR="00FB128D" w:rsidRPr="000B0AC9">
              <w:rPr>
                <w:rFonts w:cs="Arial"/>
              </w:rPr>
              <w:t>this</w:t>
            </w:r>
            <w:r w:rsidR="00FB128D" w:rsidRPr="000B0AC9">
              <w:rPr>
                <w:rFonts w:cs="Arial"/>
                <w:strike/>
                <w:u w:val="none"/>
              </w:rPr>
              <w:t>the</w:t>
            </w:r>
            <w:r w:rsidRPr="000B0AC9">
              <w:rPr>
                <w:rFonts w:eastAsia="Times New Roman" w:cs="Arial"/>
                <w:szCs w:val="24"/>
                <w:u w:val="none"/>
              </w:rPr>
              <w:t xml:space="preserve"> Instruction Manual.</w:t>
            </w:r>
          </w:p>
        </w:tc>
      </w:tr>
      <w:tr w:rsidR="00BE1AC2" w:rsidRPr="000B0AC9" w14:paraId="3984B7EF" w14:textId="77777777" w:rsidTr="004D0B86">
        <w:trPr>
          <w:trHeight w:val="360"/>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240D9E75" w14:textId="77777777" w:rsidR="00BE1AC2" w:rsidRPr="000B0AC9" w:rsidRDefault="00BE1AC2" w:rsidP="009714D4">
            <w:pPr>
              <w:pageBreakBefore/>
              <w:spacing w:after="0"/>
              <w:rPr>
                <w:rFonts w:eastAsia="Times New Roman" w:cs="Arial"/>
                <w:b/>
                <w:bCs/>
                <w:color w:val="FFFFFF"/>
                <w:szCs w:val="24"/>
                <w:u w:val="none"/>
              </w:rPr>
            </w:pPr>
            <w:r w:rsidRPr="000B0AC9">
              <w:rPr>
                <w:rFonts w:eastAsia="Times New Roman" w:cs="Arial"/>
                <w:b/>
                <w:bCs/>
                <w:color w:val="FFFFFF"/>
                <w:szCs w:val="24"/>
                <w:u w:val="none"/>
              </w:rPr>
              <w:lastRenderedPageBreak/>
              <w:t>Network Service Area Information</w:t>
            </w:r>
          </w:p>
        </w:tc>
      </w:tr>
      <w:tr w:rsidR="00666AA2" w:rsidRPr="000B0AC9" w14:paraId="208948EA" w14:textId="77777777" w:rsidTr="004D0B86">
        <w:trPr>
          <w:trHeight w:val="720"/>
        </w:trPr>
        <w:tc>
          <w:tcPr>
            <w:tcW w:w="2419" w:type="dxa"/>
            <w:tcBorders>
              <w:top w:val="nil"/>
              <w:left w:val="single" w:sz="8" w:space="0" w:color="auto"/>
              <w:bottom w:val="single" w:sz="4" w:space="0" w:color="auto"/>
              <w:right w:val="single" w:sz="4" w:space="0" w:color="auto"/>
            </w:tcBorders>
            <w:shd w:val="clear" w:color="F2DBDB" w:fill="FFCC9D"/>
            <w:hideMark/>
          </w:tcPr>
          <w:p w14:paraId="339125F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County</w:t>
            </w:r>
          </w:p>
        </w:tc>
        <w:tc>
          <w:tcPr>
            <w:tcW w:w="6941" w:type="dxa"/>
            <w:tcBorders>
              <w:top w:val="nil"/>
              <w:left w:val="nil"/>
              <w:bottom w:val="single" w:sz="4" w:space="0" w:color="auto"/>
              <w:right w:val="single" w:sz="4" w:space="0" w:color="auto"/>
            </w:tcBorders>
            <w:hideMark/>
          </w:tcPr>
          <w:p w14:paraId="626A3BE9"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county or partial county within the primary plan’s network service area for the reported network.</w:t>
            </w:r>
          </w:p>
        </w:tc>
      </w:tr>
      <w:tr w:rsidR="00666AA2" w:rsidRPr="000B0AC9" w14:paraId="1789B704" w14:textId="77777777" w:rsidTr="004D0B86">
        <w:trPr>
          <w:trHeight w:val="720"/>
        </w:trPr>
        <w:tc>
          <w:tcPr>
            <w:tcW w:w="2419" w:type="dxa"/>
            <w:tcBorders>
              <w:top w:val="nil"/>
              <w:left w:val="single" w:sz="4" w:space="0" w:color="auto"/>
              <w:bottom w:val="single" w:sz="4" w:space="0" w:color="auto"/>
              <w:right w:val="single" w:sz="4" w:space="0" w:color="auto"/>
            </w:tcBorders>
            <w:shd w:val="clear" w:color="000000" w:fill="FFCC9D"/>
            <w:hideMark/>
          </w:tcPr>
          <w:p w14:paraId="4DBF08B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Full or Partial County</w:t>
            </w:r>
          </w:p>
        </w:tc>
        <w:tc>
          <w:tcPr>
            <w:tcW w:w="6941" w:type="dxa"/>
            <w:tcBorders>
              <w:top w:val="nil"/>
              <w:left w:val="nil"/>
              <w:bottom w:val="single" w:sz="4" w:space="0" w:color="auto"/>
              <w:right w:val="single" w:sz="4" w:space="0" w:color="auto"/>
            </w:tcBorders>
            <w:hideMark/>
          </w:tcPr>
          <w:p w14:paraId="34BED1F7" w14:textId="271224BC"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Identify whether the </w:t>
            </w:r>
            <w:r w:rsidR="007D15A2" w:rsidRPr="000B0AC9">
              <w:rPr>
                <w:rFonts w:eastAsia="Times New Roman" w:cs="Arial"/>
                <w:szCs w:val="24"/>
              </w:rPr>
              <w:t xml:space="preserve">health </w:t>
            </w:r>
            <w:r w:rsidRPr="000B0AC9">
              <w:rPr>
                <w:rFonts w:eastAsia="Times New Roman" w:cs="Arial"/>
                <w:szCs w:val="24"/>
                <w:u w:val="none"/>
              </w:rPr>
              <w:t>plan's network service area includes the entirety of the county or only a part of the county.</w:t>
            </w:r>
          </w:p>
        </w:tc>
      </w:tr>
      <w:tr w:rsidR="00666AA2" w:rsidRPr="000B0AC9" w14:paraId="63A87B87" w14:textId="77777777" w:rsidTr="004D0B86">
        <w:trPr>
          <w:trHeight w:val="864"/>
        </w:trPr>
        <w:tc>
          <w:tcPr>
            <w:tcW w:w="2419" w:type="dxa"/>
            <w:tcBorders>
              <w:top w:val="nil"/>
              <w:left w:val="single" w:sz="4" w:space="0" w:color="auto"/>
              <w:bottom w:val="single" w:sz="4" w:space="0" w:color="auto"/>
              <w:right w:val="single" w:sz="4" w:space="0" w:color="auto"/>
            </w:tcBorders>
            <w:shd w:val="clear" w:color="F2DBDB" w:fill="FFCC9D"/>
            <w:hideMark/>
          </w:tcPr>
          <w:p w14:paraId="193ED678"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ZIP Code</w:t>
            </w:r>
          </w:p>
        </w:tc>
        <w:tc>
          <w:tcPr>
            <w:tcW w:w="6941" w:type="dxa"/>
            <w:tcBorders>
              <w:top w:val="nil"/>
              <w:left w:val="nil"/>
              <w:bottom w:val="single" w:sz="4" w:space="0" w:color="auto"/>
              <w:right w:val="single" w:sz="4" w:space="0" w:color="auto"/>
            </w:tcBorders>
            <w:hideMark/>
          </w:tcPr>
          <w:p w14:paraId="1AB66E0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ZIP Codes associated with the reported partial county within the primary plan’s network service area for the reported network.</w:t>
            </w:r>
          </w:p>
        </w:tc>
      </w:tr>
    </w:tbl>
    <w:p w14:paraId="49A97F96" w14:textId="77777777" w:rsidR="00BE1AC2" w:rsidRPr="000B0AC9" w:rsidRDefault="00BE1AC2" w:rsidP="009714D4">
      <w:pPr>
        <w:spacing w:before="240"/>
        <w:jc w:val="center"/>
        <w:rPr>
          <w:u w:val="none"/>
        </w:rPr>
      </w:pPr>
      <w:r w:rsidRPr="000B0AC9">
        <w:rPr>
          <w:b/>
          <w:u w:val="none"/>
        </w:rPr>
        <w:t>Primary Plan Enrollment Report Tab</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6946"/>
      </w:tblGrid>
      <w:tr w:rsidR="00BB18C9" w:rsidRPr="000B0AC9" w14:paraId="13AFC6A9" w14:textId="77777777" w:rsidTr="00283547">
        <w:trPr>
          <w:trHeight w:val="980"/>
          <w:tblHeader/>
        </w:trPr>
        <w:tc>
          <w:tcPr>
            <w:tcW w:w="2419" w:type="dxa"/>
            <w:shd w:val="clear" w:color="F2DBDB" w:fill="21873A"/>
            <w:vAlign w:val="center"/>
            <w:hideMark/>
          </w:tcPr>
          <w:p w14:paraId="14CEC244" w14:textId="27DA3802" w:rsidR="00BB18C9" w:rsidRPr="000B0AC9" w:rsidRDefault="00BB18C9" w:rsidP="009714D4">
            <w:pPr>
              <w:spacing w:after="0"/>
              <w:rPr>
                <w:rFonts w:eastAsia="Times New Roman" w:cs="Arial"/>
                <w:b/>
                <w:bCs/>
                <w:color w:val="FFFFFF" w:themeColor="background1"/>
                <w:szCs w:val="24"/>
                <w:u w:val="none"/>
              </w:rPr>
            </w:pPr>
            <w:r w:rsidRPr="000B0AC9">
              <w:rPr>
                <w:rFonts w:eastAsia="Times New Roman" w:cs="Arial"/>
                <w:b/>
                <w:bCs/>
                <w:color w:val="FFFFFF" w:themeColor="background1"/>
                <w:szCs w:val="24"/>
                <w:u w:val="none"/>
              </w:rPr>
              <w:t>FIELD NAME -</w:t>
            </w:r>
            <w:r w:rsidRPr="000B0AC9">
              <w:rPr>
                <w:rFonts w:eastAsia="Times New Roman" w:cs="Arial"/>
                <w:b/>
                <w:bCs/>
                <w:color w:val="FFFFFF" w:themeColor="background1"/>
                <w:szCs w:val="24"/>
                <w:u w:val="none"/>
              </w:rPr>
              <w:br/>
            </w:r>
            <w:r w:rsidR="00461023" w:rsidRPr="000B0AC9">
              <w:rPr>
                <w:rFonts w:eastAsia="Times New Roman" w:cs="Arial"/>
                <w:color w:val="FFFFFF" w:themeColor="background1"/>
                <w:szCs w:val="24"/>
                <w:u w:val="none"/>
              </w:rPr>
              <w:t>PRIMARY PLAN ENROLLMENT</w:t>
            </w:r>
          </w:p>
        </w:tc>
        <w:tc>
          <w:tcPr>
            <w:tcW w:w="6946" w:type="dxa"/>
            <w:shd w:val="clear" w:color="000000" w:fill="21873A"/>
            <w:vAlign w:val="center"/>
            <w:hideMark/>
          </w:tcPr>
          <w:p w14:paraId="5AFF6AC4" w14:textId="140CC9ED" w:rsidR="00BB18C9" w:rsidRPr="000B0AC9" w:rsidRDefault="00BB18C9" w:rsidP="009714D4">
            <w:pPr>
              <w:spacing w:after="0"/>
              <w:rPr>
                <w:rFonts w:eastAsia="Times New Roman" w:cs="Arial"/>
                <w:color w:val="FFFFFF" w:themeColor="background1"/>
                <w:szCs w:val="24"/>
                <w:u w:val="none"/>
              </w:rPr>
            </w:pPr>
            <w:r w:rsidRPr="000B0AC9">
              <w:rPr>
                <w:rFonts w:eastAsia="Times New Roman" w:cs="Arial"/>
                <w:b/>
                <w:bCs/>
                <w:color w:val="FFFFFF" w:themeColor="background1"/>
                <w:szCs w:val="24"/>
                <w:u w:val="none"/>
              </w:rPr>
              <w:t xml:space="preserve">FIELD INSTRUCTIONS </w:t>
            </w:r>
            <w:r w:rsidR="005D2CCB">
              <w:rPr>
                <w:rFonts w:eastAsia="Times New Roman" w:cs="Arial"/>
                <w:b/>
                <w:bCs/>
                <w:color w:val="FFFFFF" w:themeColor="background1"/>
                <w:szCs w:val="24"/>
                <w:u w:val="none"/>
              </w:rPr>
              <w:t>-</w:t>
            </w:r>
            <w:r w:rsidRPr="000B0AC9">
              <w:rPr>
                <w:rFonts w:eastAsia="Times New Roman" w:cs="Arial"/>
                <w:b/>
                <w:bCs/>
                <w:color w:val="FFFFFF" w:themeColor="background1"/>
                <w:szCs w:val="24"/>
                <w:u w:val="none"/>
              </w:rPr>
              <w:t xml:space="preserve"> </w:t>
            </w:r>
            <w:r w:rsidR="00461023" w:rsidRPr="000B0AC9">
              <w:rPr>
                <w:rFonts w:eastAsia="Times New Roman" w:cs="Arial"/>
                <w:color w:val="FFFFFF" w:themeColor="background1"/>
                <w:szCs w:val="24"/>
                <w:u w:val="none"/>
              </w:rPr>
              <w:t>PRIMARY PLAN ENROLLMENT</w:t>
            </w:r>
            <w:r w:rsidRPr="000B0AC9">
              <w:rPr>
                <w:rFonts w:eastAsia="Times New Roman" w:cs="Arial"/>
                <w:color w:val="FFFFFF" w:themeColor="background1"/>
                <w:szCs w:val="24"/>
                <w:u w:val="none"/>
              </w:rPr>
              <w:br/>
              <w:t>For each required field, enter the following data:</w:t>
            </w:r>
          </w:p>
        </w:tc>
      </w:tr>
      <w:tr w:rsidR="00BB18C9" w:rsidRPr="000B0AC9" w14:paraId="10BCA491" w14:textId="77777777" w:rsidTr="005E0A5F">
        <w:trPr>
          <w:trHeight w:val="360"/>
        </w:trPr>
        <w:tc>
          <w:tcPr>
            <w:tcW w:w="9365" w:type="dxa"/>
            <w:gridSpan w:val="2"/>
            <w:shd w:val="clear" w:color="auto" w:fill="12539F"/>
            <w:vAlign w:val="center"/>
            <w:hideMark/>
          </w:tcPr>
          <w:p w14:paraId="5964F29F" w14:textId="77777777" w:rsidR="00BB18C9" w:rsidRPr="000B0AC9" w:rsidRDefault="00BB18C9"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B18C9" w:rsidRPr="000B0AC9" w14:paraId="2BD6D00F" w14:textId="77777777" w:rsidTr="005E0A5F">
        <w:trPr>
          <w:trHeight w:val="720"/>
        </w:trPr>
        <w:tc>
          <w:tcPr>
            <w:tcW w:w="2419" w:type="dxa"/>
            <w:shd w:val="clear" w:color="auto" w:fill="FFCC9D"/>
            <w:hideMark/>
          </w:tcPr>
          <w:p w14:paraId="348E98A9"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Network Name</w:t>
            </w:r>
          </w:p>
        </w:tc>
        <w:tc>
          <w:tcPr>
            <w:tcW w:w="6946" w:type="dxa"/>
            <w:hideMark/>
          </w:tcPr>
          <w:p w14:paraId="5D83574C" w14:textId="77777777" w:rsidR="00BB18C9" w:rsidRPr="000B0AC9" w:rsidRDefault="00BB18C9" w:rsidP="009714D4">
            <w:pPr>
              <w:spacing w:after="140"/>
              <w:rPr>
                <w:rFonts w:eastAsia="Times New Roman" w:cs="Arial"/>
                <w:szCs w:val="24"/>
                <w:u w:val="none"/>
              </w:rPr>
            </w:pPr>
            <w:r w:rsidRPr="000B0AC9">
              <w:rPr>
                <w:rFonts w:eastAsia="Times New Roman" w:cs="Arial"/>
                <w:szCs w:val="24"/>
                <w:u w:val="none"/>
              </w:rPr>
              <w:t>The primary plan’s network name as defined in Rule 1300.67.2.2(b)</w:t>
            </w:r>
            <w:r w:rsidRPr="000B0AC9">
              <w:rPr>
                <w:rFonts w:eastAsia="Times New Roman" w:cs="Arial"/>
                <w:strike/>
                <w:szCs w:val="24"/>
                <w:u w:val="none"/>
              </w:rPr>
              <w:t>(9)</w:t>
            </w:r>
            <w:r w:rsidRPr="000B0AC9">
              <w:rPr>
                <w:rFonts w:eastAsia="Times New Roman" w:cs="Arial"/>
                <w:szCs w:val="24"/>
                <w:u w:val="none"/>
              </w:rPr>
              <w:t>, corresponding to the identified enrollment.</w:t>
            </w:r>
          </w:p>
        </w:tc>
      </w:tr>
      <w:tr w:rsidR="00BB18C9" w:rsidRPr="000B0AC9" w14:paraId="5D7518C3" w14:textId="77777777" w:rsidTr="005E0A5F">
        <w:trPr>
          <w:trHeight w:val="1008"/>
        </w:trPr>
        <w:tc>
          <w:tcPr>
            <w:tcW w:w="2419" w:type="dxa"/>
            <w:shd w:val="clear" w:color="auto" w:fill="FFCC9D"/>
            <w:hideMark/>
          </w:tcPr>
          <w:p w14:paraId="6AF89E0C" w14:textId="77777777" w:rsidR="00BB18C9" w:rsidRPr="000B0AC9" w:rsidRDefault="00BB18C9" w:rsidP="009714D4">
            <w:pPr>
              <w:spacing w:after="0"/>
              <w:rPr>
                <w:rFonts w:eastAsia="Times New Roman" w:cs="Arial"/>
                <w:b/>
                <w:bCs/>
                <w:szCs w:val="24"/>
                <w:u w:val="none"/>
              </w:rPr>
            </w:pPr>
            <w:r w:rsidRPr="000B0AC9">
              <w:rPr>
                <w:rFonts w:eastAsia="Times New Roman" w:cs="Arial"/>
                <w:b/>
                <w:bCs/>
                <w:szCs w:val="24"/>
                <w:u w:val="none"/>
              </w:rPr>
              <w:t>Network ID</w:t>
            </w:r>
          </w:p>
        </w:tc>
        <w:tc>
          <w:tcPr>
            <w:tcW w:w="6946" w:type="dxa"/>
            <w:hideMark/>
          </w:tcPr>
          <w:p w14:paraId="5ED420F4" w14:textId="77777777" w:rsidR="00BB18C9" w:rsidRPr="000B0AC9" w:rsidRDefault="00BB18C9" w:rsidP="009714D4">
            <w:pPr>
              <w:spacing w:after="0"/>
              <w:rPr>
                <w:rFonts w:eastAsia="Times New Roman" w:cs="Arial"/>
                <w:szCs w:val="24"/>
                <w:u w:val="none"/>
              </w:rPr>
            </w:pPr>
            <w:r w:rsidRPr="000B0AC9">
              <w:rPr>
                <w:rFonts w:eastAsia="Times New Roman" w:cs="Arial"/>
                <w:szCs w:val="24"/>
                <w:u w:val="none"/>
              </w:rPr>
              <w:t>The network identifier for the primary plan’s reported network name. Network identifiers are assigned by the Department and made available in the Department's web portal.</w:t>
            </w:r>
          </w:p>
        </w:tc>
      </w:tr>
      <w:tr w:rsidR="00BB18C9" w:rsidRPr="000B0AC9" w14:paraId="313A6842" w14:textId="77777777" w:rsidTr="005E0A5F">
        <w:trPr>
          <w:trHeight w:val="720"/>
        </w:trPr>
        <w:tc>
          <w:tcPr>
            <w:tcW w:w="2419" w:type="dxa"/>
            <w:shd w:val="clear" w:color="auto" w:fill="FFCC9D"/>
            <w:hideMark/>
          </w:tcPr>
          <w:p w14:paraId="7043D28B" w14:textId="77777777" w:rsidR="00BB18C9" w:rsidRPr="000B0AC9" w:rsidRDefault="00BB18C9" w:rsidP="009714D4">
            <w:pPr>
              <w:spacing w:after="0"/>
              <w:rPr>
                <w:rFonts w:eastAsia="Times New Roman" w:cs="Arial"/>
                <w:b/>
                <w:bCs/>
                <w:szCs w:val="24"/>
                <w:u w:val="none"/>
              </w:rPr>
            </w:pPr>
            <w:r w:rsidRPr="000B0AC9">
              <w:rPr>
                <w:rFonts w:eastAsia="Times New Roman" w:cs="Arial"/>
                <w:b/>
                <w:bCs/>
                <w:szCs w:val="24"/>
                <w:u w:val="none"/>
              </w:rPr>
              <w:t>Product Line</w:t>
            </w:r>
          </w:p>
        </w:tc>
        <w:tc>
          <w:tcPr>
            <w:tcW w:w="6946" w:type="dxa"/>
            <w:hideMark/>
          </w:tcPr>
          <w:p w14:paraId="74F1194D" w14:textId="18CCEA0D" w:rsidR="00BB18C9" w:rsidRPr="000B0AC9" w:rsidRDefault="00BB18C9" w:rsidP="009714D4">
            <w:pPr>
              <w:spacing w:after="0"/>
              <w:rPr>
                <w:rFonts w:eastAsia="Times New Roman" w:cs="Arial"/>
                <w:szCs w:val="24"/>
                <w:u w:val="none"/>
              </w:rPr>
            </w:pPr>
            <w:r w:rsidRPr="000B0AC9">
              <w:rPr>
                <w:rFonts w:eastAsia="Times New Roman" w:cs="Arial"/>
                <w:szCs w:val="24"/>
                <w:u w:val="none"/>
              </w:rPr>
              <w:t xml:space="preserve">The product line(s) using the primary plan's reported network, as set forth in </w:t>
            </w:r>
            <w:r w:rsidRPr="000B0AC9">
              <w:rPr>
                <w:rFonts w:eastAsia="Times New Roman" w:cs="Arial"/>
                <w:b/>
                <w:bCs/>
                <w:szCs w:val="24"/>
                <w:u w:val="none"/>
              </w:rPr>
              <w:t>Appendix A</w:t>
            </w:r>
            <w:r w:rsidRPr="000B0AC9">
              <w:rPr>
                <w:rFonts w:eastAsia="Times New Roman" w:cs="Arial"/>
                <w:szCs w:val="24"/>
                <w:u w:val="none"/>
              </w:rPr>
              <w:t xml:space="preserve"> of </w:t>
            </w:r>
            <w:r w:rsidR="00FB128D" w:rsidRPr="000B0AC9">
              <w:rPr>
                <w:rFonts w:cs="Arial"/>
              </w:rPr>
              <w:t>this</w:t>
            </w:r>
            <w:r w:rsidR="00FB128D" w:rsidRPr="000B0AC9">
              <w:rPr>
                <w:rFonts w:cs="Arial"/>
                <w:strike/>
                <w:u w:val="none"/>
              </w:rPr>
              <w:t>the</w:t>
            </w:r>
            <w:r w:rsidRPr="000B0AC9">
              <w:rPr>
                <w:rFonts w:eastAsia="Times New Roman" w:cs="Arial"/>
                <w:szCs w:val="24"/>
                <w:u w:val="none"/>
              </w:rPr>
              <w:t xml:space="preserve"> Instruction Manual.</w:t>
            </w:r>
          </w:p>
        </w:tc>
      </w:tr>
      <w:tr w:rsidR="00BB18C9" w:rsidRPr="000B0AC9" w14:paraId="05C34FB1" w14:textId="77777777" w:rsidTr="005E0A5F">
        <w:trPr>
          <w:trHeight w:val="360"/>
        </w:trPr>
        <w:tc>
          <w:tcPr>
            <w:tcW w:w="9365" w:type="dxa"/>
            <w:gridSpan w:val="2"/>
            <w:shd w:val="clear" w:color="auto" w:fill="12539F"/>
            <w:vAlign w:val="center"/>
            <w:hideMark/>
          </w:tcPr>
          <w:p w14:paraId="28BE8B5D" w14:textId="32D3B193" w:rsidR="00BB18C9" w:rsidRPr="000B0AC9" w:rsidRDefault="00BB18C9" w:rsidP="009714D4">
            <w:pPr>
              <w:spacing w:after="0"/>
              <w:ind w:left="720" w:hanging="720"/>
              <w:rPr>
                <w:rFonts w:eastAsia="Times New Roman" w:cs="Arial"/>
                <w:b/>
                <w:bCs/>
                <w:color w:val="FFFFFF"/>
                <w:szCs w:val="24"/>
                <w:u w:val="none"/>
              </w:rPr>
            </w:pPr>
            <w:r w:rsidRPr="000B0AC9">
              <w:rPr>
                <w:rFonts w:eastAsia="Times New Roman" w:cs="Arial"/>
                <w:b/>
                <w:bCs/>
                <w:color w:val="FFFFFF"/>
                <w:szCs w:val="24"/>
                <w:u w:val="none"/>
              </w:rPr>
              <w:t xml:space="preserve">Network </w:t>
            </w:r>
            <w:r w:rsidR="00D86112" w:rsidRPr="000B0AC9">
              <w:rPr>
                <w:rFonts w:eastAsia="Times New Roman" w:cs="Arial"/>
                <w:b/>
                <w:color w:val="FFFFFF"/>
                <w:szCs w:val="24"/>
                <w:u w:val="none"/>
              </w:rPr>
              <w:t>Enrollment</w:t>
            </w:r>
            <w:r w:rsidR="00D86112" w:rsidRPr="000B0AC9">
              <w:rPr>
                <w:rFonts w:eastAsia="Times New Roman" w:cs="Arial"/>
                <w:b/>
                <w:bCs/>
                <w:color w:val="FFFFFF"/>
                <w:szCs w:val="24"/>
                <w:u w:val="none"/>
              </w:rPr>
              <w:t xml:space="preserve"> </w:t>
            </w:r>
            <w:r w:rsidRPr="000B0AC9">
              <w:rPr>
                <w:rFonts w:eastAsia="Times New Roman" w:cs="Arial"/>
                <w:b/>
                <w:bCs/>
                <w:color w:val="FFFFFF"/>
                <w:szCs w:val="24"/>
                <w:u w:val="none"/>
              </w:rPr>
              <w:t>Information</w:t>
            </w:r>
          </w:p>
        </w:tc>
      </w:tr>
      <w:tr w:rsidR="00BB18C9" w:rsidRPr="000B0AC9" w14:paraId="2E4B91C7" w14:textId="77777777" w:rsidTr="005E0A5F">
        <w:trPr>
          <w:trHeight w:val="2016"/>
        </w:trPr>
        <w:tc>
          <w:tcPr>
            <w:tcW w:w="2419" w:type="dxa"/>
            <w:shd w:val="clear" w:color="auto" w:fill="FFCC9D"/>
            <w:hideMark/>
          </w:tcPr>
          <w:p w14:paraId="30D4E6A2"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County</w:t>
            </w:r>
          </w:p>
        </w:tc>
        <w:tc>
          <w:tcPr>
            <w:tcW w:w="6946" w:type="dxa"/>
            <w:hideMark/>
          </w:tcPr>
          <w:p w14:paraId="72A0AA91" w14:textId="77777777" w:rsidR="00BB18C9" w:rsidRPr="000B0AC9" w:rsidRDefault="00BB18C9" w:rsidP="009714D4">
            <w:pPr>
              <w:spacing w:after="140"/>
              <w:rPr>
                <w:rFonts w:eastAsia="Times New Roman" w:cs="Arial"/>
                <w:szCs w:val="24"/>
                <w:u w:val="none"/>
              </w:rPr>
            </w:pPr>
            <w:r w:rsidRPr="000B0AC9">
              <w:rPr>
                <w:rFonts w:eastAsia="Times New Roman" w:cs="Arial"/>
                <w:szCs w:val="24"/>
                <w:u w:val="none"/>
              </w:rPr>
              <w:t>The county where identified enrollees reside or work. Report the county that qualifies an enrollee to be enrolled in the network and product line either due to a workplace address or residence address. Only report a county outside the primary plan's network service area for an enrollee if there is no qualifying county for that enrollee within the network service area.</w:t>
            </w:r>
          </w:p>
        </w:tc>
      </w:tr>
      <w:tr w:rsidR="00BB18C9" w:rsidRPr="000B0AC9" w14:paraId="02265B05" w14:textId="77777777" w:rsidTr="005E0A5F">
        <w:trPr>
          <w:trHeight w:val="2016"/>
        </w:trPr>
        <w:tc>
          <w:tcPr>
            <w:tcW w:w="2419" w:type="dxa"/>
            <w:shd w:val="clear" w:color="auto" w:fill="FFCC9D"/>
            <w:hideMark/>
          </w:tcPr>
          <w:p w14:paraId="242448CD"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lastRenderedPageBreak/>
              <w:t>ZIP Code</w:t>
            </w:r>
          </w:p>
        </w:tc>
        <w:tc>
          <w:tcPr>
            <w:tcW w:w="6946" w:type="dxa"/>
            <w:hideMark/>
          </w:tcPr>
          <w:p w14:paraId="1F099B38" w14:textId="77777777" w:rsidR="00BB18C9" w:rsidRPr="000B0AC9" w:rsidRDefault="00BB18C9" w:rsidP="009714D4">
            <w:pPr>
              <w:spacing w:after="140"/>
              <w:rPr>
                <w:rFonts w:eastAsia="Times New Roman" w:cs="Arial"/>
                <w:szCs w:val="24"/>
                <w:u w:val="none"/>
              </w:rPr>
            </w:pPr>
            <w:r w:rsidRPr="000B0AC9">
              <w:rPr>
                <w:rFonts w:eastAsia="Times New Roman" w:cs="Arial"/>
                <w:szCs w:val="24"/>
                <w:u w:val="none"/>
              </w:rPr>
              <w:t>The ZIP Code within the reported county where identified enrollees reside or work. Report the ZIP Code that qualifies an enrollee to be enrolled in the network and product line either due to a workplace address or residence address. Only report a ZIP Code outside the primary plan's network service area for an enrollee if there is no qualifying ZIP Code for that enrollee within the network service area.</w:t>
            </w:r>
          </w:p>
        </w:tc>
      </w:tr>
      <w:tr w:rsidR="00BB18C9" w:rsidRPr="000B0AC9" w14:paraId="5E04E712" w14:textId="77777777" w:rsidTr="005E0A5F">
        <w:trPr>
          <w:trHeight w:val="1008"/>
        </w:trPr>
        <w:tc>
          <w:tcPr>
            <w:tcW w:w="2419" w:type="dxa"/>
            <w:shd w:val="clear" w:color="auto" w:fill="FFCC9D"/>
            <w:hideMark/>
          </w:tcPr>
          <w:p w14:paraId="147E77E1"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Inside Approved Network Service Area</w:t>
            </w:r>
          </w:p>
        </w:tc>
        <w:tc>
          <w:tcPr>
            <w:tcW w:w="6946" w:type="dxa"/>
            <w:hideMark/>
          </w:tcPr>
          <w:p w14:paraId="52C9BAE5" w14:textId="77777777" w:rsidR="00BB18C9" w:rsidRPr="000B0AC9" w:rsidRDefault="00BB18C9" w:rsidP="009714D4">
            <w:pPr>
              <w:spacing w:after="140"/>
              <w:rPr>
                <w:rFonts w:eastAsia="Times New Roman" w:cs="Arial"/>
                <w:szCs w:val="24"/>
                <w:u w:val="none"/>
              </w:rPr>
            </w:pPr>
            <w:r w:rsidRPr="000B0AC9">
              <w:rPr>
                <w:rFonts w:eastAsia="Times New Roman" w:cs="Arial"/>
                <w:szCs w:val="24"/>
                <w:u w:val="none"/>
              </w:rPr>
              <w:t>Whether the enrollment reported within the county and ZIP Code is located within the primary plan's approved network service area for the identified network name.</w:t>
            </w:r>
          </w:p>
        </w:tc>
      </w:tr>
      <w:tr w:rsidR="00BB18C9" w:rsidRPr="000B0AC9" w14:paraId="4B743E7F" w14:textId="77777777" w:rsidTr="005E0A5F">
        <w:trPr>
          <w:trHeight w:val="2016"/>
        </w:trPr>
        <w:tc>
          <w:tcPr>
            <w:tcW w:w="2419" w:type="dxa"/>
            <w:shd w:val="clear" w:color="auto" w:fill="FFCC9D"/>
            <w:hideMark/>
          </w:tcPr>
          <w:p w14:paraId="7D2182B0"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Number of Primary Plan Enrollees</w:t>
            </w:r>
          </w:p>
        </w:tc>
        <w:tc>
          <w:tcPr>
            <w:tcW w:w="6946" w:type="dxa"/>
            <w:hideMark/>
          </w:tcPr>
          <w:p w14:paraId="099FA263" w14:textId="77777777" w:rsidR="00BB18C9" w:rsidRPr="000B0AC9" w:rsidRDefault="00BB18C9" w:rsidP="009714D4">
            <w:pPr>
              <w:spacing w:after="140"/>
              <w:rPr>
                <w:rFonts w:eastAsia="Times New Roman" w:cs="Arial"/>
                <w:szCs w:val="24"/>
                <w:u w:val="none"/>
              </w:rPr>
            </w:pPr>
            <w:r w:rsidRPr="000B0AC9">
              <w:rPr>
                <w:rFonts w:eastAsia="Times New Roman" w:cs="Arial"/>
                <w:szCs w:val="24"/>
                <w:u w:val="none"/>
              </w:rPr>
              <w:t xml:space="preserve">The number of </w:t>
            </w:r>
            <w:r w:rsidRPr="000B0AC9">
              <w:rPr>
                <w:rFonts w:eastAsia="Times New Roman" w:cs="Arial"/>
                <w:strike/>
                <w:szCs w:val="24"/>
                <w:u w:val="none"/>
              </w:rPr>
              <w:t xml:space="preserve">primary plan </w:t>
            </w:r>
            <w:r w:rsidRPr="000B0AC9">
              <w:rPr>
                <w:rFonts w:eastAsia="Times New Roman" w:cs="Arial"/>
                <w:szCs w:val="24"/>
                <w:u w:val="none"/>
              </w:rPr>
              <w:t>enrollees</w:t>
            </w:r>
            <w:r w:rsidRPr="000B0AC9">
              <w:rPr>
                <w:rFonts w:eastAsia="Times New Roman" w:cs="Arial"/>
                <w:szCs w:val="24"/>
              </w:rPr>
              <w:t xml:space="preserve"> in the ZIP Code</w:t>
            </w:r>
            <w:r w:rsidRPr="000B0AC9">
              <w:rPr>
                <w:rFonts w:eastAsia="Times New Roman" w:cs="Arial"/>
                <w:szCs w:val="24"/>
                <w:u w:val="none"/>
              </w:rPr>
              <w:t>. Report the sum of all individuals enrolled in the primary plan in the reported county and ZIP Code, for the identified network and product line. Report all network enrollment pertaining to the reported county, ZIP Code and product line, irrespective of whether the primary plan delivers care to these enrollees directly or delegates the enrollees to a subcontracted plan.</w:t>
            </w:r>
          </w:p>
        </w:tc>
      </w:tr>
      <w:tr w:rsidR="00BB18C9" w:rsidRPr="000B0AC9" w14:paraId="5AF77FBF" w14:textId="77777777" w:rsidTr="005C5D3A">
        <w:trPr>
          <w:trHeight w:val="2033"/>
        </w:trPr>
        <w:tc>
          <w:tcPr>
            <w:tcW w:w="2419" w:type="dxa"/>
            <w:shd w:val="clear" w:color="auto" w:fill="FFCC9D"/>
          </w:tcPr>
          <w:p w14:paraId="458E7CE1" w14:textId="77777777" w:rsidR="00BB18C9" w:rsidRPr="000B0AC9" w:rsidRDefault="00BB18C9" w:rsidP="009714D4">
            <w:pPr>
              <w:spacing w:after="140"/>
              <w:rPr>
                <w:rFonts w:eastAsia="Times New Roman" w:cs="Arial"/>
                <w:b/>
                <w:szCs w:val="24"/>
              </w:rPr>
            </w:pPr>
            <w:r w:rsidRPr="000B0AC9">
              <w:rPr>
                <w:rFonts w:eastAsia="Times New Roman" w:cs="Arial"/>
                <w:b/>
                <w:szCs w:val="24"/>
              </w:rPr>
              <w:t>Number of Network Enrollees by County</w:t>
            </w:r>
          </w:p>
        </w:tc>
        <w:tc>
          <w:tcPr>
            <w:tcW w:w="6946" w:type="dxa"/>
          </w:tcPr>
          <w:p w14:paraId="0659AF6A" w14:textId="45295A28" w:rsidR="00BB18C9" w:rsidRPr="000B0AC9" w:rsidRDefault="00BB18C9" w:rsidP="009714D4">
            <w:pPr>
              <w:spacing w:after="140"/>
              <w:rPr>
                <w:rFonts w:eastAsia="Times New Roman" w:cs="Arial"/>
                <w:szCs w:val="24"/>
              </w:rPr>
            </w:pPr>
            <w:r w:rsidRPr="000B0AC9">
              <w:rPr>
                <w:rFonts w:eastAsia="Times New Roman" w:cs="Arial"/>
                <w:szCs w:val="24"/>
              </w:rPr>
              <w:t>The number of enrollees in the county. Report the sum of all individuals enrolled in the primary plan in the reported county for the identified network (irrespective of product line). Report all network enrollment pertaining to the reported county irrespective of whether the primary plan delivers care to these enrollees directly or delegates the enrollees to a subcontracted plan.</w:t>
            </w:r>
          </w:p>
        </w:tc>
      </w:tr>
      <w:tr w:rsidR="00BB18C9" w:rsidRPr="000B0AC9" w14:paraId="716F111F" w14:textId="77777777" w:rsidTr="00B6376B">
        <w:trPr>
          <w:trHeight w:val="2195"/>
        </w:trPr>
        <w:tc>
          <w:tcPr>
            <w:tcW w:w="2419" w:type="dxa"/>
            <w:shd w:val="clear" w:color="auto" w:fill="FFCC9D"/>
          </w:tcPr>
          <w:p w14:paraId="63ECBA7F" w14:textId="77777777" w:rsidR="00BB18C9" w:rsidRPr="000B0AC9" w:rsidRDefault="00BB18C9" w:rsidP="009714D4">
            <w:pPr>
              <w:spacing w:after="140"/>
              <w:rPr>
                <w:rFonts w:eastAsia="Times New Roman" w:cs="Arial"/>
                <w:b/>
                <w:bCs/>
                <w:color w:val="FF0000"/>
                <w:szCs w:val="24"/>
              </w:rPr>
            </w:pPr>
            <w:r w:rsidRPr="000B0AC9">
              <w:rPr>
                <w:rFonts w:eastAsia="Times New Roman" w:cs="Arial"/>
                <w:b/>
                <w:szCs w:val="24"/>
              </w:rPr>
              <w:t>Number of Network Enrollees by County Projected in Two Years</w:t>
            </w:r>
          </w:p>
        </w:tc>
        <w:tc>
          <w:tcPr>
            <w:tcW w:w="6946" w:type="dxa"/>
          </w:tcPr>
          <w:p w14:paraId="0BBB7A7F" w14:textId="564F44D3" w:rsidR="00BB18C9" w:rsidRPr="000B0AC9" w:rsidRDefault="00BB18C9" w:rsidP="009714D4">
            <w:pPr>
              <w:spacing w:after="140"/>
              <w:rPr>
                <w:rFonts w:eastAsia="Times New Roman" w:cs="Arial"/>
                <w:szCs w:val="24"/>
              </w:rPr>
            </w:pPr>
            <w:r w:rsidRPr="000B0AC9">
              <w:rPr>
                <w:rFonts w:eastAsia="Times New Roman" w:cs="Arial"/>
                <w:szCs w:val="24"/>
              </w:rPr>
              <w:t xml:space="preserve">The number of enrollees in the county, projected in two years. Report the number of individuals projected to be enrolled in the primary plan in the reported county for the identified network (irrespective of product line) in two years. Report all two-year projected network enrollment </w:t>
            </w:r>
            <w:r w:rsidR="00026B97" w:rsidRPr="000B0AC9">
              <w:rPr>
                <w:rFonts w:eastAsia="Times New Roman" w:cs="Arial"/>
                <w:szCs w:val="24"/>
              </w:rPr>
              <w:t>regardless</w:t>
            </w:r>
            <w:r w:rsidRPr="000B0AC9">
              <w:rPr>
                <w:rFonts w:eastAsia="Times New Roman" w:cs="Arial"/>
                <w:szCs w:val="24"/>
              </w:rPr>
              <w:t xml:space="preserve"> of whether the primary plan will deliver care to these enrollees directly or will delegate the enrollees to a subcontracted plan.</w:t>
            </w:r>
          </w:p>
        </w:tc>
      </w:tr>
    </w:tbl>
    <w:p w14:paraId="78C4F9D1" w14:textId="5630F107" w:rsidR="00BB18C9" w:rsidRPr="000B0AC9" w:rsidRDefault="00BB18C9" w:rsidP="009714D4">
      <w:pPr>
        <w:keepNext/>
        <w:keepLines/>
        <w:spacing w:before="240"/>
        <w:jc w:val="center"/>
        <w:rPr>
          <w:u w:val="none"/>
        </w:rPr>
      </w:pPr>
      <w:r w:rsidRPr="000B0AC9">
        <w:rPr>
          <w:b/>
          <w:u w:val="none"/>
        </w:rPr>
        <w:lastRenderedPageBreak/>
        <w:t>Subcontracted Plan Enrollment Report Tab</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6946"/>
      </w:tblGrid>
      <w:tr w:rsidR="00BB18C9" w:rsidRPr="000B0AC9" w14:paraId="3EC6FCFA" w14:textId="77777777" w:rsidTr="00E75C6D">
        <w:trPr>
          <w:trHeight w:val="1205"/>
          <w:tblHeader/>
        </w:trPr>
        <w:tc>
          <w:tcPr>
            <w:tcW w:w="2419" w:type="dxa"/>
            <w:shd w:val="clear" w:color="auto" w:fill="21873A"/>
            <w:noWrap/>
            <w:vAlign w:val="center"/>
            <w:hideMark/>
          </w:tcPr>
          <w:p w14:paraId="13B771B8" w14:textId="77777777" w:rsidR="00BB18C9" w:rsidRPr="000B0AC9" w:rsidRDefault="00BB18C9" w:rsidP="009714D4">
            <w:pPr>
              <w:keepNext/>
              <w:keepLines/>
              <w:spacing w:after="0"/>
              <w:rPr>
                <w:rFonts w:eastAsia="Times New Roman" w:cs="Arial"/>
                <w:b/>
                <w:color w:val="FFFFFF" w:themeColor="background1"/>
                <w:szCs w:val="24"/>
                <w:u w:val="none"/>
              </w:rPr>
            </w:pPr>
            <w:r w:rsidRPr="000B0AC9">
              <w:rPr>
                <w:rFonts w:eastAsia="Times New Roman" w:cs="Arial"/>
                <w:b/>
                <w:color w:val="FFFFFF" w:themeColor="background1"/>
                <w:szCs w:val="24"/>
                <w:u w:val="none"/>
              </w:rPr>
              <w:t>FIELD NAME -</w:t>
            </w:r>
            <w:r w:rsidRPr="000B0AC9">
              <w:rPr>
                <w:rFonts w:eastAsia="Times New Roman" w:cs="Arial"/>
                <w:b/>
                <w:color w:val="FFFFFF" w:themeColor="background1"/>
                <w:szCs w:val="24"/>
                <w:u w:val="none"/>
              </w:rPr>
              <w:br/>
            </w:r>
            <w:r w:rsidRPr="00606309">
              <w:rPr>
                <w:rFonts w:eastAsia="Times New Roman" w:cs="Arial"/>
                <w:bCs/>
                <w:color w:val="FFFFFF" w:themeColor="background1"/>
                <w:szCs w:val="24"/>
                <w:u w:val="none"/>
              </w:rPr>
              <w:t>SUBCONTRACTED PLAN ENROLLMENT</w:t>
            </w:r>
          </w:p>
        </w:tc>
        <w:tc>
          <w:tcPr>
            <w:tcW w:w="6946" w:type="dxa"/>
            <w:shd w:val="clear" w:color="auto" w:fill="21873A"/>
            <w:noWrap/>
            <w:vAlign w:val="center"/>
            <w:hideMark/>
          </w:tcPr>
          <w:p w14:paraId="7F92599C" w14:textId="77777777" w:rsidR="00BB18C9" w:rsidRPr="000B0AC9" w:rsidRDefault="00BB18C9" w:rsidP="009714D4">
            <w:pPr>
              <w:keepNext/>
              <w:keepLines/>
              <w:spacing w:after="0"/>
              <w:rPr>
                <w:rFonts w:eastAsia="Times New Roman" w:cs="Arial"/>
                <w:b/>
                <w:color w:val="FFFFFF" w:themeColor="background1"/>
                <w:szCs w:val="24"/>
                <w:u w:val="none"/>
              </w:rPr>
            </w:pPr>
            <w:r w:rsidRPr="000B0AC9">
              <w:rPr>
                <w:rFonts w:eastAsia="Times New Roman" w:cs="Arial"/>
                <w:b/>
                <w:color w:val="FFFFFF" w:themeColor="background1"/>
                <w:szCs w:val="24"/>
                <w:u w:val="none"/>
              </w:rPr>
              <w:t xml:space="preserve">FIELD INSTRUCTIONS - </w:t>
            </w:r>
            <w:r w:rsidRPr="000B0AC9">
              <w:rPr>
                <w:rFonts w:eastAsia="Times New Roman" w:cs="Arial"/>
                <w:color w:val="FFFFFF" w:themeColor="background1"/>
                <w:szCs w:val="24"/>
                <w:u w:val="none"/>
              </w:rPr>
              <w:t>SUBCONTRACTED PLAN ENROLLMENT</w:t>
            </w:r>
            <w:r w:rsidRPr="000B0AC9">
              <w:rPr>
                <w:rFonts w:eastAsia="Times New Roman" w:cs="Arial"/>
                <w:color w:val="FFFFFF" w:themeColor="background1"/>
                <w:szCs w:val="24"/>
                <w:u w:val="none"/>
              </w:rPr>
              <w:br/>
              <w:t>For each required field, enter the following data:</w:t>
            </w:r>
          </w:p>
        </w:tc>
      </w:tr>
      <w:tr w:rsidR="00BB18C9" w:rsidRPr="000B0AC9" w14:paraId="7C36F4A1" w14:textId="77777777" w:rsidTr="005E0A5F">
        <w:trPr>
          <w:trHeight w:val="360"/>
        </w:trPr>
        <w:tc>
          <w:tcPr>
            <w:tcW w:w="9365" w:type="dxa"/>
            <w:gridSpan w:val="2"/>
            <w:shd w:val="clear" w:color="auto" w:fill="12539F"/>
            <w:hideMark/>
          </w:tcPr>
          <w:p w14:paraId="72E3D191" w14:textId="6ACC61EA" w:rsidR="00BB18C9" w:rsidRPr="000B0AC9" w:rsidRDefault="00BB18C9" w:rsidP="009714D4">
            <w:pPr>
              <w:keepNext/>
              <w:keepLines/>
              <w:spacing w:after="0"/>
              <w:rPr>
                <w:rFonts w:eastAsia="Times New Roman" w:cs="Arial"/>
                <w:b/>
                <w:bCs/>
                <w:color w:val="FFFFFF"/>
                <w:szCs w:val="24"/>
                <w:u w:val="none"/>
              </w:rPr>
            </w:pPr>
            <w:r w:rsidRPr="000B0AC9">
              <w:rPr>
                <w:rFonts w:eastAsia="Times New Roman" w:cs="Arial"/>
                <w:b/>
                <w:bCs/>
                <w:color w:val="FFFFFF"/>
                <w:szCs w:val="24"/>
                <w:u w:val="none"/>
              </w:rPr>
              <w:t>N</w:t>
            </w:r>
            <w:r w:rsidR="00461023" w:rsidRPr="000B0AC9">
              <w:rPr>
                <w:rFonts w:eastAsia="Times New Roman" w:cs="Arial"/>
                <w:b/>
                <w:bCs/>
                <w:color w:val="FFFFFF"/>
                <w:szCs w:val="24"/>
                <w:u w:val="none"/>
              </w:rPr>
              <w:t>et</w:t>
            </w:r>
            <w:r w:rsidRPr="000B0AC9">
              <w:rPr>
                <w:rFonts w:eastAsia="Times New Roman" w:cs="Arial"/>
                <w:b/>
                <w:bCs/>
                <w:color w:val="FFFFFF"/>
                <w:szCs w:val="24"/>
                <w:u w:val="none"/>
              </w:rPr>
              <w:t>work Information</w:t>
            </w:r>
          </w:p>
        </w:tc>
      </w:tr>
      <w:tr w:rsidR="00BB18C9" w:rsidRPr="000B0AC9" w14:paraId="104AC7E2" w14:textId="77777777" w:rsidTr="005E0A5F">
        <w:trPr>
          <w:trHeight w:val="720"/>
        </w:trPr>
        <w:tc>
          <w:tcPr>
            <w:tcW w:w="2419" w:type="dxa"/>
            <w:shd w:val="clear" w:color="auto" w:fill="FFCC9D"/>
            <w:hideMark/>
          </w:tcPr>
          <w:p w14:paraId="6353C4FD" w14:textId="77777777" w:rsidR="00BB18C9" w:rsidRPr="000B0AC9" w:rsidRDefault="00BB18C9" w:rsidP="009714D4">
            <w:pPr>
              <w:spacing w:after="0"/>
              <w:rPr>
                <w:rFonts w:eastAsia="Times New Roman" w:cs="Arial"/>
                <w:b/>
                <w:bCs/>
                <w:szCs w:val="24"/>
                <w:u w:val="none"/>
              </w:rPr>
            </w:pPr>
            <w:r w:rsidRPr="000B0AC9">
              <w:rPr>
                <w:rFonts w:eastAsia="Times New Roman" w:cs="Arial"/>
                <w:b/>
                <w:bCs/>
                <w:szCs w:val="24"/>
                <w:u w:val="none"/>
              </w:rPr>
              <w:t>Network Name</w:t>
            </w:r>
            <w:r w:rsidRPr="000B0AC9">
              <w:rPr>
                <w:rFonts w:eastAsia="Times New Roman" w:cs="Arial"/>
                <w:b/>
                <w:bCs/>
                <w:szCs w:val="24"/>
                <w:u w:val="none"/>
              </w:rPr>
              <w:br/>
              <w:t>(Primary Plan)</w:t>
            </w:r>
          </w:p>
        </w:tc>
        <w:tc>
          <w:tcPr>
            <w:tcW w:w="6946" w:type="dxa"/>
            <w:hideMark/>
          </w:tcPr>
          <w:p w14:paraId="1FB90B88" w14:textId="77777777" w:rsidR="00BB18C9" w:rsidRPr="000B0AC9" w:rsidRDefault="00BB18C9" w:rsidP="009714D4">
            <w:pPr>
              <w:spacing w:after="0"/>
              <w:rPr>
                <w:rFonts w:eastAsia="Times New Roman" w:cs="Arial"/>
                <w:szCs w:val="24"/>
                <w:u w:val="none"/>
              </w:rPr>
            </w:pPr>
            <w:r w:rsidRPr="000B0AC9">
              <w:rPr>
                <w:rFonts w:eastAsia="Times New Roman" w:cs="Arial"/>
                <w:szCs w:val="24"/>
                <w:u w:val="none"/>
              </w:rPr>
              <w:t>The primary plan's network name as defined in Rule 1300.67.2.2(b)</w:t>
            </w:r>
            <w:r w:rsidRPr="000B0AC9">
              <w:rPr>
                <w:rFonts w:eastAsia="Times New Roman" w:cs="Arial"/>
                <w:strike/>
                <w:szCs w:val="24"/>
                <w:u w:val="none"/>
              </w:rPr>
              <w:t>(9)</w:t>
            </w:r>
            <w:r w:rsidRPr="000B0AC9">
              <w:rPr>
                <w:rFonts w:eastAsia="Times New Roman" w:cs="Arial"/>
                <w:szCs w:val="24"/>
                <w:u w:val="none"/>
              </w:rPr>
              <w:t>, corresponding to the identified enrollment.</w:t>
            </w:r>
          </w:p>
        </w:tc>
      </w:tr>
      <w:tr w:rsidR="00BB18C9" w:rsidRPr="000B0AC9" w14:paraId="73F58ECC" w14:textId="77777777" w:rsidTr="005E0A5F">
        <w:trPr>
          <w:trHeight w:val="1008"/>
        </w:trPr>
        <w:tc>
          <w:tcPr>
            <w:tcW w:w="2419" w:type="dxa"/>
            <w:shd w:val="clear" w:color="auto" w:fill="FFCC9D"/>
            <w:hideMark/>
          </w:tcPr>
          <w:p w14:paraId="1FE2EBDD" w14:textId="77777777" w:rsidR="00BB18C9" w:rsidRPr="000B0AC9" w:rsidRDefault="00BB18C9" w:rsidP="009714D4">
            <w:pPr>
              <w:spacing w:after="0"/>
              <w:rPr>
                <w:rFonts w:eastAsia="Times New Roman" w:cs="Arial"/>
                <w:b/>
                <w:bCs/>
                <w:szCs w:val="24"/>
                <w:u w:val="none"/>
              </w:rPr>
            </w:pPr>
            <w:r w:rsidRPr="000B0AC9">
              <w:rPr>
                <w:rFonts w:eastAsia="Times New Roman" w:cs="Arial"/>
                <w:b/>
                <w:bCs/>
                <w:szCs w:val="24"/>
                <w:u w:val="none"/>
              </w:rPr>
              <w:t xml:space="preserve">Network ID </w:t>
            </w:r>
            <w:r w:rsidRPr="000B0AC9">
              <w:rPr>
                <w:rFonts w:eastAsia="Times New Roman" w:cs="Arial"/>
                <w:b/>
                <w:bCs/>
                <w:szCs w:val="24"/>
                <w:u w:val="none"/>
              </w:rPr>
              <w:br/>
              <w:t>(Primary Plan)</w:t>
            </w:r>
          </w:p>
        </w:tc>
        <w:tc>
          <w:tcPr>
            <w:tcW w:w="6946" w:type="dxa"/>
            <w:hideMark/>
          </w:tcPr>
          <w:p w14:paraId="5F7F510E" w14:textId="77777777" w:rsidR="00BB18C9" w:rsidRPr="000B0AC9" w:rsidRDefault="00BB18C9" w:rsidP="009714D4">
            <w:pPr>
              <w:spacing w:after="0"/>
              <w:rPr>
                <w:rFonts w:eastAsia="Times New Roman" w:cs="Arial"/>
                <w:szCs w:val="24"/>
                <w:u w:val="none"/>
              </w:rPr>
            </w:pPr>
            <w:r w:rsidRPr="000B0AC9">
              <w:rPr>
                <w:rFonts w:eastAsia="Times New Roman" w:cs="Arial"/>
                <w:szCs w:val="24"/>
                <w:u w:val="none"/>
              </w:rPr>
              <w:t>The network identifier for the primary plan's reported network name. Network identifiers are assigned by the Department and made available in the Department's web portal.</w:t>
            </w:r>
          </w:p>
        </w:tc>
      </w:tr>
      <w:tr w:rsidR="00BB18C9" w:rsidRPr="000B0AC9" w14:paraId="69F77A54" w14:textId="77777777" w:rsidTr="005C5D3A">
        <w:trPr>
          <w:trHeight w:val="683"/>
        </w:trPr>
        <w:tc>
          <w:tcPr>
            <w:tcW w:w="2419" w:type="dxa"/>
            <w:shd w:val="clear" w:color="auto" w:fill="FFCC9D"/>
            <w:hideMark/>
          </w:tcPr>
          <w:p w14:paraId="2E742AF0"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 xml:space="preserve">Product Line </w:t>
            </w:r>
            <w:r w:rsidRPr="000B0AC9">
              <w:rPr>
                <w:rFonts w:eastAsia="Times New Roman" w:cs="Arial"/>
                <w:b/>
                <w:bCs/>
                <w:szCs w:val="24"/>
                <w:u w:val="none"/>
              </w:rPr>
              <w:br/>
              <w:t>(Primary Plan)</w:t>
            </w:r>
          </w:p>
        </w:tc>
        <w:tc>
          <w:tcPr>
            <w:tcW w:w="6946" w:type="dxa"/>
            <w:hideMark/>
          </w:tcPr>
          <w:p w14:paraId="399FF25C" w14:textId="0C382487" w:rsidR="00BB18C9" w:rsidRPr="000B0AC9" w:rsidRDefault="00BB18C9" w:rsidP="009714D4">
            <w:pPr>
              <w:spacing w:after="140"/>
              <w:rPr>
                <w:rFonts w:eastAsia="Times New Roman" w:cs="Arial"/>
                <w:szCs w:val="24"/>
                <w:u w:val="none"/>
              </w:rPr>
            </w:pPr>
            <w:r w:rsidRPr="000B0AC9">
              <w:rPr>
                <w:rFonts w:eastAsia="Times New Roman" w:cs="Arial"/>
                <w:szCs w:val="24"/>
                <w:u w:val="none"/>
              </w:rPr>
              <w:t xml:space="preserve">The product line(s) using the primary plan's reported network, as set forth in </w:t>
            </w:r>
            <w:r w:rsidRPr="000B0AC9">
              <w:rPr>
                <w:rFonts w:eastAsia="Times New Roman" w:cs="Arial"/>
                <w:b/>
                <w:bCs/>
                <w:szCs w:val="24"/>
                <w:u w:val="none"/>
              </w:rPr>
              <w:t>Appendix A</w:t>
            </w:r>
            <w:r w:rsidRPr="000B0AC9">
              <w:rPr>
                <w:rFonts w:eastAsia="Times New Roman" w:cs="Arial"/>
                <w:szCs w:val="24"/>
                <w:u w:val="none"/>
              </w:rPr>
              <w:t xml:space="preserve"> of </w:t>
            </w:r>
            <w:r w:rsidR="00FB128D" w:rsidRPr="000B0AC9">
              <w:rPr>
                <w:rFonts w:cs="Arial"/>
              </w:rPr>
              <w:t>this</w:t>
            </w:r>
            <w:r w:rsidR="00FB128D" w:rsidRPr="000B0AC9">
              <w:rPr>
                <w:rFonts w:cs="Arial"/>
                <w:strike/>
                <w:u w:val="none"/>
              </w:rPr>
              <w:t>the</w:t>
            </w:r>
            <w:r w:rsidRPr="000B0AC9">
              <w:rPr>
                <w:rFonts w:eastAsia="Times New Roman" w:cs="Arial"/>
                <w:szCs w:val="24"/>
                <w:u w:val="none"/>
              </w:rPr>
              <w:t xml:space="preserve"> Instruction Manual.</w:t>
            </w:r>
          </w:p>
        </w:tc>
      </w:tr>
      <w:tr w:rsidR="00BB18C9" w:rsidRPr="000B0AC9" w14:paraId="45BE6382" w14:textId="77777777" w:rsidTr="00401AC4">
        <w:trPr>
          <w:trHeight w:val="360"/>
        </w:trPr>
        <w:tc>
          <w:tcPr>
            <w:tcW w:w="9365" w:type="dxa"/>
            <w:gridSpan w:val="2"/>
            <w:shd w:val="clear" w:color="auto" w:fill="12539F"/>
            <w:vAlign w:val="center"/>
            <w:hideMark/>
          </w:tcPr>
          <w:p w14:paraId="561CDB88" w14:textId="38C7448D" w:rsidR="00BB18C9" w:rsidRPr="000B0AC9" w:rsidRDefault="00BB18C9" w:rsidP="009714D4">
            <w:pPr>
              <w:spacing w:after="0"/>
              <w:rPr>
                <w:rFonts w:eastAsia="Times New Roman" w:cs="Arial"/>
                <w:b/>
                <w:bCs/>
                <w:color w:val="FFFFFF"/>
                <w:szCs w:val="24"/>
                <w:u w:val="none"/>
              </w:rPr>
            </w:pPr>
            <w:r w:rsidRPr="000B0AC9">
              <w:rPr>
                <w:rFonts w:eastAsia="Times New Roman" w:cs="Arial"/>
                <w:b/>
                <w:bCs/>
                <w:color w:val="FFFFFF"/>
                <w:szCs w:val="24"/>
                <w:u w:val="none"/>
              </w:rPr>
              <w:t>N</w:t>
            </w:r>
            <w:r w:rsidR="00461023" w:rsidRPr="000B0AC9">
              <w:rPr>
                <w:rFonts w:eastAsia="Times New Roman" w:cs="Arial"/>
                <w:b/>
                <w:bCs/>
                <w:color w:val="FFFFFF"/>
                <w:szCs w:val="24"/>
                <w:u w:val="none"/>
              </w:rPr>
              <w:t>et</w:t>
            </w:r>
            <w:r w:rsidRPr="000B0AC9">
              <w:rPr>
                <w:rFonts w:eastAsia="Times New Roman" w:cs="Arial"/>
                <w:b/>
                <w:bCs/>
                <w:color w:val="FFFFFF"/>
                <w:szCs w:val="24"/>
                <w:u w:val="none"/>
              </w:rPr>
              <w:t>work Enrollment Information</w:t>
            </w:r>
          </w:p>
        </w:tc>
      </w:tr>
      <w:tr w:rsidR="00BB18C9" w:rsidRPr="000B0AC9" w14:paraId="6AB143AB" w14:textId="77777777" w:rsidTr="00F83402">
        <w:trPr>
          <w:trHeight w:val="2042"/>
        </w:trPr>
        <w:tc>
          <w:tcPr>
            <w:tcW w:w="2419" w:type="dxa"/>
            <w:shd w:val="clear" w:color="auto" w:fill="FFCC9D"/>
            <w:hideMark/>
          </w:tcPr>
          <w:p w14:paraId="33FC43F9"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County</w:t>
            </w:r>
          </w:p>
        </w:tc>
        <w:tc>
          <w:tcPr>
            <w:tcW w:w="6946" w:type="dxa"/>
            <w:hideMark/>
          </w:tcPr>
          <w:p w14:paraId="6FC887D0" w14:textId="1E58279B" w:rsidR="00BB18C9" w:rsidRPr="000B0AC9" w:rsidRDefault="00BB18C9" w:rsidP="009714D4">
            <w:pPr>
              <w:spacing w:after="140"/>
              <w:rPr>
                <w:rFonts w:eastAsia="Times New Roman" w:cs="Arial"/>
                <w:szCs w:val="24"/>
                <w:u w:val="none"/>
              </w:rPr>
            </w:pPr>
            <w:r w:rsidRPr="000B0AC9">
              <w:rPr>
                <w:rFonts w:eastAsia="Times New Roman" w:cs="Arial"/>
                <w:szCs w:val="24"/>
                <w:u w:val="none"/>
              </w:rPr>
              <w:t>The county where</w:t>
            </w:r>
            <w:r w:rsidR="00BD79E2" w:rsidRPr="000B0AC9">
              <w:rPr>
                <w:rFonts w:eastAsia="Times New Roman" w:cs="Arial"/>
                <w:szCs w:val="24"/>
              </w:rPr>
              <w:t xml:space="preserve"> the</w:t>
            </w:r>
            <w:r w:rsidRPr="000B0AC9">
              <w:rPr>
                <w:rFonts w:eastAsia="Times New Roman" w:cs="Arial"/>
                <w:szCs w:val="24"/>
                <w:u w:val="none"/>
              </w:rPr>
              <w:t xml:space="preserve"> identified enrollees </w:t>
            </w:r>
            <w:r w:rsidRPr="000B0AC9">
              <w:rPr>
                <w:rFonts w:eastAsia="Times New Roman" w:cs="Arial"/>
                <w:strike/>
                <w:szCs w:val="24"/>
                <w:u w:val="none"/>
              </w:rPr>
              <w:t xml:space="preserve">delegated to the identified subcontracted plan </w:t>
            </w:r>
            <w:r w:rsidRPr="000B0AC9">
              <w:rPr>
                <w:rFonts w:eastAsia="Times New Roman" w:cs="Arial"/>
                <w:szCs w:val="24"/>
                <w:u w:val="none"/>
              </w:rPr>
              <w:t>reside or work. Report the county that qualifies an enrollee to be enrolled in the network and product line either due to a workplace address or residence address. Only report a county outside the primary plan's network service area for an enrollee if there is no qualifying county for that enrollee within the network service area.</w:t>
            </w:r>
          </w:p>
        </w:tc>
      </w:tr>
      <w:tr w:rsidR="00BB18C9" w:rsidRPr="000B0AC9" w14:paraId="1AB550B2" w14:textId="77777777" w:rsidTr="005E0A5F">
        <w:trPr>
          <w:trHeight w:val="2304"/>
        </w:trPr>
        <w:tc>
          <w:tcPr>
            <w:tcW w:w="2419" w:type="dxa"/>
            <w:shd w:val="clear" w:color="auto" w:fill="FFCC9D"/>
            <w:hideMark/>
          </w:tcPr>
          <w:p w14:paraId="2D7DEC9C"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ZIP Code</w:t>
            </w:r>
          </w:p>
        </w:tc>
        <w:tc>
          <w:tcPr>
            <w:tcW w:w="6946" w:type="dxa"/>
            <w:hideMark/>
          </w:tcPr>
          <w:p w14:paraId="52EAEF51" w14:textId="39EB656D" w:rsidR="00BB18C9" w:rsidRPr="000B0AC9" w:rsidRDefault="00BB18C9" w:rsidP="009714D4">
            <w:pPr>
              <w:spacing w:after="140"/>
              <w:rPr>
                <w:rFonts w:eastAsia="Times New Roman" w:cs="Arial"/>
                <w:szCs w:val="24"/>
                <w:u w:val="none"/>
              </w:rPr>
            </w:pPr>
            <w:r w:rsidRPr="000B0AC9">
              <w:rPr>
                <w:rFonts w:eastAsia="Times New Roman" w:cs="Arial"/>
                <w:szCs w:val="24"/>
                <w:u w:val="none"/>
              </w:rPr>
              <w:t>The ZIP Code within the reported county where</w:t>
            </w:r>
            <w:r w:rsidR="009A6AA0" w:rsidRPr="000B0AC9">
              <w:rPr>
                <w:rFonts w:eastAsia="Times New Roman" w:cs="Arial"/>
                <w:szCs w:val="24"/>
              </w:rPr>
              <w:t xml:space="preserve"> the</w:t>
            </w:r>
            <w:r w:rsidRPr="000B0AC9">
              <w:rPr>
                <w:rFonts w:eastAsia="Times New Roman" w:cs="Arial"/>
                <w:szCs w:val="24"/>
                <w:u w:val="none"/>
              </w:rPr>
              <w:t xml:space="preserve"> identified enrollees </w:t>
            </w:r>
            <w:r w:rsidRPr="000B0AC9">
              <w:rPr>
                <w:rFonts w:eastAsia="Times New Roman" w:cs="Arial"/>
                <w:strike/>
                <w:szCs w:val="24"/>
                <w:u w:val="none"/>
              </w:rPr>
              <w:t xml:space="preserve">delegated to the identified subcontracted plan </w:t>
            </w:r>
            <w:r w:rsidRPr="000B0AC9">
              <w:rPr>
                <w:rFonts w:eastAsia="Times New Roman" w:cs="Arial"/>
                <w:szCs w:val="24"/>
                <w:u w:val="none"/>
              </w:rPr>
              <w:t>reside or work. Report the ZIP Code that qualifies an enrollee to be enrolled in the primary plan network and product line either due to a workplace address or residence address. Only report a ZIP Code outside the primary plan's network service area for an enrollee if there is no qualifying ZIP Code for that enrollee within the network service area.</w:t>
            </w:r>
          </w:p>
        </w:tc>
      </w:tr>
      <w:tr w:rsidR="00BB18C9" w:rsidRPr="000B0AC9" w14:paraId="41832838" w14:textId="77777777" w:rsidTr="003B7358">
        <w:trPr>
          <w:trHeight w:val="890"/>
        </w:trPr>
        <w:tc>
          <w:tcPr>
            <w:tcW w:w="2419" w:type="dxa"/>
            <w:shd w:val="clear" w:color="auto" w:fill="FFCC9D"/>
            <w:hideMark/>
          </w:tcPr>
          <w:p w14:paraId="38E58139"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Inside Approved Network Service Area</w:t>
            </w:r>
          </w:p>
        </w:tc>
        <w:tc>
          <w:tcPr>
            <w:tcW w:w="6946" w:type="dxa"/>
            <w:hideMark/>
          </w:tcPr>
          <w:p w14:paraId="579B4943" w14:textId="77777777" w:rsidR="00BB18C9" w:rsidRPr="000B0AC9" w:rsidRDefault="00BB18C9" w:rsidP="009714D4">
            <w:pPr>
              <w:spacing w:after="140"/>
              <w:rPr>
                <w:rFonts w:eastAsia="Times New Roman" w:cs="Arial"/>
                <w:szCs w:val="24"/>
                <w:u w:val="none"/>
              </w:rPr>
            </w:pPr>
            <w:r w:rsidRPr="000B0AC9">
              <w:rPr>
                <w:rFonts w:eastAsia="Times New Roman" w:cs="Arial"/>
                <w:szCs w:val="24"/>
                <w:u w:val="none"/>
              </w:rPr>
              <w:t>Whether the county and ZIP Code where the enrollment is located is within the primary plan's approved network service area for the identified network name.</w:t>
            </w:r>
          </w:p>
        </w:tc>
      </w:tr>
      <w:tr w:rsidR="00BB18C9" w:rsidRPr="000B0AC9" w14:paraId="110992A7" w14:textId="77777777" w:rsidTr="00861291">
        <w:trPr>
          <w:trHeight w:val="1403"/>
        </w:trPr>
        <w:tc>
          <w:tcPr>
            <w:tcW w:w="2419" w:type="dxa"/>
            <w:shd w:val="clear" w:color="auto" w:fill="FFCC9D"/>
            <w:hideMark/>
          </w:tcPr>
          <w:p w14:paraId="5FAACD00" w14:textId="77777777" w:rsidR="00BB18C9" w:rsidRPr="000B0AC9" w:rsidRDefault="00BB18C9" w:rsidP="009714D4">
            <w:pPr>
              <w:spacing w:after="140"/>
              <w:rPr>
                <w:rFonts w:eastAsia="Times New Roman" w:cs="Arial"/>
                <w:b/>
                <w:bCs/>
                <w:szCs w:val="24"/>
                <w:u w:val="none"/>
              </w:rPr>
            </w:pPr>
            <w:r w:rsidRPr="000B0AC9">
              <w:rPr>
                <w:rFonts w:eastAsia="Times New Roman" w:cs="Arial"/>
                <w:b/>
                <w:bCs/>
                <w:szCs w:val="24"/>
                <w:u w:val="none"/>
              </w:rPr>
              <w:t>Number of Subcontracted Plan Enrollees</w:t>
            </w:r>
          </w:p>
        </w:tc>
        <w:tc>
          <w:tcPr>
            <w:tcW w:w="6946" w:type="dxa"/>
            <w:hideMark/>
          </w:tcPr>
          <w:p w14:paraId="36875EFA" w14:textId="1EA8635C" w:rsidR="00BB18C9" w:rsidRPr="000B0AC9" w:rsidRDefault="00BB18C9" w:rsidP="009714D4">
            <w:pPr>
              <w:spacing w:after="140"/>
              <w:rPr>
                <w:rFonts w:eastAsia="Times New Roman" w:cs="Arial"/>
                <w:szCs w:val="24"/>
                <w:u w:val="none"/>
              </w:rPr>
            </w:pPr>
            <w:r w:rsidRPr="000B0AC9">
              <w:rPr>
                <w:rFonts w:eastAsia="Times New Roman" w:cs="Arial"/>
                <w:szCs w:val="24"/>
                <w:u w:val="none"/>
              </w:rPr>
              <w:t>The number of enrollees</w:t>
            </w:r>
            <w:r w:rsidR="00C27DA2" w:rsidRPr="000B0AC9">
              <w:rPr>
                <w:rFonts w:eastAsia="Times New Roman" w:cs="Arial"/>
                <w:szCs w:val="24"/>
              </w:rPr>
              <w:t xml:space="preserve"> </w:t>
            </w:r>
            <w:r w:rsidR="005F3AA4" w:rsidRPr="000B0AC9">
              <w:rPr>
                <w:rFonts w:eastAsia="Times New Roman" w:cs="Arial"/>
                <w:szCs w:val="24"/>
              </w:rPr>
              <w:t xml:space="preserve">designated or assigned to </w:t>
            </w:r>
            <w:r w:rsidR="00C27DA2" w:rsidRPr="000B0AC9">
              <w:rPr>
                <w:rFonts w:eastAsia="Times New Roman" w:cs="Arial"/>
                <w:szCs w:val="24"/>
              </w:rPr>
              <w:t>receiv</w:t>
            </w:r>
            <w:r w:rsidR="00CE0A30" w:rsidRPr="000B0AC9">
              <w:rPr>
                <w:rFonts w:eastAsia="Times New Roman" w:cs="Arial"/>
                <w:szCs w:val="24"/>
              </w:rPr>
              <w:t>e</w:t>
            </w:r>
            <w:r w:rsidR="00C27DA2" w:rsidRPr="000B0AC9">
              <w:rPr>
                <w:rFonts w:eastAsia="Times New Roman" w:cs="Arial"/>
                <w:szCs w:val="24"/>
              </w:rPr>
              <w:t xml:space="preserve"> care from </w:t>
            </w:r>
            <w:r w:rsidR="003D18E8" w:rsidRPr="000B0AC9">
              <w:rPr>
                <w:rFonts w:eastAsia="Times New Roman" w:cs="Arial"/>
                <w:szCs w:val="24"/>
              </w:rPr>
              <w:t xml:space="preserve">network </w:t>
            </w:r>
            <w:r w:rsidR="00D351B5" w:rsidRPr="000B0AC9">
              <w:rPr>
                <w:rFonts w:eastAsia="Times New Roman" w:cs="Arial"/>
                <w:szCs w:val="24"/>
              </w:rPr>
              <w:t>providers</w:t>
            </w:r>
            <w:r w:rsidR="00AD483F" w:rsidRPr="000B0AC9">
              <w:rPr>
                <w:rFonts w:eastAsia="Times New Roman" w:cs="Arial"/>
                <w:szCs w:val="24"/>
              </w:rPr>
              <w:t xml:space="preserve"> </w:t>
            </w:r>
            <w:r w:rsidR="00D351B5" w:rsidRPr="000B0AC9">
              <w:rPr>
                <w:rFonts w:eastAsia="Times New Roman" w:cs="Arial"/>
                <w:szCs w:val="24"/>
              </w:rPr>
              <w:t>of</w:t>
            </w:r>
            <w:r w:rsidRPr="000B0AC9">
              <w:rPr>
                <w:rFonts w:eastAsia="Times New Roman" w:cs="Arial"/>
                <w:strike/>
                <w:szCs w:val="24"/>
                <w:u w:val="none"/>
              </w:rPr>
              <w:t xml:space="preserve"> delegated to</w:t>
            </w:r>
            <w:r w:rsidRPr="000B0AC9">
              <w:rPr>
                <w:rFonts w:eastAsia="Times New Roman" w:cs="Arial"/>
                <w:szCs w:val="24"/>
                <w:u w:val="none"/>
              </w:rPr>
              <w:t xml:space="preserve"> the subcontracted plan identified in the </w:t>
            </w:r>
            <w:r w:rsidR="00690DAF">
              <w:rPr>
                <w:rFonts w:eastAsia="Times New Roman" w:cs="Arial"/>
                <w:szCs w:val="24"/>
                <w:u w:val="none"/>
              </w:rPr>
              <w:t>“</w:t>
            </w:r>
            <w:r w:rsidRPr="000B0AC9">
              <w:rPr>
                <w:rFonts w:eastAsia="Times New Roman" w:cs="Arial"/>
                <w:szCs w:val="24"/>
                <w:u w:val="none"/>
              </w:rPr>
              <w:t>Subcontracted Plan License Number</w:t>
            </w:r>
            <w:r w:rsidR="00690DAF">
              <w:rPr>
                <w:rFonts w:eastAsia="Times New Roman" w:cs="Arial"/>
                <w:szCs w:val="24"/>
                <w:u w:val="none"/>
              </w:rPr>
              <w:t>”</w:t>
            </w:r>
            <w:r w:rsidRPr="000B0AC9">
              <w:rPr>
                <w:rFonts w:eastAsia="Times New Roman" w:cs="Arial"/>
                <w:szCs w:val="24"/>
                <w:u w:val="none"/>
              </w:rPr>
              <w:t xml:space="preserve"> and </w:t>
            </w:r>
            <w:r w:rsidR="00690DAF">
              <w:rPr>
                <w:rFonts w:eastAsia="Times New Roman" w:cs="Arial"/>
                <w:szCs w:val="24"/>
                <w:u w:val="none"/>
              </w:rPr>
              <w:t>“</w:t>
            </w:r>
            <w:r w:rsidRPr="000B0AC9">
              <w:rPr>
                <w:rFonts w:eastAsia="Times New Roman" w:cs="Arial"/>
                <w:szCs w:val="24"/>
                <w:u w:val="none"/>
              </w:rPr>
              <w:t>Subcontracted Plan Network ID</w:t>
            </w:r>
            <w:r w:rsidR="00690DAF">
              <w:rPr>
                <w:rFonts w:eastAsia="Times New Roman" w:cs="Arial"/>
                <w:szCs w:val="24"/>
                <w:u w:val="none"/>
              </w:rPr>
              <w:t>”</w:t>
            </w:r>
            <w:r w:rsidRPr="000B0AC9">
              <w:rPr>
                <w:rFonts w:eastAsia="Times New Roman" w:cs="Arial"/>
                <w:szCs w:val="24"/>
                <w:u w:val="none"/>
              </w:rPr>
              <w:t xml:space="preserve"> fields for the identified network, product line, county and ZIP Code.</w:t>
            </w:r>
          </w:p>
        </w:tc>
      </w:tr>
      <w:tr w:rsidR="00BB18C9" w:rsidRPr="000B0AC9" w14:paraId="6489EDFC" w14:textId="77777777" w:rsidTr="00401AC4">
        <w:trPr>
          <w:trHeight w:val="360"/>
        </w:trPr>
        <w:tc>
          <w:tcPr>
            <w:tcW w:w="9365" w:type="dxa"/>
            <w:gridSpan w:val="2"/>
            <w:shd w:val="clear" w:color="auto" w:fill="12539F"/>
            <w:vAlign w:val="center"/>
            <w:hideMark/>
          </w:tcPr>
          <w:p w14:paraId="374BD202" w14:textId="50E6096E" w:rsidR="00BB18C9" w:rsidRPr="000B0AC9" w:rsidRDefault="00BB18C9"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lastRenderedPageBreak/>
              <w:t>S</w:t>
            </w:r>
            <w:r w:rsidR="00461023" w:rsidRPr="000B0AC9">
              <w:rPr>
                <w:rFonts w:eastAsia="Times New Roman" w:cs="Arial"/>
                <w:b/>
                <w:bCs/>
                <w:color w:val="FFFFFF"/>
                <w:szCs w:val="24"/>
                <w:u w:val="none"/>
              </w:rPr>
              <w:t>ub</w:t>
            </w:r>
            <w:r w:rsidRPr="000B0AC9">
              <w:rPr>
                <w:rFonts w:eastAsia="Times New Roman" w:cs="Arial"/>
                <w:b/>
                <w:bCs/>
                <w:color w:val="FFFFFF"/>
                <w:szCs w:val="24"/>
                <w:u w:val="none"/>
              </w:rPr>
              <w:t>contracted Plan Information</w:t>
            </w:r>
          </w:p>
        </w:tc>
      </w:tr>
      <w:tr w:rsidR="00BB18C9" w:rsidRPr="000B0AC9" w14:paraId="009CC57A" w14:textId="77777777" w:rsidTr="005E0A5F">
        <w:trPr>
          <w:trHeight w:val="1547"/>
        </w:trPr>
        <w:tc>
          <w:tcPr>
            <w:tcW w:w="2419" w:type="dxa"/>
            <w:shd w:val="clear" w:color="auto" w:fill="FFCC9D"/>
            <w:hideMark/>
          </w:tcPr>
          <w:p w14:paraId="1A7BB6FD" w14:textId="77777777" w:rsidR="00BB18C9" w:rsidRPr="000B0AC9" w:rsidRDefault="00BB18C9" w:rsidP="009714D4">
            <w:pPr>
              <w:spacing w:after="0"/>
              <w:rPr>
                <w:rFonts w:eastAsia="Times New Roman" w:cs="Arial"/>
                <w:b/>
                <w:bCs/>
                <w:szCs w:val="24"/>
                <w:u w:val="none"/>
              </w:rPr>
            </w:pPr>
            <w:r w:rsidRPr="000B0AC9">
              <w:rPr>
                <w:rFonts w:eastAsia="Times New Roman" w:cs="Arial"/>
                <w:b/>
                <w:bCs/>
                <w:szCs w:val="24"/>
                <w:u w:val="none"/>
              </w:rPr>
              <w:t>Subcontracted Plan License Number</w:t>
            </w:r>
          </w:p>
        </w:tc>
        <w:tc>
          <w:tcPr>
            <w:tcW w:w="6946" w:type="dxa"/>
            <w:hideMark/>
          </w:tcPr>
          <w:p w14:paraId="1727C49B" w14:textId="4B439BC4" w:rsidR="00BB18C9" w:rsidRPr="000B0AC9" w:rsidRDefault="00BB18C9" w:rsidP="009714D4">
            <w:pPr>
              <w:spacing w:after="0"/>
              <w:rPr>
                <w:rFonts w:eastAsia="Times New Roman" w:cs="Arial"/>
                <w:szCs w:val="24"/>
                <w:u w:val="none"/>
              </w:rPr>
            </w:pPr>
            <w:r w:rsidRPr="000B0AC9">
              <w:rPr>
                <w:rFonts w:eastAsia="Times New Roman" w:cs="Arial"/>
                <w:szCs w:val="24"/>
                <w:u w:val="none"/>
              </w:rPr>
              <w:t>The License Number of the subcontracted plan with which the primary plan holds a plan-to-plan contract</w:t>
            </w:r>
            <w:r w:rsidR="005B0480" w:rsidRPr="000B0AC9">
              <w:rPr>
                <w:rFonts w:eastAsia="Times New Roman" w:cs="Arial"/>
                <w:szCs w:val="24"/>
              </w:rPr>
              <w:t xml:space="preserve"> </w:t>
            </w:r>
            <w:r w:rsidR="00ED4DDE" w:rsidRPr="000B0AC9">
              <w:rPr>
                <w:rFonts w:eastAsia="Times New Roman" w:cs="Arial"/>
                <w:szCs w:val="24"/>
              </w:rPr>
              <w:t>to deliver services to primary plan enrollees</w:t>
            </w:r>
            <w:r w:rsidR="00A80A89" w:rsidRPr="000B0AC9">
              <w:rPr>
                <w:rFonts w:eastAsia="Times New Roman" w:cs="Arial"/>
                <w:szCs w:val="24"/>
              </w:rPr>
              <w:t>,</w:t>
            </w:r>
            <w:r w:rsidRPr="000B0AC9">
              <w:rPr>
                <w:rFonts w:eastAsia="Times New Roman" w:cs="Arial"/>
                <w:strike/>
                <w:szCs w:val="24"/>
                <w:u w:val="none"/>
              </w:rPr>
              <w:t xml:space="preserve"> to delegate the delivery of services to enrollees within the primary plan's network,</w:t>
            </w:r>
            <w:r w:rsidRPr="000B0AC9">
              <w:rPr>
                <w:rFonts w:eastAsia="Times New Roman" w:cs="Arial"/>
                <w:szCs w:val="24"/>
                <w:u w:val="none"/>
              </w:rPr>
              <w:t xml:space="preserve">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B18C9" w:rsidRPr="000B0AC9" w14:paraId="7A679D19" w14:textId="77777777" w:rsidTr="00861291">
        <w:trPr>
          <w:trHeight w:val="1322"/>
        </w:trPr>
        <w:tc>
          <w:tcPr>
            <w:tcW w:w="2419" w:type="dxa"/>
            <w:shd w:val="clear" w:color="auto" w:fill="FFCC9D"/>
            <w:hideMark/>
          </w:tcPr>
          <w:p w14:paraId="195099E9" w14:textId="77777777" w:rsidR="00BB18C9" w:rsidRPr="000B0AC9" w:rsidRDefault="00BB18C9"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6946" w:type="dxa"/>
            <w:hideMark/>
          </w:tcPr>
          <w:p w14:paraId="442D4927" w14:textId="5E77B9F2" w:rsidR="00BB18C9" w:rsidRPr="000B0AC9" w:rsidRDefault="00BB18C9" w:rsidP="009714D4">
            <w:pPr>
              <w:spacing w:after="140"/>
              <w:rPr>
                <w:rFonts w:eastAsia="Times New Roman" w:cs="Arial"/>
                <w:szCs w:val="24"/>
                <w:u w:val="none"/>
              </w:rPr>
            </w:pPr>
            <w:r w:rsidRPr="000B0AC9">
              <w:rPr>
                <w:rFonts w:eastAsia="Times New Roman" w:cs="Arial"/>
                <w:szCs w:val="24"/>
                <w:u w:val="none"/>
              </w:rPr>
              <w:t>The network identifier of the subcontracted plan with which the primary plan holds a plan-to-plan contract</w:t>
            </w:r>
            <w:r w:rsidR="0064245E" w:rsidRPr="000B0AC9">
              <w:rPr>
                <w:rFonts w:eastAsia="Times New Roman" w:cs="Arial"/>
                <w:szCs w:val="24"/>
              </w:rPr>
              <w:t xml:space="preserve"> </w:t>
            </w:r>
            <w:r w:rsidR="00691E35" w:rsidRPr="000B0AC9">
              <w:rPr>
                <w:rFonts w:eastAsia="Times New Roman" w:cs="Arial"/>
                <w:szCs w:val="24"/>
              </w:rPr>
              <w:t xml:space="preserve">to deliver services to primary plan </w:t>
            </w:r>
            <w:r w:rsidR="0064245E" w:rsidRPr="000B0AC9">
              <w:rPr>
                <w:rFonts w:eastAsia="Times New Roman" w:cs="Arial"/>
                <w:szCs w:val="24"/>
              </w:rPr>
              <w:t>enrollees,</w:t>
            </w:r>
            <w:r w:rsidR="0064245E" w:rsidRPr="000B0AC9">
              <w:rPr>
                <w:rFonts w:eastAsia="Times New Roman" w:cs="Arial"/>
                <w:strike/>
                <w:szCs w:val="24"/>
                <w:u w:val="none"/>
              </w:rPr>
              <w:t xml:space="preserve"> to delegate the delivery of services to enrollees within the primary plan's network,</w:t>
            </w:r>
            <w:r w:rsidRPr="000B0AC9">
              <w:rPr>
                <w:rFonts w:eastAsia="Times New Roman" w:cs="Arial"/>
                <w:szCs w:val="24"/>
                <w:u w:val="none"/>
              </w:rPr>
              <w:t xml:space="preserve">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bl>
    <w:p w14:paraId="7402BCAB" w14:textId="123F3CE2" w:rsidR="00BE1AC2" w:rsidRPr="000B0AC9" w:rsidRDefault="00BE1AC2" w:rsidP="00BD0131">
      <w:pPr>
        <w:pStyle w:val="Heading2"/>
        <w:pageBreakBefore/>
        <w:numPr>
          <w:ilvl w:val="0"/>
          <w:numId w:val="17"/>
        </w:numPr>
        <w:ind w:left="360"/>
      </w:pPr>
      <w:bookmarkStart w:id="145" w:name="_Toc14449590"/>
      <w:bookmarkStart w:id="146" w:name="_Toc178147486"/>
      <w:bookmarkStart w:id="147" w:name="_Toc205935387"/>
      <w:bookmarkStart w:id="148" w:name="_Toc206060352"/>
      <w:bookmarkStart w:id="149" w:name="_Toc207812460"/>
      <w:bookmarkStart w:id="150" w:name="_Toc207812833"/>
      <w:r w:rsidRPr="000B0AC9">
        <w:lastRenderedPageBreak/>
        <w:t>PCP and PCP Non-Physician Medical Practitioner Report Form (Form No. 40-266):</w:t>
      </w:r>
      <w:r w:rsidRPr="000B0AC9" w:rsidDel="004D5BF7">
        <w:t xml:space="preserve"> </w:t>
      </w:r>
      <w:r w:rsidRPr="000B0AC9">
        <w:t>Instructions</w:t>
      </w:r>
      <w:bookmarkEnd w:id="145"/>
      <w:bookmarkEnd w:id="146"/>
      <w:bookmarkEnd w:id="147"/>
      <w:bookmarkEnd w:id="148"/>
      <w:bookmarkEnd w:id="149"/>
      <w:bookmarkEnd w:id="150"/>
    </w:p>
    <w:p w14:paraId="512C4A4B" w14:textId="61F1831F" w:rsidR="005F3AA4" w:rsidRPr="000B0AC9" w:rsidRDefault="00BE1AC2" w:rsidP="009714D4">
      <w:pPr>
        <w:rPr>
          <w:rFonts w:eastAsia="Arial" w:cs="Arial"/>
          <w:szCs w:val="24"/>
        </w:rPr>
      </w:pPr>
      <w:r w:rsidRPr="000B0AC9">
        <w:rPr>
          <w:rStyle w:val="StyleBlack1"/>
          <w:rFonts w:cs="Arial"/>
          <w:color w:val="auto"/>
          <w:u w:val="none"/>
        </w:rPr>
        <w:t>This report form consists of two tabs: the Primary Care Physician (PCP) Report Tab and PCP Non-Physician Medical Practitioner (NPMP) Report Tab</w:t>
      </w:r>
      <w:r w:rsidRPr="000B0AC9">
        <w:rPr>
          <w:rStyle w:val="StyleBlack1"/>
          <w:rFonts w:cs="Arial"/>
          <w:color w:val="auto"/>
          <w:szCs w:val="24"/>
          <w:u w:val="none"/>
        </w:rPr>
        <w:t>.</w:t>
      </w:r>
      <w:r w:rsidRPr="000B0AC9">
        <w:rPr>
          <w:rFonts w:cs="Arial"/>
          <w:szCs w:val="24"/>
          <w:u w:val="none"/>
        </w:rPr>
        <w:t xml:space="preserve"> </w:t>
      </w:r>
      <w:r w:rsidRPr="000B0AC9">
        <w:rPr>
          <w:rFonts w:eastAsia="Arial" w:cs="Arial"/>
          <w:szCs w:val="24"/>
          <w:u w:val="none"/>
        </w:rPr>
        <w:t>All health plans that include PCPs or PCP NPMPs in the network shall complete the PCP Report Tab and PCP NPMP Report Tab, respectively, in the manner described in the field instructions below. (Rule 1300.67.2.2(h)(7)(B).)</w:t>
      </w:r>
      <w:r w:rsidR="00322B6D" w:rsidRPr="000B0AC9">
        <w:rPr>
          <w:rFonts w:eastAsia="Arial" w:cs="Arial"/>
          <w:szCs w:val="24"/>
          <w:u w:val="none"/>
        </w:rPr>
        <w:t xml:space="preserve"> </w:t>
      </w:r>
      <w:r w:rsidRPr="000B0AC9">
        <w:rPr>
          <w:rFonts w:eastAsia="Arial" w:cs="Arial"/>
          <w:szCs w:val="24"/>
          <w:u w:val="none"/>
        </w:rPr>
        <w:t xml:space="preserve">Only report providers who meet the definition of </w:t>
      </w:r>
      <w:r w:rsidR="00690DAF">
        <w:rPr>
          <w:rFonts w:eastAsia="Arial" w:cs="Arial"/>
          <w:szCs w:val="24"/>
          <w:u w:val="none"/>
        </w:rPr>
        <w:t>“</w:t>
      </w:r>
      <w:r w:rsidRPr="000B0AC9">
        <w:rPr>
          <w:rFonts w:eastAsia="Arial" w:cs="Arial"/>
          <w:szCs w:val="24"/>
          <w:u w:val="none"/>
        </w:rPr>
        <w:t>network provider</w:t>
      </w:r>
      <w:r w:rsidR="00690DAF">
        <w:rPr>
          <w:rFonts w:eastAsia="Arial" w:cs="Arial"/>
          <w:szCs w:val="24"/>
          <w:u w:val="none"/>
        </w:rPr>
        <w:t>”</w:t>
      </w:r>
      <w:r w:rsidRPr="000B0AC9">
        <w:rPr>
          <w:rFonts w:eastAsia="Arial" w:cs="Arial"/>
          <w:szCs w:val="24"/>
        </w:rPr>
        <w:t xml:space="preserve"> </w:t>
      </w:r>
      <w:r w:rsidR="00E035A3" w:rsidRPr="000B0AC9">
        <w:rPr>
          <w:rFonts w:eastAsia="Arial" w:cs="Arial"/>
          <w:szCs w:val="24"/>
        </w:rPr>
        <w:t xml:space="preserve">or </w:t>
      </w:r>
      <w:r w:rsidR="00690DAF">
        <w:rPr>
          <w:rFonts w:eastAsia="Arial" w:cs="Arial"/>
          <w:szCs w:val="24"/>
        </w:rPr>
        <w:t>“</w:t>
      </w:r>
      <w:r w:rsidR="00E035A3" w:rsidRPr="000B0AC9">
        <w:rPr>
          <w:rFonts w:eastAsia="Arial" w:cs="Arial"/>
          <w:szCs w:val="24"/>
        </w:rPr>
        <w:t>telehealth network provider</w:t>
      </w:r>
      <w:r w:rsidR="00690DAF">
        <w:rPr>
          <w:rFonts w:eastAsia="Arial" w:cs="Arial"/>
          <w:szCs w:val="24"/>
        </w:rPr>
        <w:t>”</w:t>
      </w:r>
      <w:r w:rsidR="00E035A3" w:rsidRPr="000B0AC9">
        <w:rPr>
          <w:rFonts w:eastAsia="Arial" w:cs="Arial"/>
          <w:szCs w:val="24"/>
          <w:u w:val="none"/>
        </w:rPr>
        <w:t xml:space="preserve"> </w:t>
      </w:r>
      <w:r w:rsidRPr="000B0AC9">
        <w:rPr>
          <w:rFonts w:eastAsia="Arial" w:cs="Arial"/>
          <w:szCs w:val="24"/>
          <w:u w:val="none"/>
        </w:rPr>
        <w:t>on this report form</w:t>
      </w:r>
      <w:r w:rsidR="00E035A3" w:rsidRPr="000B0AC9">
        <w:rPr>
          <w:rFonts w:eastAsia="Arial" w:cs="Arial"/>
          <w:szCs w:val="24"/>
        </w:rPr>
        <w:t xml:space="preserve">, as these terms are </w:t>
      </w:r>
      <w:r w:rsidR="00FC253C" w:rsidRPr="000B0AC9">
        <w:rPr>
          <w:rFonts w:eastAsia="Arial" w:cs="Arial"/>
          <w:szCs w:val="24"/>
        </w:rPr>
        <w:t>defined in Rule 1300.67.2.2(b).</w:t>
      </w:r>
      <w:r w:rsidR="00FC253C" w:rsidRPr="000B0AC9">
        <w:rPr>
          <w:rFonts w:cs="Arial"/>
        </w:rPr>
        <w:t xml:space="preserve"> </w:t>
      </w:r>
      <w:r w:rsidR="006C5026" w:rsidRPr="000B0AC9">
        <w:rPr>
          <w:rFonts w:eastAsia="Arial" w:cs="Arial"/>
          <w:szCs w:val="24"/>
        </w:rPr>
        <w:t>Only report physicians and NPMPs who are operating as PCPs or PCP NPMPs for the reported network.</w:t>
      </w:r>
      <w:r w:rsidR="005F3AA4" w:rsidRPr="000B0AC9">
        <w:rPr>
          <w:rFonts w:ascii="Segoe UI" w:hAnsi="Segoe UI" w:cs="Segoe UI"/>
          <w:sz w:val="18"/>
          <w:szCs w:val="18"/>
        </w:rPr>
        <w:t xml:space="preserve"> </w:t>
      </w:r>
      <w:r w:rsidR="005F3AA4" w:rsidRPr="000B0AC9">
        <w:rPr>
          <w:rFonts w:eastAsia="Arial" w:cs="Arial"/>
          <w:szCs w:val="24"/>
        </w:rPr>
        <w:t>Physicians and NPMPs that are providing other services must be reported on the Specialist and Specialist Non-Physician Medical Practitioner Report Form (Form No. 40-266) or, the Other Outpatient Provider Report Form (Form No. 40-269), where applicable. For example, if a physician provides non-routine medical care at an urgent care center and cannot be selected as a regular PCP by an enrollee, that physician must be reported on the Specialist and Specialist Non-Physician Medical Practitioner Report Form.</w:t>
      </w:r>
    </w:p>
    <w:p w14:paraId="10B69637" w14:textId="5F7B18D9" w:rsidR="00BE1AC2" w:rsidRPr="000B0AC9" w:rsidRDefault="00C60A1C" w:rsidP="009714D4">
      <w:pPr>
        <w:rPr>
          <w:rFonts w:eastAsia="Arial" w:cs="Arial"/>
          <w:szCs w:val="24"/>
        </w:rPr>
      </w:pPr>
      <w:r w:rsidRPr="000B0AC9">
        <w:rPr>
          <w:rFonts w:cs="Arial"/>
        </w:rPr>
        <w:t xml:space="preserve">Report all individual PCPs and PCP NPMPs as individual network providers, including in those instances where the providers are made available to the network’s enrollees via a clinic. </w:t>
      </w:r>
      <w:r w:rsidR="00341006" w:rsidRPr="000B0AC9">
        <w:rPr>
          <w:rFonts w:cs="Arial"/>
        </w:rPr>
        <w:t>Individual network providers must be reported</w:t>
      </w:r>
      <w:r w:rsidRPr="000B0AC9">
        <w:rPr>
          <w:rFonts w:cs="Arial"/>
        </w:rPr>
        <w:t xml:space="preserve"> using the </w:t>
      </w:r>
      <w:r w:rsidR="00690DAF">
        <w:rPr>
          <w:rFonts w:cs="Arial"/>
        </w:rPr>
        <w:t>“</w:t>
      </w:r>
      <w:r w:rsidRPr="000B0AC9">
        <w:rPr>
          <w:rFonts w:cs="Arial"/>
        </w:rPr>
        <w:t>First Name</w:t>
      </w:r>
      <w:r w:rsidR="00690DAF">
        <w:rPr>
          <w:rFonts w:cs="Arial"/>
        </w:rPr>
        <w:t>”</w:t>
      </w:r>
      <w:r w:rsidRPr="000B0AC9">
        <w:rPr>
          <w:rFonts w:cs="Arial"/>
        </w:rPr>
        <w:t xml:space="preserve"> and </w:t>
      </w:r>
      <w:r w:rsidR="00690DAF">
        <w:rPr>
          <w:rFonts w:cs="Arial"/>
        </w:rPr>
        <w:t>“</w:t>
      </w:r>
      <w:r w:rsidRPr="000B0AC9">
        <w:rPr>
          <w:rFonts w:cs="Arial"/>
        </w:rPr>
        <w:t>Last Name</w:t>
      </w:r>
      <w:r w:rsidR="00690DAF">
        <w:rPr>
          <w:rFonts w:cs="Arial"/>
        </w:rPr>
        <w:t>”</w:t>
      </w:r>
      <w:r w:rsidRPr="000B0AC9">
        <w:rPr>
          <w:rFonts w:cs="Arial"/>
        </w:rPr>
        <w:t xml:space="preserve"> fields</w:t>
      </w:r>
      <w:r w:rsidR="008A1BCC" w:rsidRPr="000B0AC9">
        <w:rPr>
          <w:rFonts w:cs="Arial"/>
        </w:rPr>
        <w:t>. W</w:t>
      </w:r>
      <w:r w:rsidRPr="000B0AC9">
        <w:rPr>
          <w:rFonts w:cs="Arial"/>
        </w:rPr>
        <w:t xml:space="preserve">hen </w:t>
      </w:r>
      <w:r w:rsidR="000B09C7" w:rsidRPr="000B0AC9">
        <w:rPr>
          <w:rFonts w:cs="Arial"/>
        </w:rPr>
        <w:t xml:space="preserve">the </w:t>
      </w:r>
      <w:r w:rsidR="007E3765" w:rsidRPr="000B0AC9">
        <w:rPr>
          <w:rFonts w:cs="Arial"/>
        </w:rPr>
        <w:t>clinic</w:t>
      </w:r>
      <w:r w:rsidR="000B09C7" w:rsidRPr="000B0AC9">
        <w:rPr>
          <w:rFonts w:cs="Arial"/>
        </w:rPr>
        <w:t xml:space="preserve"> type </w:t>
      </w:r>
      <w:r w:rsidR="008A1BCC" w:rsidRPr="000B0AC9">
        <w:rPr>
          <w:rFonts w:cs="Arial"/>
        </w:rPr>
        <w:t xml:space="preserve">associated with an individual </w:t>
      </w:r>
      <w:r w:rsidR="00282A3D" w:rsidRPr="000B0AC9">
        <w:rPr>
          <w:rFonts w:cs="Arial"/>
        </w:rPr>
        <w:t xml:space="preserve">network </w:t>
      </w:r>
      <w:r w:rsidR="008A1BCC" w:rsidRPr="000B0AC9">
        <w:rPr>
          <w:rFonts w:cs="Arial"/>
        </w:rPr>
        <w:t xml:space="preserve">provider </w:t>
      </w:r>
      <w:r w:rsidR="000B09C7" w:rsidRPr="000B0AC9">
        <w:rPr>
          <w:rFonts w:cs="Arial"/>
        </w:rPr>
        <w:t>is listed in the standardized terminology in Appendix B</w:t>
      </w:r>
      <w:r w:rsidRPr="000B0AC9">
        <w:rPr>
          <w:rFonts w:cs="Arial"/>
        </w:rPr>
        <w:t xml:space="preserve">, enter the clinic’s name in the </w:t>
      </w:r>
      <w:r w:rsidR="00690DAF">
        <w:rPr>
          <w:rFonts w:cs="Arial"/>
        </w:rPr>
        <w:t>“</w:t>
      </w:r>
      <w:r w:rsidRPr="000B0AC9">
        <w:rPr>
          <w:rFonts w:cs="Arial"/>
        </w:rPr>
        <w:t>Clinic</w:t>
      </w:r>
      <w:r w:rsidR="00282A3D" w:rsidRPr="000B0AC9">
        <w:rPr>
          <w:rFonts w:cs="Arial"/>
        </w:rPr>
        <w:t xml:space="preserve"> </w:t>
      </w:r>
      <w:r w:rsidR="00D6261F" w:rsidRPr="000B0AC9">
        <w:rPr>
          <w:rFonts w:cs="Arial"/>
        </w:rPr>
        <w:t>N</w:t>
      </w:r>
      <w:r w:rsidR="00D87F1D" w:rsidRPr="000B0AC9">
        <w:rPr>
          <w:rFonts w:cs="Arial"/>
        </w:rPr>
        <w:t>ame</w:t>
      </w:r>
      <w:r w:rsidR="00690DAF">
        <w:rPr>
          <w:rFonts w:cs="Arial"/>
        </w:rPr>
        <w:t>”</w:t>
      </w:r>
      <w:r w:rsidR="00D87F1D" w:rsidRPr="000B0AC9">
        <w:rPr>
          <w:rFonts w:cs="Arial"/>
        </w:rPr>
        <w:t xml:space="preserve"> </w:t>
      </w:r>
      <w:r w:rsidRPr="000B0AC9">
        <w:rPr>
          <w:rFonts w:cs="Arial"/>
        </w:rPr>
        <w:t xml:space="preserve">field. </w:t>
      </w:r>
      <w:r w:rsidR="00177000" w:rsidRPr="000B0AC9">
        <w:rPr>
          <w:rFonts w:cs="Arial"/>
        </w:rPr>
        <w:t>H</w:t>
      </w:r>
      <w:r w:rsidRPr="000B0AC9">
        <w:rPr>
          <w:rFonts w:cs="Arial"/>
        </w:rPr>
        <w:t xml:space="preserve">ealth plans must also report </w:t>
      </w:r>
      <w:r w:rsidR="0037704C" w:rsidRPr="000B0AC9">
        <w:rPr>
          <w:rFonts w:cs="Arial"/>
        </w:rPr>
        <w:t>the clinic</w:t>
      </w:r>
      <w:r w:rsidRPr="000B0AC9">
        <w:rPr>
          <w:rFonts w:cs="Arial"/>
        </w:rPr>
        <w:t xml:space="preserve"> on the Clinic Tab of the Hospital and Clinic Report Form.</w:t>
      </w:r>
      <w:r w:rsidR="00FC253C" w:rsidRPr="000B0AC9">
        <w:rPr>
          <w:rFonts w:eastAsia="Arial" w:cs="Arial"/>
          <w:strike/>
          <w:szCs w:val="24"/>
          <w:u w:val="none"/>
        </w:rPr>
        <w:t xml:space="preserve"> (See Rule 1300.67.2.2(b)(10).) Do</w:t>
      </w:r>
      <w:r w:rsidR="00BE1AC2" w:rsidRPr="000B0AC9">
        <w:rPr>
          <w:rFonts w:eastAsia="Arial" w:cs="Arial"/>
          <w:strike/>
          <w:szCs w:val="24"/>
          <w:u w:val="none"/>
        </w:rPr>
        <w:t xml:space="preserve"> not report network providers who exclusively deliver services via telehealth modalities within this report form. In addition, d</w:t>
      </w:r>
      <w:r w:rsidR="00FD304D" w:rsidRPr="000B0AC9">
        <w:rPr>
          <w:rFonts w:eastAsia="Arial" w:cs="Arial"/>
          <w:szCs w:val="24"/>
        </w:rPr>
        <w:t xml:space="preserve"> </w:t>
      </w:r>
      <w:r w:rsidR="00BE1AC2" w:rsidRPr="000B0AC9">
        <w:rPr>
          <w:rFonts w:eastAsia="Arial" w:cs="Arial"/>
          <w:szCs w:val="24"/>
        </w:rPr>
        <w:t>D</w:t>
      </w:r>
      <w:r w:rsidR="00BE1AC2" w:rsidRPr="000B0AC9">
        <w:rPr>
          <w:rFonts w:eastAsia="Arial" w:cs="Arial"/>
          <w:szCs w:val="24"/>
          <w:u w:val="none"/>
        </w:rPr>
        <w:t>o not report limited plan providers within this report form. Limited plan providers must be reported within the Limited Plan Provider Report Tab on the Non-Network Provider Arrangements Report Form (Form No. 40-287).</w:t>
      </w:r>
    </w:p>
    <w:p w14:paraId="47AD7D78" w14:textId="11D936BF" w:rsidR="00BE1AC2" w:rsidRPr="000B0AC9" w:rsidRDefault="00BE1AC2" w:rsidP="009714D4">
      <w:pPr>
        <w:rPr>
          <w:rFonts w:cs="Arial"/>
          <w:u w:val="none"/>
        </w:rPr>
      </w:pPr>
      <w:r w:rsidRPr="000B0AC9">
        <w:rPr>
          <w:rFonts w:cs="Arial"/>
          <w:b/>
          <w:bCs/>
          <w:u w:val="none"/>
        </w:rPr>
        <w:t>Within the PCP Report Tab</w:t>
      </w:r>
      <w:r w:rsidR="00651B6E" w:rsidRPr="000B0AC9">
        <w:rPr>
          <w:rFonts w:cs="Arial"/>
          <w:b/>
          <w:bCs/>
        </w:rPr>
        <w:t>:</w:t>
      </w:r>
      <w:r w:rsidRPr="000B0AC9">
        <w:rPr>
          <w:rFonts w:cs="Arial"/>
          <w:strike/>
          <w:u w:val="none"/>
        </w:rPr>
        <w:t>,</w:t>
      </w:r>
      <w:r w:rsidRPr="000B0AC9">
        <w:rPr>
          <w:rFonts w:cs="Arial"/>
          <w:u w:val="none"/>
        </w:rPr>
        <w:t xml:space="preserve"> for each reported network, report all primary care physicians as of the network capture date. (Rule 1300.67.2.2(h)(7)(A)</w:t>
      </w:r>
      <w:r w:rsidRPr="000B0AC9">
        <w:rPr>
          <w:rFonts w:cs="Arial"/>
          <w:strike/>
          <w:u w:val="none"/>
        </w:rPr>
        <w:t>(iii)</w:t>
      </w:r>
      <w:r w:rsidRPr="000B0AC9">
        <w:rPr>
          <w:rFonts w:cs="Arial"/>
          <w:u w:val="none"/>
        </w:rPr>
        <w:t>.) Only physicians may be included in this Report Tab.</w:t>
      </w:r>
    </w:p>
    <w:p w14:paraId="35739B12" w14:textId="7FA951C1" w:rsidR="008D4A62" w:rsidRPr="000B0AC9" w:rsidRDefault="00BE1AC2" w:rsidP="009714D4">
      <w:pPr>
        <w:rPr>
          <w:rFonts w:cs="Arial"/>
          <w:u w:val="none"/>
        </w:rPr>
      </w:pPr>
      <w:r w:rsidRPr="000B0AC9">
        <w:rPr>
          <w:rFonts w:cs="Arial"/>
          <w:b/>
          <w:bCs/>
          <w:u w:val="none"/>
        </w:rPr>
        <w:t>Within the PCP NPMP Report Tab</w:t>
      </w:r>
      <w:r w:rsidR="004442BF" w:rsidRPr="000B0AC9">
        <w:rPr>
          <w:rFonts w:cs="Arial"/>
          <w:b/>
        </w:rPr>
        <w:t>:</w:t>
      </w:r>
      <w:r w:rsidR="004442BF" w:rsidRPr="000B0AC9">
        <w:rPr>
          <w:rFonts w:cs="Arial"/>
          <w:strike/>
          <w:u w:val="none"/>
        </w:rPr>
        <w:t>,</w:t>
      </w:r>
      <w:r w:rsidRPr="000B0AC9">
        <w:rPr>
          <w:rFonts w:cs="Arial"/>
          <w:u w:val="none"/>
        </w:rPr>
        <w:t xml:space="preserve"> for each reported network, report non-physician medical practitioners that provide primary care, as of the network capture date. Within this tab, the </w:t>
      </w:r>
      <w:r w:rsidR="007D15A2" w:rsidRPr="000B0AC9">
        <w:rPr>
          <w:rFonts w:eastAsia="Times New Roman" w:cs="Arial"/>
          <w:szCs w:val="24"/>
        </w:rPr>
        <w:t xml:space="preserve">health </w:t>
      </w:r>
      <w:r w:rsidRPr="000B0AC9">
        <w:rPr>
          <w:rFonts w:cs="Arial"/>
          <w:strike/>
          <w:u w:val="none"/>
        </w:rPr>
        <w:t>P</w:t>
      </w:r>
      <w:r w:rsidR="007D15A2" w:rsidRPr="000B0AC9">
        <w:rPr>
          <w:rFonts w:cs="Arial"/>
        </w:rPr>
        <w:t>p</w:t>
      </w:r>
      <w:r w:rsidRPr="000B0AC9">
        <w:rPr>
          <w:rFonts w:cs="Arial"/>
          <w:u w:val="none"/>
        </w:rPr>
        <w:t xml:space="preserve">lan may only report NPMPs who are supervised by a primary care physician if the primary care physician is reported on the PCP Report Tab with a valid NPI. The </w:t>
      </w:r>
      <w:r w:rsidR="007D15A2" w:rsidRPr="000B0AC9">
        <w:rPr>
          <w:rFonts w:eastAsia="Times New Roman" w:cs="Arial"/>
          <w:szCs w:val="24"/>
        </w:rPr>
        <w:t xml:space="preserve">health </w:t>
      </w:r>
      <w:r w:rsidR="007D15A2" w:rsidRPr="000B0AC9">
        <w:rPr>
          <w:rFonts w:cs="Arial"/>
          <w:strike/>
          <w:u w:val="none"/>
        </w:rPr>
        <w:t>P</w:t>
      </w:r>
      <w:r w:rsidR="007D15A2" w:rsidRPr="000B0AC9">
        <w:rPr>
          <w:rFonts w:cs="Arial"/>
        </w:rPr>
        <w:t>p</w:t>
      </w:r>
      <w:r w:rsidR="007D15A2" w:rsidRPr="000B0AC9">
        <w:rPr>
          <w:rFonts w:cs="Arial"/>
          <w:u w:val="none"/>
        </w:rPr>
        <w:t xml:space="preserve">lan </w:t>
      </w:r>
      <w:r w:rsidRPr="000B0AC9">
        <w:rPr>
          <w:rFonts w:cs="Arial"/>
          <w:u w:val="none"/>
        </w:rPr>
        <w:t>may report NPMPs who provide primary care services and are authorized to practice independent of physician supervision or collaboration, in compliance with Chapter 6 (commencing with section 2700) of Division 2 of the Business and Professions Code.</w:t>
      </w:r>
    </w:p>
    <w:p w14:paraId="481EE0B7" w14:textId="32E8EFC6" w:rsidR="000179C1" w:rsidRPr="000B0AC9" w:rsidRDefault="000179C1" w:rsidP="00B222A0">
      <w:pPr>
        <w:keepNext/>
        <w:rPr>
          <w:b/>
        </w:rPr>
      </w:pPr>
      <w:r w:rsidRPr="000B0AC9">
        <w:rPr>
          <w:b/>
        </w:rPr>
        <w:t>Required Reporting T</w:t>
      </w:r>
      <w:r w:rsidR="00E541F7" w:rsidRPr="000B0AC9">
        <w:rPr>
          <w:b/>
        </w:rPr>
        <w:t>i</w:t>
      </w:r>
      <w:r w:rsidRPr="000B0AC9">
        <w:rPr>
          <w:b/>
        </w:rPr>
        <w:t>meframes</w:t>
      </w:r>
      <w:r w:rsidR="00553BD3" w:rsidRPr="000B0AC9">
        <w:rPr>
          <w:b/>
        </w:rPr>
        <w:t>:</w:t>
      </w:r>
    </w:p>
    <w:p w14:paraId="6765A5B2" w14:textId="1B58B51A" w:rsidR="00880551" w:rsidRPr="000B0AC9" w:rsidRDefault="00C7418F" w:rsidP="009714D4">
      <w:pPr>
        <w:rPr>
          <w:rFonts w:eastAsia="Times New Roman" w:cs="Arial"/>
          <w:szCs w:val="24"/>
        </w:rPr>
      </w:pPr>
      <w:r w:rsidRPr="000B0AC9">
        <w:rPr>
          <w:rFonts w:eastAsia="Times New Roman" w:cs="Arial"/>
          <w:b/>
          <w:szCs w:val="24"/>
        </w:rPr>
        <w:t>Network Capture Date:</w:t>
      </w:r>
      <w:r w:rsidRPr="000B0AC9">
        <w:rPr>
          <w:rFonts w:eastAsia="Times New Roman" w:cs="Arial"/>
          <w:szCs w:val="24"/>
        </w:rPr>
        <w:t xml:space="preserve"> The data reported shall reflect the network capture date of January 15</w:t>
      </w:r>
      <w:r w:rsidRPr="000B0AC9">
        <w:rPr>
          <w:rFonts w:eastAsia="Times New Roman" w:cs="Arial"/>
          <w:szCs w:val="24"/>
          <w:vertAlign w:val="superscript"/>
        </w:rPr>
        <w:t>th</w:t>
      </w:r>
      <w:r w:rsidRPr="000B0AC9">
        <w:rPr>
          <w:rFonts w:eastAsia="Times New Roman" w:cs="Arial"/>
          <w:szCs w:val="24"/>
        </w:rPr>
        <w:t xml:space="preserve"> of the reporting year as required by Rule 1300.67.2.2(b) </w:t>
      </w:r>
      <w:bookmarkStart w:id="151" w:name="_Hlk204704233"/>
      <w:r w:rsidRPr="000B0AC9">
        <w:rPr>
          <w:rFonts w:eastAsia="Times New Roman" w:cs="Arial"/>
          <w:szCs w:val="24"/>
        </w:rPr>
        <w:t xml:space="preserve">for all fields in this </w:t>
      </w:r>
      <w:r w:rsidRPr="000B0AC9">
        <w:rPr>
          <w:rFonts w:eastAsia="Times New Roman" w:cs="Arial"/>
          <w:szCs w:val="24"/>
        </w:rPr>
        <w:lastRenderedPageBreak/>
        <w:t xml:space="preserve">form </w:t>
      </w:r>
      <w:r w:rsidR="006C1BB7" w:rsidRPr="000B0AC9">
        <w:rPr>
          <w:rFonts w:eastAsia="Times New Roman" w:cs="Arial"/>
          <w:szCs w:val="24"/>
        </w:rPr>
        <w:t>except</w:t>
      </w:r>
      <w:r w:rsidRPr="000B0AC9">
        <w:rPr>
          <w:rFonts w:eastAsia="Times New Roman" w:cs="Arial"/>
          <w:szCs w:val="24"/>
        </w:rPr>
        <w:t xml:space="preserve"> the</w:t>
      </w:r>
      <w:bookmarkEnd w:id="151"/>
      <w:r w:rsidRPr="000B0AC9">
        <w:rPr>
          <w:rFonts w:eastAsia="Times New Roman" w:cs="Arial"/>
          <w:szCs w:val="24"/>
        </w:rPr>
        <w:t xml:space="preserve"> </w:t>
      </w:r>
      <w:r w:rsidR="00690DAF">
        <w:rPr>
          <w:rFonts w:eastAsia="Times New Roman" w:cs="Arial"/>
          <w:szCs w:val="24"/>
        </w:rPr>
        <w:t>“</w:t>
      </w:r>
      <w:r w:rsidRPr="000B0AC9">
        <w:rPr>
          <w:rFonts w:eastAsia="Times New Roman" w:cs="Arial"/>
          <w:szCs w:val="24"/>
        </w:rPr>
        <w:t>Clinical Encounters by Network Provider</w:t>
      </w:r>
      <w:r w:rsidR="00690DAF">
        <w:rPr>
          <w:rFonts w:eastAsia="Times New Roman" w:cs="Arial"/>
          <w:szCs w:val="24"/>
        </w:rPr>
        <w:t>”</w:t>
      </w:r>
      <w:r w:rsidRPr="000B0AC9">
        <w:rPr>
          <w:rFonts w:eastAsia="Times New Roman" w:cs="Arial"/>
          <w:szCs w:val="24"/>
        </w:rPr>
        <w:t xml:space="preserve"> field and the </w:t>
      </w:r>
      <w:r w:rsidR="00690DAF">
        <w:rPr>
          <w:rFonts w:eastAsia="Times New Roman" w:cs="Arial"/>
          <w:szCs w:val="24"/>
        </w:rPr>
        <w:t>“</w:t>
      </w:r>
      <w:r w:rsidRPr="000B0AC9">
        <w:rPr>
          <w:rFonts w:eastAsia="Times New Roman" w:cs="Arial"/>
          <w:szCs w:val="24"/>
        </w:rPr>
        <w:t>Number of Enrollees Utilizing the Network Provider</w:t>
      </w:r>
      <w:r w:rsidR="00690DAF">
        <w:rPr>
          <w:rFonts w:eastAsia="Times New Roman" w:cs="Arial"/>
          <w:szCs w:val="24"/>
        </w:rPr>
        <w:t>”</w:t>
      </w:r>
      <w:r w:rsidRPr="000B0AC9">
        <w:rPr>
          <w:rFonts w:eastAsia="Times New Roman" w:cs="Arial"/>
          <w:szCs w:val="24"/>
        </w:rPr>
        <w:t xml:space="preserve"> field.</w:t>
      </w:r>
    </w:p>
    <w:p w14:paraId="7B8B66EC" w14:textId="77777777" w:rsidR="00880551" w:rsidRPr="000B0AC9" w:rsidRDefault="00C7418F" w:rsidP="009714D4">
      <w:r w:rsidRPr="000B0AC9">
        <w:rPr>
          <w:b/>
        </w:rPr>
        <w:t>Clinical Data Capture Timeframe:</w:t>
      </w:r>
      <w:r w:rsidRPr="000B0AC9">
        <w:t xml:space="preserve"> Data reported in the following fields must be reported according to the clinical data capture timeframe as defined in the Definitions section of this Annual Network Submission Instruction Manual:</w:t>
      </w:r>
    </w:p>
    <w:p w14:paraId="62E7CFC7" w14:textId="683B12AA" w:rsidR="00880551" w:rsidRPr="000B0AC9" w:rsidRDefault="00690DAF" w:rsidP="009714D4">
      <w:pPr>
        <w:pStyle w:val="ListParagraph"/>
        <w:numPr>
          <w:ilvl w:val="3"/>
          <w:numId w:val="1"/>
        </w:numPr>
        <w:spacing w:after="0"/>
        <w:ind w:left="540"/>
      </w:pPr>
      <w:r>
        <w:t>“</w:t>
      </w:r>
      <w:r w:rsidR="00C7418F" w:rsidRPr="000B0AC9">
        <w:t>Clinical Encounters by Network Provider</w:t>
      </w:r>
      <w:r>
        <w:t>”</w:t>
      </w:r>
    </w:p>
    <w:p w14:paraId="2363992C" w14:textId="2CD041C4" w:rsidR="00C7418F" w:rsidRPr="000B0AC9" w:rsidRDefault="00690DAF" w:rsidP="009714D4">
      <w:pPr>
        <w:pStyle w:val="ListParagraph"/>
        <w:numPr>
          <w:ilvl w:val="0"/>
          <w:numId w:val="1"/>
        </w:numPr>
        <w:ind w:left="540"/>
      </w:pPr>
      <w:r>
        <w:t>“</w:t>
      </w:r>
      <w:r w:rsidR="00C7418F" w:rsidRPr="000B0AC9">
        <w:t>Number of Enrollees Utilizing the Network Provider</w:t>
      </w:r>
      <w:r>
        <w:t>”</w:t>
      </w:r>
    </w:p>
    <w:p w14:paraId="4A8CB0F2" w14:textId="30E47733" w:rsidR="00C7418F" w:rsidRPr="000B0AC9" w:rsidRDefault="00C7418F" w:rsidP="009714D4">
      <w:pPr>
        <w:rPr>
          <w:rFonts w:eastAsia="Times New Roman" w:cs="Arial"/>
          <w:szCs w:val="24"/>
        </w:rPr>
      </w:pPr>
      <w:r w:rsidRPr="000B0AC9">
        <w:t xml:space="preserve">Refer to the definition of </w:t>
      </w:r>
      <w:r w:rsidR="00690DAF">
        <w:t>“</w:t>
      </w:r>
      <w:r w:rsidRPr="000B0AC9">
        <w:t>clinical encounters</w:t>
      </w:r>
      <w:r w:rsidR="00690DAF">
        <w:t>”</w:t>
      </w:r>
      <w:r w:rsidRPr="000B0AC9">
        <w:t xml:space="preserve"> and </w:t>
      </w:r>
      <w:r w:rsidR="00690DAF">
        <w:t>“</w:t>
      </w:r>
      <w:r w:rsidRPr="000B0AC9">
        <w:t>clinical data capture timeframe</w:t>
      </w:r>
      <w:r w:rsidR="00690DAF">
        <w:t>”</w:t>
      </w:r>
      <w:r w:rsidRPr="000B0AC9">
        <w:t xml:space="preserve"> when determining which data and timeframe is applicable to these fields. </w:t>
      </w:r>
      <w:r w:rsidRPr="000B0AC9">
        <w:rPr>
          <w:rFonts w:eastAsia="Times New Roman" w:cs="Arial"/>
          <w:szCs w:val="24"/>
        </w:rPr>
        <w:t xml:space="preserve">If the </w:t>
      </w:r>
      <w:r w:rsidR="00232307" w:rsidRPr="000B0AC9">
        <w:rPr>
          <w:rFonts w:eastAsia="Times New Roman" w:cs="Arial"/>
          <w:szCs w:val="24"/>
        </w:rPr>
        <w:t xml:space="preserve">health </w:t>
      </w:r>
      <w:r w:rsidRPr="000B0AC9">
        <w:rPr>
          <w:rFonts w:eastAsia="Times New Roman" w:cs="Arial"/>
          <w:szCs w:val="24"/>
        </w:rPr>
        <w:t>plan has clinical encounter data for providers who were previously network providers but were no longer network providers as of the network capture date of January 15</w:t>
      </w:r>
      <w:r w:rsidRPr="000B0AC9">
        <w:rPr>
          <w:rFonts w:eastAsia="Times New Roman" w:cs="Arial"/>
          <w:szCs w:val="24"/>
          <w:vertAlign w:val="superscript"/>
        </w:rPr>
        <w:t>th</w:t>
      </w:r>
      <w:r w:rsidRPr="000B0AC9">
        <w:rPr>
          <w:rFonts w:eastAsia="Times New Roman" w:cs="Arial"/>
          <w:szCs w:val="24"/>
        </w:rPr>
        <w:t xml:space="preserve">, the </w:t>
      </w:r>
      <w:r w:rsidR="00427ED9" w:rsidRPr="000B0AC9">
        <w:rPr>
          <w:rFonts w:eastAsia="Times New Roman" w:cs="Arial"/>
          <w:szCs w:val="24"/>
        </w:rPr>
        <w:t xml:space="preserve">health </w:t>
      </w:r>
      <w:r w:rsidRPr="000B0AC9">
        <w:rPr>
          <w:rFonts w:eastAsia="Times New Roman" w:cs="Arial"/>
          <w:szCs w:val="24"/>
        </w:rPr>
        <w:t>plan must report those providers and the relevant data within the Past Network Provider Clinical Encounter Report Tab of the Non-Network Provider Arrangements Report Form (Form No. 40-287).</w:t>
      </w:r>
    </w:p>
    <w:p w14:paraId="02BE2A65" w14:textId="48CFBEC1" w:rsidR="002A1D7E" w:rsidRPr="000B0AC9" w:rsidRDefault="00C7418F" w:rsidP="009714D4">
      <w:pPr>
        <w:spacing w:before="240"/>
        <w:rPr>
          <w:rFonts w:eastAsia="Times New Roman" w:cs="Arial"/>
        </w:rPr>
      </w:pPr>
      <w:r w:rsidRPr="000B0AC9">
        <w:rPr>
          <w:rFonts w:eastAsia="Times New Roman" w:cs="Arial"/>
        </w:rPr>
        <w:t xml:space="preserve">Please note that the Department may elect not to require all provider types to be reported each reporting year in the </w:t>
      </w:r>
      <w:r w:rsidR="00690DAF">
        <w:rPr>
          <w:rFonts w:eastAsia="Times New Roman" w:cs="Arial"/>
        </w:rPr>
        <w:t>“</w:t>
      </w:r>
      <w:r w:rsidRPr="000B0AC9">
        <w:rPr>
          <w:rFonts w:eastAsia="Times New Roman" w:cs="Arial"/>
        </w:rPr>
        <w:t>Clinical Encounters by Network Provider</w:t>
      </w:r>
      <w:r w:rsidR="00690DAF">
        <w:rPr>
          <w:rFonts w:eastAsia="Times New Roman" w:cs="Arial"/>
        </w:rPr>
        <w:t>”</w:t>
      </w:r>
      <w:r w:rsidRPr="000B0AC9">
        <w:rPr>
          <w:rFonts w:eastAsia="Times New Roman" w:cs="Arial"/>
        </w:rPr>
        <w:t xml:space="preserve"> and </w:t>
      </w:r>
      <w:r w:rsidR="00690DAF">
        <w:rPr>
          <w:rFonts w:eastAsia="Times New Roman" w:cs="Arial"/>
        </w:rPr>
        <w:t>“</w:t>
      </w:r>
      <w:r w:rsidRPr="000B0AC9">
        <w:rPr>
          <w:rFonts w:eastAsia="Times New Roman" w:cs="Arial"/>
        </w:rPr>
        <w:t>Number of Enrollees Utilizing the Network Provider</w:t>
      </w:r>
      <w:r w:rsidR="00690DAF">
        <w:rPr>
          <w:rFonts w:eastAsia="Times New Roman" w:cs="Arial"/>
        </w:rPr>
        <w:t>”</w:t>
      </w:r>
      <w:r w:rsidRPr="000B0AC9">
        <w:rPr>
          <w:rFonts w:eastAsia="Times New Roman" w:cs="Arial"/>
        </w:rPr>
        <w:t xml:space="preserve"> fields. Refer to the technical specifications for the reporting year in accordance with section 1367.035(g).</w:t>
      </w:r>
    </w:p>
    <w:p w14:paraId="75C86113" w14:textId="2D433F85" w:rsidR="008807A4" w:rsidRPr="000B0AC9" w:rsidRDefault="006E03BC" w:rsidP="009714D4">
      <w:pPr>
        <w:spacing w:before="240"/>
        <w:rPr>
          <w:rFonts w:eastAsia="Times New Roman" w:cs="Arial"/>
          <w:b/>
        </w:rPr>
      </w:pPr>
      <w:r w:rsidRPr="000B0AC9">
        <w:rPr>
          <w:rFonts w:eastAsia="Times New Roman" w:cs="Arial"/>
          <w:b/>
        </w:rPr>
        <w:t>Required Reference Materials</w:t>
      </w:r>
      <w:r w:rsidR="00553BD3" w:rsidRPr="000B0AC9">
        <w:rPr>
          <w:rFonts w:eastAsia="Times New Roman" w:cs="Arial"/>
          <w:b/>
        </w:rPr>
        <w:t>:</w:t>
      </w:r>
    </w:p>
    <w:p w14:paraId="2704CA4B" w14:textId="16036046" w:rsidR="00BE1AC2" w:rsidRPr="000B0AC9" w:rsidRDefault="00BE1AC2" w:rsidP="009714D4">
      <w:pPr>
        <w:rPr>
          <w:rFonts w:cs="Arial"/>
          <w:u w:val="none"/>
        </w:rPr>
      </w:pPr>
      <w:r w:rsidRPr="000B0AC9">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0B0AC9">
          <w:rPr>
            <w:rStyle w:val="Hyperlink"/>
            <w:rFonts w:cs="Arial"/>
            <w:u w:val="none"/>
          </w:rPr>
          <w:t>Definitions</w:t>
        </w:r>
      </w:hyperlink>
      <w:r w:rsidRPr="000B0AC9">
        <w:rPr>
          <w:rFonts w:cs="Arial"/>
          <w:u w:val="none"/>
        </w:rPr>
        <w:t xml:space="preserve"> section of this Instruction Manual for additional explanation of the terms used within the field instructions for this report form. Refer to the </w:t>
      </w:r>
      <w:hyperlink w:anchor="_Reporting_Multiple_Entries" w:history="1">
        <w:r w:rsidRPr="000B0AC9">
          <w:rPr>
            <w:rStyle w:val="Hyperlink"/>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rFonts w:cs="Arial"/>
          <w:u w:val="none"/>
        </w:rPr>
        <w:t xml:space="preserve"> section of this Instruction Manual for more information about how to complete these fields.</w:t>
      </w:r>
    </w:p>
    <w:p w14:paraId="7DD166CD" w14:textId="77777777" w:rsidR="00BE1AC2" w:rsidRPr="000B0AC9" w:rsidRDefault="00BE1AC2" w:rsidP="009714D4">
      <w:pPr>
        <w:jc w:val="center"/>
        <w:rPr>
          <w:rFonts w:cs="Arial"/>
          <w:u w:val="none"/>
        </w:rPr>
      </w:pPr>
      <w:r w:rsidRPr="000B0AC9">
        <w:rPr>
          <w:rFonts w:eastAsia="Times New Roman" w:cs="Arial"/>
          <w:b/>
          <w:bCs/>
          <w:u w:val="none"/>
        </w:rPr>
        <w:t>Primary Care Physician (PCP) Report Tab</w:t>
      </w:r>
    </w:p>
    <w:tbl>
      <w:tblPr>
        <w:tblW w:w="9360" w:type="dxa"/>
        <w:tblInd w:w="-5" w:type="dxa"/>
        <w:tblLook w:val="04A0" w:firstRow="1" w:lastRow="0" w:firstColumn="1" w:lastColumn="0" w:noHBand="0" w:noVBand="1"/>
      </w:tblPr>
      <w:tblGrid>
        <w:gridCol w:w="2419"/>
        <w:gridCol w:w="6941"/>
      </w:tblGrid>
      <w:tr w:rsidR="00BB1F7D" w:rsidRPr="000B0AC9" w14:paraId="2249174C" w14:textId="77777777" w:rsidTr="00283547">
        <w:trPr>
          <w:trHeight w:val="962"/>
          <w:tblHeader/>
        </w:trPr>
        <w:tc>
          <w:tcPr>
            <w:tcW w:w="2419" w:type="dxa"/>
            <w:tcBorders>
              <w:top w:val="single" w:sz="4" w:space="0" w:color="auto"/>
              <w:left w:val="single" w:sz="8" w:space="0" w:color="auto"/>
              <w:bottom w:val="single" w:sz="4" w:space="0" w:color="000000"/>
              <w:right w:val="single" w:sz="4" w:space="0" w:color="000000"/>
            </w:tcBorders>
            <w:shd w:val="clear" w:color="F2DBDB" w:fill="21873A"/>
            <w:vAlign w:val="center"/>
            <w:hideMark/>
          </w:tcPr>
          <w:p w14:paraId="6561B238"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PCP</w:t>
            </w:r>
          </w:p>
        </w:tc>
        <w:tc>
          <w:tcPr>
            <w:tcW w:w="6941"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6FFEEFF9"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INSTRUCTIONS -</w:t>
            </w:r>
            <w:r w:rsidRPr="0016326D">
              <w:rPr>
                <w:rFonts w:eastAsia="Times New Roman" w:cs="Arial"/>
                <w:b/>
                <w:bCs/>
                <w:color w:val="FFFFFF"/>
                <w:szCs w:val="24"/>
                <w:u w:val="none"/>
              </w:rPr>
              <w:t xml:space="preserve"> </w:t>
            </w:r>
            <w:r w:rsidRPr="000B0AC9">
              <w:rPr>
                <w:rFonts w:eastAsia="Times New Roman" w:cs="Arial"/>
                <w:color w:val="FFFFFF"/>
                <w:szCs w:val="24"/>
                <w:u w:val="none"/>
              </w:rPr>
              <w:t>PCP</w:t>
            </w:r>
            <w:r w:rsidRPr="000B0AC9">
              <w:rPr>
                <w:rFonts w:eastAsia="Times New Roman" w:cs="Arial"/>
                <w:color w:val="FFFFFF"/>
                <w:szCs w:val="24"/>
                <w:u w:val="none"/>
              </w:rPr>
              <w:br/>
              <w:t>For each required field, enter the following data:</w:t>
            </w:r>
          </w:p>
        </w:tc>
      </w:tr>
      <w:tr w:rsidR="00BE1AC2" w:rsidRPr="000B0AC9" w14:paraId="154FD15A" w14:textId="77777777" w:rsidTr="00F97D9E">
        <w:trPr>
          <w:trHeight w:val="360"/>
        </w:trPr>
        <w:tc>
          <w:tcPr>
            <w:tcW w:w="9360" w:type="dxa"/>
            <w:gridSpan w:val="2"/>
            <w:tcBorders>
              <w:top w:val="nil"/>
              <w:left w:val="single" w:sz="8" w:space="0" w:color="auto"/>
              <w:bottom w:val="single" w:sz="4" w:space="0" w:color="auto"/>
              <w:right w:val="single" w:sz="4" w:space="0" w:color="000000"/>
            </w:tcBorders>
            <w:shd w:val="clear" w:color="000000" w:fill="12539F"/>
            <w:vAlign w:val="center"/>
            <w:hideMark/>
          </w:tcPr>
          <w:p w14:paraId="690F918E"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5A78A3A3" w14:textId="77777777" w:rsidTr="002F7FEB">
        <w:trPr>
          <w:trHeight w:val="575"/>
        </w:trPr>
        <w:tc>
          <w:tcPr>
            <w:tcW w:w="2419" w:type="dxa"/>
            <w:tcBorders>
              <w:top w:val="nil"/>
              <w:left w:val="single" w:sz="8" w:space="0" w:color="auto"/>
              <w:bottom w:val="single" w:sz="4" w:space="0" w:color="auto"/>
              <w:right w:val="single" w:sz="4" w:space="0" w:color="auto"/>
            </w:tcBorders>
            <w:shd w:val="clear" w:color="F2DBDB" w:fill="FFCC9D"/>
            <w:hideMark/>
          </w:tcPr>
          <w:p w14:paraId="321F183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Name</w:t>
            </w:r>
          </w:p>
        </w:tc>
        <w:tc>
          <w:tcPr>
            <w:tcW w:w="6941" w:type="dxa"/>
            <w:tcBorders>
              <w:top w:val="nil"/>
              <w:left w:val="nil"/>
              <w:bottom w:val="single" w:sz="4" w:space="0" w:color="auto"/>
              <w:right w:val="single" w:sz="4" w:space="0" w:color="auto"/>
            </w:tcBorders>
            <w:hideMark/>
          </w:tcPr>
          <w:p w14:paraId="6DF13B3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name within which the reported provider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616770CE" w14:textId="77777777" w:rsidTr="002F7FEB">
        <w:trPr>
          <w:trHeight w:val="872"/>
        </w:trPr>
        <w:tc>
          <w:tcPr>
            <w:tcW w:w="2419" w:type="dxa"/>
            <w:tcBorders>
              <w:top w:val="nil"/>
              <w:left w:val="single" w:sz="8" w:space="0" w:color="auto"/>
              <w:bottom w:val="single" w:sz="4" w:space="0" w:color="auto"/>
              <w:right w:val="single" w:sz="4" w:space="0" w:color="auto"/>
            </w:tcBorders>
            <w:shd w:val="clear" w:color="F2DBDB" w:fill="FFCC9D"/>
            <w:hideMark/>
          </w:tcPr>
          <w:p w14:paraId="612A802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ID</w:t>
            </w:r>
          </w:p>
        </w:tc>
        <w:tc>
          <w:tcPr>
            <w:tcW w:w="6941" w:type="dxa"/>
            <w:tcBorders>
              <w:top w:val="nil"/>
              <w:left w:val="nil"/>
              <w:bottom w:val="single" w:sz="4" w:space="0" w:color="auto"/>
              <w:right w:val="single" w:sz="4" w:space="0" w:color="auto"/>
            </w:tcBorders>
            <w:hideMark/>
          </w:tcPr>
          <w:p w14:paraId="36832D23"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identifier for the reported network name. Network identifiers are assigned by the Department and made available in the Department's web portal.</w:t>
            </w:r>
          </w:p>
        </w:tc>
      </w:tr>
      <w:tr w:rsidR="00BE1AC2" w:rsidRPr="000B0AC9" w14:paraId="5F146875" w14:textId="77777777" w:rsidTr="00F97D9E">
        <w:trPr>
          <w:trHeight w:val="360"/>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85F678D" w14:textId="77777777" w:rsidR="00BE1AC2" w:rsidRPr="000B0AC9" w:rsidRDefault="00BE1AC2" w:rsidP="002708EC">
            <w:pPr>
              <w:keepNext/>
              <w:spacing w:after="0"/>
              <w:rPr>
                <w:rFonts w:eastAsia="Times New Roman" w:cs="Arial"/>
                <w:b/>
                <w:bCs/>
                <w:color w:val="FFFFFF"/>
                <w:szCs w:val="24"/>
                <w:u w:val="none"/>
              </w:rPr>
            </w:pPr>
            <w:r w:rsidRPr="000B0AC9">
              <w:rPr>
                <w:rFonts w:eastAsia="Times New Roman" w:cs="Arial"/>
                <w:b/>
                <w:bCs/>
                <w:color w:val="FFFFFF"/>
                <w:szCs w:val="24"/>
                <w:u w:val="none"/>
              </w:rPr>
              <w:lastRenderedPageBreak/>
              <w:t>Subcontracted Plan Information</w:t>
            </w:r>
          </w:p>
        </w:tc>
      </w:tr>
      <w:tr w:rsidR="00BE1AC2" w:rsidRPr="000B0AC9" w14:paraId="6A09C066" w14:textId="77777777" w:rsidTr="00F97D9E">
        <w:trPr>
          <w:trHeight w:val="1520"/>
        </w:trPr>
        <w:tc>
          <w:tcPr>
            <w:tcW w:w="2419" w:type="dxa"/>
            <w:tcBorders>
              <w:top w:val="nil"/>
              <w:left w:val="single" w:sz="8" w:space="0" w:color="auto"/>
              <w:bottom w:val="single" w:sz="4" w:space="0" w:color="auto"/>
              <w:right w:val="single" w:sz="4" w:space="0" w:color="auto"/>
            </w:tcBorders>
            <w:shd w:val="clear" w:color="F2DBDB" w:fill="FFCC9D"/>
            <w:hideMark/>
          </w:tcPr>
          <w:p w14:paraId="2CF8415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Subcontracted Plan License Number</w:t>
            </w:r>
          </w:p>
        </w:tc>
        <w:tc>
          <w:tcPr>
            <w:tcW w:w="6941" w:type="dxa"/>
            <w:tcBorders>
              <w:top w:val="nil"/>
              <w:left w:val="nil"/>
              <w:bottom w:val="single" w:sz="4" w:space="0" w:color="auto"/>
              <w:right w:val="single" w:sz="4" w:space="0" w:color="auto"/>
            </w:tcBorders>
            <w:hideMark/>
          </w:tcPr>
          <w:p w14:paraId="4AEFBBF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30A604C0" w14:textId="77777777" w:rsidTr="00F97D9E">
        <w:trPr>
          <w:trHeight w:val="1601"/>
        </w:trPr>
        <w:tc>
          <w:tcPr>
            <w:tcW w:w="2419" w:type="dxa"/>
            <w:tcBorders>
              <w:top w:val="nil"/>
              <w:left w:val="single" w:sz="8" w:space="0" w:color="auto"/>
              <w:bottom w:val="single" w:sz="4" w:space="0" w:color="auto"/>
              <w:right w:val="single" w:sz="4" w:space="0" w:color="auto"/>
            </w:tcBorders>
            <w:shd w:val="clear" w:color="F2DBDB" w:fill="FFCC9D"/>
            <w:hideMark/>
          </w:tcPr>
          <w:p w14:paraId="1326FD9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Subcontracted Plan Network ID</w:t>
            </w:r>
          </w:p>
        </w:tc>
        <w:tc>
          <w:tcPr>
            <w:tcW w:w="6941" w:type="dxa"/>
            <w:tcBorders>
              <w:top w:val="nil"/>
              <w:left w:val="nil"/>
              <w:bottom w:val="single" w:sz="4" w:space="0" w:color="auto"/>
              <w:right w:val="single" w:sz="4" w:space="0" w:color="auto"/>
            </w:tcBorders>
            <w:hideMark/>
          </w:tcPr>
          <w:p w14:paraId="59DA8ED2"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31D739C7" w14:textId="77777777">
        <w:trPr>
          <w:trHeight w:val="360"/>
        </w:trPr>
        <w:tc>
          <w:tcPr>
            <w:tcW w:w="9360" w:type="dxa"/>
            <w:gridSpan w:val="2"/>
            <w:tcBorders>
              <w:top w:val="single" w:sz="8" w:space="0" w:color="auto"/>
              <w:left w:val="single" w:sz="8" w:space="0" w:color="auto"/>
              <w:bottom w:val="single" w:sz="8" w:space="0" w:color="auto"/>
              <w:right w:val="single" w:sz="4" w:space="0" w:color="auto"/>
            </w:tcBorders>
            <w:shd w:val="clear" w:color="000000" w:fill="12539F"/>
            <w:noWrap/>
            <w:vAlign w:val="center"/>
            <w:hideMark/>
          </w:tcPr>
          <w:p w14:paraId="666364AD" w14:textId="77777777" w:rsidR="00F97D9E" w:rsidRPr="000B0AC9" w:rsidRDefault="00F97D9E"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p w14:paraId="67292E04" w14:textId="09CEB101" w:rsidR="00BE1AC2" w:rsidRPr="000B0AC9" w:rsidRDefault="00BE1AC2" w:rsidP="009714D4">
            <w:pPr>
              <w:spacing w:after="0"/>
              <w:rPr>
                <w:rFonts w:eastAsia="Times New Roman" w:cs="Arial"/>
                <w:b/>
                <w:bCs/>
                <w:color w:val="FFFFFF"/>
                <w:szCs w:val="24"/>
                <w:u w:val="none"/>
              </w:rPr>
            </w:pPr>
          </w:p>
        </w:tc>
      </w:tr>
      <w:tr w:rsidR="00BE1AC2" w:rsidRPr="000B0AC9" w14:paraId="4A098EAC" w14:textId="77777777" w:rsidTr="00F97D9E">
        <w:trPr>
          <w:trHeight w:val="432"/>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28D0577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Last Name</w:t>
            </w:r>
          </w:p>
        </w:tc>
        <w:tc>
          <w:tcPr>
            <w:tcW w:w="6941" w:type="dxa"/>
            <w:tcBorders>
              <w:top w:val="nil"/>
              <w:left w:val="nil"/>
              <w:bottom w:val="single" w:sz="4" w:space="0" w:color="auto"/>
              <w:right w:val="single" w:sz="4" w:space="0" w:color="auto"/>
            </w:tcBorders>
            <w:hideMark/>
          </w:tcPr>
          <w:p w14:paraId="5BB857B4"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Last name of the network provider.</w:t>
            </w:r>
          </w:p>
        </w:tc>
      </w:tr>
      <w:tr w:rsidR="00BE1AC2" w:rsidRPr="000B0AC9" w14:paraId="592F22B3" w14:textId="77777777" w:rsidTr="004C6222">
        <w:trPr>
          <w:trHeight w:val="413"/>
        </w:trPr>
        <w:tc>
          <w:tcPr>
            <w:tcW w:w="2419" w:type="dxa"/>
            <w:tcBorders>
              <w:top w:val="nil"/>
              <w:left w:val="single" w:sz="8" w:space="0" w:color="auto"/>
              <w:bottom w:val="single" w:sz="4" w:space="0" w:color="auto"/>
              <w:right w:val="single" w:sz="4" w:space="0" w:color="auto"/>
            </w:tcBorders>
            <w:shd w:val="clear" w:color="F2DBDB" w:fill="FFCC9D"/>
            <w:hideMark/>
          </w:tcPr>
          <w:p w14:paraId="6BB3471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First Name</w:t>
            </w:r>
          </w:p>
        </w:tc>
        <w:tc>
          <w:tcPr>
            <w:tcW w:w="6941" w:type="dxa"/>
            <w:tcBorders>
              <w:top w:val="nil"/>
              <w:left w:val="nil"/>
              <w:bottom w:val="single" w:sz="4" w:space="0" w:color="auto"/>
              <w:right w:val="single" w:sz="4" w:space="0" w:color="auto"/>
            </w:tcBorders>
            <w:hideMark/>
          </w:tcPr>
          <w:p w14:paraId="57BBC2D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First name of the network provider.</w:t>
            </w:r>
          </w:p>
        </w:tc>
      </w:tr>
      <w:tr w:rsidR="00BE1AC2" w:rsidRPr="000B0AC9" w14:paraId="0DA75F4C" w14:textId="77777777" w:rsidTr="004C6222">
        <w:trPr>
          <w:trHeight w:val="620"/>
        </w:trPr>
        <w:tc>
          <w:tcPr>
            <w:tcW w:w="2419" w:type="dxa"/>
            <w:tcBorders>
              <w:top w:val="nil"/>
              <w:left w:val="single" w:sz="8" w:space="0" w:color="auto"/>
              <w:bottom w:val="single" w:sz="4" w:space="0" w:color="auto"/>
              <w:right w:val="single" w:sz="4" w:space="0" w:color="auto"/>
            </w:tcBorders>
            <w:shd w:val="clear" w:color="F2DBDB" w:fill="FFCC9D"/>
            <w:hideMark/>
          </w:tcPr>
          <w:p w14:paraId="00531063"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NPI</w:t>
            </w:r>
          </w:p>
        </w:tc>
        <w:tc>
          <w:tcPr>
            <w:tcW w:w="6941" w:type="dxa"/>
            <w:tcBorders>
              <w:top w:val="nil"/>
              <w:left w:val="nil"/>
              <w:bottom w:val="single" w:sz="4" w:space="0" w:color="auto"/>
              <w:right w:val="single" w:sz="4" w:space="0" w:color="auto"/>
            </w:tcBorders>
            <w:hideMark/>
          </w:tcPr>
          <w:p w14:paraId="0DA853E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30215A33" w14:textId="77777777" w:rsidTr="00F97D9E">
        <w:trPr>
          <w:trHeight w:val="620"/>
        </w:trPr>
        <w:tc>
          <w:tcPr>
            <w:tcW w:w="2419" w:type="dxa"/>
            <w:tcBorders>
              <w:top w:val="nil"/>
              <w:left w:val="single" w:sz="8" w:space="0" w:color="auto"/>
              <w:bottom w:val="single" w:sz="4" w:space="0" w:color="auto"/>
              <w:right w:val="single" w:sz="4" w:space="0" w:color="auto"/>
            </w:tcBorders>
            <w:shd w:val="clear" w:color="F2DBDB" w:fill="FFCC9D"/>
            <w:hideMark/>
          </w:tcPr>
          <w:p w14:paraId="68FFA60D"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CA License</w:t>
            </w:r>
          </w:p>
        </w:tc>
        <w:tc>
          <w:tcPr>
            <w:tcW w:w="6941" w:type="dxa"/>
            <w:tcBorders>
              <w:top w:val="nil"/>
              <w:left w:val="nil"/>
              <w:bottom w:val="single" w:sz="4" w:space="0" w:color="auto"/>
              <w:right w:val="single" w:sz="4" w:space="0" w:color="auto"/>
            </w:tcBorders>
            <w:hideMark/>
          </w:tcPr>
          <w:p w14:paraId="3292430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number of the network provider, active on the network capture date.</w:t>
            </w:r>
          </w:p>
        </w:tc>
      </w:tr>
      <w:tr w:rsidR="00BE1AC2" w:rsidRPr="000B0AC9" w14:paraId="26BD17BA" w14:textId="77777777" w:rsidTr="004D2B17">
        <w:trPr>
          <w:trHeight w:val="602"/>
        </w:trPr>
        <w:tc>
          <w:tcPr>
            <w:tcW w:w="2419" w:type="dxa"/>
            <w:tcBorders>
              <w:top w:val="nil"/>
              <w:left w:val="single" w:sz="8" w:space="0" w:color="auto"/>
              <w:bottom w:val="single" w:sz="4" w:space="0" w:color="auto"/>
              <w:right w:val="single" w:sz="4" w:space="0" w:color="auto"/>
            </w:tcBorders>
            <w:shd w:val="clear" w:color="F2DBDB" w:fill="FFCC9D"/>
            <w:hideMark/>
          </w:tcPr>
          <w:p w14:paraId="0A8E326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w:t>
            </w:r>
          </w:p>
        </w:tc>
        <w:tc>
          <w:tcPr>
            <w:tcW w:w="6941" w:type="dxa"/>
            <w:tcBorders>
              <w:top w:val="nil"/>
              <w:left w:val="nil"/>
              <w:bottom w:val="single" w:sz="4" w:space="0" w:color="auto"/>
              <w:right w:val="single" w:sz="4" w:space="0" w:color="auto"/>
            </w:tcBorders>
            <w:hideMark/>
          </w:tcPr>
          <w:p w14:paraId="0C2FF45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License number issued outside of the state of California, active on the network capture date.</w:t>
            </w:r>
          </w:p>
        </w:tc>
      </w:tr>
      <w:tr w:rsidR="00BE1AC2" w:rsidRPr="000B0AC9" w14:paraId="6F30D280" w14:textId="77777777" w:rsidTr="00F97D9E">
        <w:trPr>
          <w:trHeight w:val="576"/>
        </w:trPr>
        <w:tc>
          <w:tcPr>
            <w:tcW w:w="2419" w:type="dxa"/>
            <w:tcBorders>
              <w:top w:val="nil"/>
              <w:left w:val="single" w:sz="8" w:space="0" w:color="auto"/>
              <w:bottom w:val="single" w:sz="4" w:space="0" w:color="auto"/>
              <w:right w:val="single" w:sz="4" w:space="0" w:color="auto"/>
            </w:tcBorders>
            <w:shd w:val="clear" w:color="F2DBDB" w:fill="FFCC9D"/>
            <w:hideMark/>
          </w:tcPr>
          <w:p w14:paraId="3F4412E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 State</w:t>
            </w:r>
          </w:p>
        </w:tc>
        <w:tc>
          <w:tcPr>
            <w:tcW w:w="6941" w:type="dxa"/>
            <w:tcBorders>
              <w:top w:val="nil"/>
              <w:left w:val="nil"/>
              <w:bottom w:val="single" w:sz="4" w:space="0" w:color="auto"/>
              <w:right w:val="single" w:sz="4" w:space="0" w:color="auto"/>
            </w:tcBorders>
            <w:hideMark/>
          </w:tcPr>
          <w:p w14:paraId="31965467" w14:textId="27B7F596"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State in which the </w:t>
            </w:r>
            <w:r w:rsidR="00FD4F49" w:rsidRPr="000B0AC9">
              <w:rPr>
                <w:rFonts w:eastAsia="Arial" w:cs="Arial"/>
                <w:strike/>
                <w:szCs w:val="24"/>
                <w:u w:val="none"/>
              </w:rPr>
              <w:t>N</w:t>
            </w:r>
            <w:r w:rsidR="00FD4F49" w:rsidRPr="000B0AC9">
              <w:rPr>
                <w:rFonts w:eastAsia="Arial" w:cs="Arial"/>
                <w:szCs w:val="24"/>
              </w:rPr>
              <w:t>n</w:t>
            </w:r>
            <w:r w:rsidRPr="000B0AC9">
              <w:rPr>
                <w:rFonts w:eastAsia="Times New Roman" w:cs="Arial"/>
                <w:szCs w:val="24"/>
                <w:u w:val="none"/>
              </w:rPr>
              <w:t>on-California license was issued.</w:t>
            </w:r>
          </w:p>
        </w:tc>
      </w:tr>
      <w:tr w:rsidR="00BE1AC2" w:rsidRPr="000B0AC9" w14:paraId="4EC0BC15" w14:textId="77777777" w:rsidTr="004D2B17">
        <w:trPr>
          <w:trHeight w:val="683"/>
        </w:trPr>
        <w:tc>
          <w:tcPr>
            <w:tcW w:w="2419" w:type="dxa"/>
            <w:tcBorders>
              <w:top w:val="nil"/>
              <w:left w:val="single" w:sz="8" w:space="0" w:color="auto"/>
              <w:bottom w:val="single" w:sz="4" w:space="0" w:color="auto"/>
              <w:right w:val="single" w:sz="4" w:space="0" w:color="auto"/>
            </w:tcBorders>
            <w:shd w:val="clear" w:color="F2DBDB" w:fill="FFCC9D"/>
            <w:hideMark/>
          </w:tcPr>
          <w:p w14:paraId="3F08659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License Type</w:t>
            </w:r>
          </w:p>
        </w:tc>
        <w:tc>
          <w:tcPr>
            <w:tcW w:w="6941" w:type="dxa"/>
            <w:tcBorders>
              <w:top w:val="nil"/>
              <w:left w:val="nil"/>
              <w:bottom w:val="single" w:sz="4" w:space="0" w:color="auto"/>
              <w:right w:val="single" w:sz="4" w:space="0" w:color="auto"/>
            </w:tcBorders>
            <w:hideMark/>
          </w:tcPr>
          <w:p w14:paraId="402E640A"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type of license, as set forth in</w:t>
            </w:r>
            <w:r w:rsidRPr="000B0AC9">
              <w:rPr>
                <w:rFonts w:eastAsia="Times New Roman" w:cs="Arial"/>
                <w:b/>
                <w:bCs/>
                <w:szCs w:val="24"/>
                <w:u w:val="none"/>
              </w:rPr>
              <w:t xml:space="preserve"> Appendix D</w:t>
            </w:r>
            <w:r w:rsidRPr="000B0AC9">
              <w:rPr>
                <w:rFonts w:eastAsia="Times New Roman" w:cs="Arial"/>
                <w:szCs w:val="24"/>
                <w:u w:val="none"/>
              </w:rPr>
              <w:t>.</w:t>
            </w:r>
          </w:p>
        </w:tc>
      </w:tr>
      <w:tr w:rsidR="00BE1AC2" w:rsidRPr="000B0AC9" w14:paraId="11533E82" w14:textId="77777777" w:rsidTr="004D2B17">
        <w:trPr>
          <w:trHeight w:val="1232"/>
        </w:trPr>
        <w:tc>
          <w:tcPr>
            <w:tcW w:w="2419" w:type="dxa"/>
            <w:tcBorders>
              <w:top w:val="nil"/>
              <w:left w:val="single" w:sz="8" w:space="0" w:color="auto"/>
              <w:bottom w:val="single" w:sz="4" w:space="0" w:color="auto"/>
              <w:right w:val="single" w:sz="4" w:space="0" w:color="auto"/>
            </w:tcBorders>
            <w:shd w:val="clear" w:color="F2DBDB" w:fill="FFCC9D"/>
            <w:hideMark/>
          </w:tcPr>
          <w:p w14:paraId="52FC536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Number of Enrollees Assigned to Provider</w:t>
            </w:r>
          </w:p>
        </w:tc>
        <w:tc>
          <w:tcPr>
            <w:tcW w:w="6941" w:type="dxa"/>
            <w:tcBorders>
              <w:top w:val="nil"/>
              <w:left w:val="nil"/>
              <w:bottom w:val="single" w:sz="4" w:space="0" w:color="auto"/>
              <w:right w:val="single" w:sz="4" w:space="0" w:color="auto"/>
            </w:tcBorders>
            <w:hideMark/>
          </w:tcPr>
          <w:p w14:paraId="3518BE8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total number of enrollees within the network assigned to the network provider, or, where enrollees are not assigned, for whom the network provider delivers primary care, as defined in section 1367.69(b).</w:t>
            </w:r>
          </w:p>
        </w:tc>
      </w:tr>
      <w:tr w:rsidR="00BE1AC2" w:rsidRPr="000B0AC9" w14:paraId="3641A72F" w14:textId="77777777" w:rsidTr="004D2B17">
        <w:trPr>
          <w:trHeight w:val="638"/>
        </w:trPr>
        <w:tc>
          <w:tcPr>
            <w:tcW w:w="2419" w:type="dxa"/>
            <w:tcBorders>
              <w:top w:val="nil"/>
              <w:left w:val="single" w:sz="8" w:space="0" w:color="auto"/>
              <w:bottom w:val="single" w:sz="4" w:space="0" w:color="auto"/>
              <w:right w:val="single" w:sz="4" w:space="0" w:color="auto"/>
            </w:tcBorders>
            <w:shd w:val="clear" w:color="F2DBDB" w:fill="FFCC9D"/>
            <w:hideMark/>
          </w:tcPr>
          <w:p w14:paraId="4191AA7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Specialty</w:t>
            </w:r>
          </w:p>
        </w:tc>
        <w:tc>
          <w:tcPr>
            <w:tcW w:w="6941" w:type="dxa"/>
            <w:tcBorders>
              <w:top w:val="nil"/>
              <w:left w:val="nil"/>
              <w:bottom w:val="single" w:sz="4" w:space="0" w:color="auto"/>
              <w:right w:val="single" w:sz="4" w:space="0" w:color="auto"/>
            </w:tcBorders>
            <w:hideMark/>
          </w:tcPr>
          <w:p w14:paraId="0C4460C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network provider's specialty or subspecialty,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5992A176" w14:textId="77777777" w:rsidTr="00F97D9E">
        <w:trPr>
          <w:trHeight w:val="1502"/>
        </w:trPr>
        <w:tc>
          <w:tcPr>
            <w:tcW w:w="2419" w:type="dxa"/>
            <w:tcBorders>
              <w:top w:val="nil"/>
              <w:left w:val="single" w:sz="8" w:space="0" w:color="auto"/>
              <w:bottom w:val="single" w:sz="4" w:space="0" w:color="auto"/>
              <w:right w:val="single" w:sz="4" w:space="0" w:color="auto"/>
            </w:tcBorders>
            <w:shd w:val="clear" w:color="F2DBDB" w:fill="FFCC9D"/>
            <w:hideMark/>
          </w:tcPr>
          <w:p w14:paraId="0FB7775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Population Age Served</w:t>
            </w:r>
          </w:p>
        </w:tc>
        <w:tc>
          <w:tcPr>
            <w:tcW w:w="6941" w:type="dxa"/>
            <w:tcBorders>
              <w:top w:val="nil"/>
              <w:left w:val="nil"/>
              <w:bottom w:val="single" w:sz="4" w:space="0" w:color="auto"/>
              <w:right w:val="single" w:sz="4" w:space="0" w:color="auto"/>
            </w:tcBorders>
            <w:hideMark/>
          </w:tcPr>
          <w:p w14:paraId="0C6A001A" w14:textId="24F3D22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w:t>
            </w:r>
            <w:r w:rsidR="00231E7A" w:rsidRPr="000B0AC9">
              <w:rPr>
                <w:rFonts w:eastAsia="Times New Roman" w:cs="Arial"/>
                <w:szCs w:val="24"/>
              </w:rPr>
              <w:t xml:space="preserve">age of the </w:t>
            </w:r>
            <w:r w:rsidRPr="000B0AC9">
              <w:rPr>
                <w:rFonts w:eastAsia="Times New Roman" w:cs="Arial"/>
                <w:szCs w:val="24"/>
                <w:u w:val="none"/>
              </w:rPr>
              <w:t>enrollee population served by the network provider at the identified practice address.</w:t>
            </w:r>
            <w:r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30024F54"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694918A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Board Certified / Eligible</w:t>
            </w:r>
          </w:p>
        </w:tc>
        <w:tc>
          <w:tcPr>
            <w:tcW w:w="6941" w:type="dxa"/>
            <w:tcBorders>
              <w:top w:val="nil"/>
              <w:left w:val="nil"/>
              <w:bottom w:val="single" w:sz="4" w:space="0" w:color="auto"/>
              <w:right w:val="single" w:sz="4" w:space="0" w:color="auto"/>
            </w:tcBorders>
            <w:hideMark/>
          </w:tcPr>
          <w:p w14:paraId="344401B5"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For each reported specialty or subspecialty, indicate whether the network provider is board-certified or board-eligible.</w:t>
            </w:r>
          </w:p>
        </w:tc>
      </w:tr>
      <w:tr w:rsidR="00BE1AC2" w:rsidRPr="000B0AC9" w14:paraId="593D48E6" w14:textId="77777777" w:rsidTr="00BE0361">
        <w:trPr>
          <w:trHeight w:val="629"/>
        </w:trPr>
        <w:tc>
          <w:tcPr>
            <w:tcW w:w="2419" w:type="dxa"/>
            <w:tcBorders>
              <w:top w:val="nil"/>
              <w:left w:val="single" w:sz="8" w:space="0" w:color="auto"/>
              <w:bottom w:val="single" w:sz="4" w:space="0" w:color="auto"/>
              <w:right w:val="single" w:sz="4" w:space="0" w:color="auto"/>
            </w:tcBorders>
            <w:shd w:val="clear" w:color="F2DBDB" w:fill="FFCC9D"/>
            <w:hideMark/>
          </w:tcPr>
          <w:p w14:paraId="63AA036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Group</w:t>
            </w:r>
          </w:p>
        </w:tc>
        <w:tc>
          <w:tcPr>
            <w:tcW w:w="6941" w:type="dxa"/>
            <w:tcBorders>
              <w:top w:val="nil"/>
              <w:left w:val="nil"/>
              <w:bottom w:val="single" w:sz="4" w:space="0" w:color="auto"/>
              <w:right w:val="single" w:sz="4" w:space="0" w:color="auto"/>
            </w:tcBorders>
            <w:hideMark/>
          </w:tcPr>
          <w:p w14:paraId="0C52A2D4"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Name of the provider group affiliated with the network provider, if applicable. </w:t>
            </w:r>
          </w:p>
        </w:tc>
      </w:tr>
      <w:tr w:rsidR="00BE1AC2" w:rsidRPr="000B0AC9" w14:paraId="603867A1" w14:textId="77777777" w:rsidTr="006C1BB7">
        <w:trPr>
          <w:trHeight w:val="1277"/>
        </w:trPr>
        <w:tc>
          <w:tcPr>
            <w:tcW w:w="2419" w:type="dxa"/>
            <w:tcBorders>
              <w:top w:val="nil"/>
              <w:left w:val="single" w:sz="8" w:space="0" w:color="auto"/>
              <w:bottom w:val="single" w:sz="4" w:space="0" w:color="auto"/>
              <w:right w:val="single" w:sz="4" w:space="0" w:color="auto"/>
            </w:tcBorders>
            <w:shd w:val="clear" w:color="F2DBDB" w:fill="FFCC9D"/>
          </w:tcPr>
          <w:p w14:paraId="1F228E00"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Clinical Encounters by Network Provider</w:t>
            </w:r>
          </w:p>
        </w:tc>
        <w:tc>
          <w:tcPr>
            <w:tcW w:w="6941" w:type="dxa"/>
            <w:tcBorders>
              <w:top w:val="nil"/>
              <w:left w:val="nil"/>
              <w:bottom w:val="single" w:sz="4" w:space="0" w:color="auto"/>
              <w:right w:val="single" w:sz="4" w:space="0" w:color="auto"/>
            </w:tcBorders>
          </w:tcPr>
          <w:p w14:paraId="35E9AA56" w14:textId="097FD297" w:rsidR="00BE1AC2" w:rsidRPr="000B0AC9" w:rsidRDefault="00BE1AC2" w:rsidP="009714D4">
            <w:pPr>
              <w:rPr>
                <w:rFonts w:eastAsia="Times New Roman" w:cs="Arial"/>
                <w:szCs w:val="24"/>
              </w:rPr>
            </w:pPr>
            <w:r w:rsidRPr="000B0AC9">
              <w:rPr>
                <w:rFonts w:eastAsia="Times New Roman" w:cs="Arial"/>
                <w:szCs w:val="24"/>
              </w:rPr>
              <w:t>The number of clinical encounters the network provider had with enrollees in the network, using the clinical data capture timeframe, as defined in the Definition</w:t>
            </w:r>
            <w:r w:rsidR="00CF425C">
              <w:rPr>
                <w:rFonts w:eastAsia="Times New Roman" w:cs="Arial"/>
                <w:szCs w:val="24"/>
              </w:rPr>
              <w:t>s</w:t>
            </w:r>
            <w:r w:rsidRPr="000B0AC9">
              <w:rPr>
                <w:rFonts w:eastAsia="Times New Roman" w:cs="Arial"/>
                <w:szCs w:val="24"/>
              </w:rPr>
              <w:t xml:space="preserve"> section of th</w:t>
            </w:r>
            <w:r w:rsidR="007F14DD" w:rsidRPr="000B0AC9">
              <w:rPr>
                <w:rFonts w:eastAsia="Times New Roman" w:cs="Arial"/>
                <w:szCs w:val="24"/>
              </w:rPr>
              <w:t>is</w:t>
            </w:r>
            <w:r w:rsidRPr="000B0AC9">
              <w:rPr>
                <w:rFonts w:eastAsia="Times New Roman" w:cs="Arial"/>
                <w:szCs w:val="24"/>
              </w:rPr>
              <w:t xml:space="preserve"> </w:t>
            </w:r>
            <w:r w:rsidR="00613CA9" w:rsidRPr="000B0AC9">
              <w:rPr>
                <w:rFonts w:eastAsia="Times New Roman" w:cs="Arial"/>
                <w:szCs w:val="24"/>
              </w:rPr>
              <w:t xml:space="preserve">Annual Network Submission </w:t>
            </w:r>
            <w:r w:rsidRPr="000B0AC9">
              <w:rPr>
                <w:rFonts w:eastAsia="Times New Roman" w:cs="Arial"/>
                <w:szCs w:val="24"/>
              </w:rPr>
              <w:t>Instruction Manual.</w:t>
            </w:r>
          </w:p>
        </w:tc>
      </w:tr>
      <w:tr w:rsidR="00BE1AC2" w:rsidRPr="000B0AC9" w14:paraId="1F3E199A" w14:textId="77777777" w:rsidTr="006C1BB7">
        <w:trPr>
          <w:trHeight w:val="1358"/>
        </w:trPr>
        <w:tc>
          <w:tcPr>
            <w:tcW w:w="2419" w:type="dxa"/>
            <w:tcBorders>
              <w:top w:val="nil"/>
              <w:left w:val="single" w:sz="8" w:space="0" w:color="auto"/>
              <w:bottom w:val="single" w:sz="4" w:space="0" w:color="auto"/>
              <w:right w:val="single" w:sz="4" w:space="0" w:color="auto"/>
            </w:tcBorders>
            <w:shd w:val="clear" w:color="F2DBDB" w:fill="FFCC9D"/>
          </w:tcPr>
          <w:p w14:paraId="6EEC62C7"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Number of Enrollees Utilizing the Network Provider</w:t>
            </w:r>
          </w:p>
        </w:tc>
        <w:tc>
          <w:tcPr>
            <w:tcW w:w="6941" w:type="dxa"/>
            <w:tcBorders>
              <w:top w:val="nil"/>
              <w:left w:val="nil"/>
              <w:bottom w:val="single" w:sz="4" w:space="0" w:color="auto"/>
              <w:right w:val="single" w:sz="4" w:space="0" w:color="auto"/>
            </w:tcBorders>
          </w:tcPr>
          <w:p w14:paraId="340E2F6C" w14:textId="07BE94AB" w:rsidR="00BE1AC2" w:rsidRPr="000B0AC9" w:rsidRDefault="00BE1AC2" w:rsidP="009714D4">
            <w:pPr>
              <w:rPr>
                <w:rFonts w:eastAsia="Times New Roman" w:cs="Arial"/>
                <w:szCs w:val="24"/>
              </w:rPr>
            </w:pPr>
            <w:r w:rsidRPr="000B0AC9">
              <w:rPr>
                <w:rFonts w:eastAsia="Times New Roman" w:cs="Arial"/>
                <w:szCs w:val="24"/>
              </w:rPr>
              <w:t>The number of enrollees in the network who had one or more clinical encounters with the network provider, using the clinical data capture timeframe, as defined in the Definition</w:t>
            </w:r>
            <w:r w:rsidR="00CF425C">
              <w:rPr>
                <w:rFonts w:eastAsia="Times New Roman" w:cs="Arial"/>
                <w:szCs w:val="24"/>
              </w:rPr>
              <w:t>s</w:t>
            </w:r>
            <w:r w:rsidRPr="000B0AC9">
              <w:rPr>
                <w:rFonts w:eastAsia="Times New Roman" w:cs="Arial"/>
                <w:szCs w:val="24"/>
              </w:rPr>
              <w:t xml:space="preserve"> section of th</w:t>
            </w:r>
            <w:r w:rsidR="007F14DD" w:rsidRPr="000B0AC9">
              <w:rPr>
                <w:rFonts w:eastAsia="Times New Roman" w:cs="Arial"/>
                <w:szCs w:val="24"/>
              </w:rPr>
              <w:t>is</w:t>
            </w:r>
            <w:r w:rsidRPr="000B0AC9">
              <w:rPr>
                <w:rFonts w:eastAsia="Times New Roman" w:cs="Arial"/>
                <w:szCs w:val="24"/>
              </w:rPr>
              <w:t xml:space="preserve"> </w:t>
            </w:r>
            <w:r w:rsidR="009126D6" w:rsidRPr="000B0AC9">
              <w:rPr>
                <w:rFonts w:eastAsia="Times New Roman" w:cs="Arial"/>
                <w:szCs w:val="24"/>
              </w:rPr>
              <w:t xml:space="preserve">Annual Network Submission </w:t>
            </w:r>
            <w:r w:rsidRPr="000B0AC9">
              <w:rPr>
                <w:rFonts w:eastAsia="Times New Roman" w:cs="Arial"/>
                <w:szCs w:val="24"/>
              </w:rPr>
              <w:t>Instruction Manual.</w:t>
            </w:r>
          </w:p>
        </w:tc>
      </w:tr>
      <w:tr w:rsidR="00BE1AC2" w:rsidRPr="000B0AC9" w14:paraId="13254948" w14:textId="77777777" w:rsidTr="00E819EF">
        <w:trPr>
          <w:trHeight w:val="863"/>
        </w:trPr>
        <w:tc>
          <w:tcPr>
            <w:tcW w:w="2419" w:type="dxa"/>
            <w:tcBorders>
              <w:top w:val="nil"/>
              <w:left w:val="single" w:sz="8" w:space="0" w:color="auto"/>
              <w:bottom w:val="single" w:sz="4" w:space="0" w:color="auto"/>
              <w:right w:val="single" w:sz="4" w:space="0" w:color="auto"/>
            </w:tcBorders>
            <w:shd w:val="clear" w:color="F2DBDB" w:fill="FFCC9D"/>
            <w:hideMark/>
          </w:tcPr>
          <w:p w14:paraId="2C68FAD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Tier ID</w:t>
            </w:r>
          </w:p>
        </w:tc>
        <w:tc>
          <w:tcPr>
            <w:tcW w:w="6941" w:type="dxa"/>
            <w:tcBorders>
              <w:top w:val="nil"/>
              <w:left w:val="nil"/>
              <w:bottom w:val="single" w:sz="4" w:space="0" w:color="auto"/>
              <w:right w:val="single" w:sz="4" w:space="0" w:color="auto"/>
            </w:tcBorders>
            <w:hideMark/>
          </w:tcPr>
          <w:p w14:paraId="526BF86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tier in which the network provider is available to enrollees</w:t>
            </w:r>
            <w:r w:rsidRPr="00F14F35">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r w:rsidRPr="00F14F35">
              <w:rPr>
                <w:rFonts w:eastAsia="Times New Roman" w:cs="Arial"/>
                <w:strike/>
                <w:szCs w:val="24"/>
                <w:u w:val="none"/>
              </w:rPr>
              <w:t>(b)</w:t>
            </w:r>
            <w:r w:rsidRPr="000B0AC9">
              <w:rPr>
                <w:rFonts w:eastAsia="Times New Roman" w:cs="Arial"/>
                <w:szCs w:val="24"/>
                <w:u w:val="none"/>
              </w:rPr>
              <w:t>.</w:t>
            </w:r>
          </w:p>
        </w:tc>
      </w:tr>
      <w:tr w:rsidR="00BE1AC2" w:rsidRPr="000B0AC9" w14:paraId="0BE57102" w14:textId="77777777" w:rsidTr="00F97D9E">
        <w:trPr>
          <w:trHeight w:val="962"/>
        </w:trPr>
        <w:tc>
          <w:tcPr>
            <w:tcW w:w="2419" w:type="dxa"/>
            <w:tcBorders>
              <w:top w:val="nil"/>
              <w:left w:val="single" w:sz="8" w:space="0" w:color="auto"/>
              <w:bottom w:val="single" w:sz="4" w:space="0" w:color="auto"/>
              <w:right w:val="single" w:sz="4" w:space="0" w:color="auto"/>
            </w:tcBorders>
            <w:shd w:val="clear" w:color="F2DBDB" w:fill="FFCC9D"/>
            <w:hideMark/>
          </w:tcPr>
          <w:p w14:paraId="18791C0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Full-Time / Part-Time</w:t>
            </w:r>
          </w:p>
        </w:tc>
        <w:tc>
          <w:tcPr>
            <w:tcW w:w="6941" w:type="dxa"/>
            <w:tcBorders>
              <w:top w:val="nil"/>
              <w:left w:val="nil"/>
              <w:bottom w:val="single" w:sz="4" w:space="0" w:color="auto"/>
              <w:right w:val="single" w:sz="4" w:space="0" w:color="auto"/>
            </w:tcBorders>
            <w:hideMark/>
          </w:tcPr>
          <w:p w14:paraId="793546AE"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0B0AC9" w14:paraId="2ED8F66A" w14:textId="77777777" w:rsidTr="00F97D9E">
        <w:trPr>
          <w:trHeight w:val="1790"/>
        </w:trPr>
        <w:tc>
          <w:tcPr>
            <w:tcW w:w="2419" w:type="dxa"/>
            <w:tcBorders>
              <w:top w:val="nil"/>
              <w:left w:val="single" w:sz="8" w:space="0" w:color="auto"/>
              <w:bottom w:val="single" w:sz="4" w:space="0" w:color="auto"/>
              <w:right w:val="single" w:sz="4" w:space="0" w:color="auto"/>
            </w:tcBorders>
            <w:shd w:val="clear" w:color="F2DBDB" w:fill="FFCC9D"/>
            <w:hideMark/>
          </w:tcPr>
          <w:p w14:paraId="7C2D0D8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Facility</w:t>
            </w:r>
          </w:p>
        </w:tc>
        <w:tc>
          <w:tcPr>
            <w:tcW w:w="6941" w:type="dxa"/>
            <w:tcBorders>
              <w:top w:val="nil"/>
              <w:left w:val="nil"/>
              <w:bottom w:val="single" w:sz="4" w:space="0" w:color="auto"/>
              <w:right w:val="single" w:sz="4" w:space="0" w:color="auto"/>
            </w:tcBorders>
            <w:hideMark/>
          </w:tcPr>
          <w:p w14:paraId="676BD50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each hospital or other facility where:</w:t>
            </w:r>
            <w:r w:rsidRPr="000B0AC9">
              <w:rPr>
                <w:rFonts w:eastAsia="Times New Roman" w:cs="Arial"/>
                <w:szCs w:val="24"/>
                <w:u w:val="none"/>
              </w:rPr>
              <w:br/>
              <w:t>• The network provider holds privileges;</w:t>
            </w:r>
            <w:r w:rsidRPr="000B0AC9">
              <w:rPr>
                <w:rFonts w:eastAsia="Times New Roman" w:cs="Arial"/>
                <w:szCs w:val="24"/>
                <w:u w:val="none"/>
              </w:rPr>
              <w:br/>
              <w:t>• The network provider uses a hospitalist or other physician arrangement to admit patients to the hospital; or</w:t>
            </w:r>
            <w:r w:rsidRPr="000B0AC9">
              <w:rPr>
                <w:rFonts w:eastAsia="Times New Roman" w:cs="Arial"/>
                <w:szCs w:val="24"/>
                <w:u w:val="none"/>
              </w:rPr>
              <w:br/>
              <w:t>• The network provider treats patients, if the provider delivers services within a facility.</w:t>
            </w:r>
          </w:p>
        </w:tc>
      </w:tr>
      <w:tr w:rsidR="00BE1AC2" w:rsidRPr="000B0AC9" w14:paraId="3E4D0A2D" w14:textId="77777777" w:rsidTr="00F97D9E">
        <w:trPr>
          <w:trHeight w:val="719"/>
        </w:trPr>
        <w:tc>
          <w:tcPr>
            <w:tcW w:w="2419" w:type="dxa"/>
            <w:tcBorders>
              <w:top w:val="nil"/>
              <w:left w:val="single" w:sz="8" w:space="0" w:color="auto"/>
              <w:bottom w:val="single" w:sz="4" w:space="0" w:color="auto"/>
              <w:right w:val="single" w:sz="4" w:space="0" w:color="auto"/>
            </w:tcBorders>
            <w:shd w:val="clear" w:color="F2DBDB" w:fill="FFCC9D"/>
            <w:hideMark/>
          </w:tcPr>
          <w:p w14:paraId="54721E2B"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Facility NPI</w:t>
            </w:r>
          </w:p>
        </w:tc>
        <w:tc>
          <w:tcPr>
            <w:tcW w:w="6941" w:type="dxa"/>
            <w:tcBorders>
              <w:top w:val="nil"/>
              <w:left w:val="nil"/>
              <w:bottom w:val="single" w:sz="4" w:space="0" w:color="auto"/>
              <w:right w:val="single" w:sz="4" w:space="0" w:color="auto"/>
            </w:tcBorders>
            <w:hideMark/>
          </w:tcPr>
          <w:p w14:paraId="38FC3369" w14:textId="191E9AA2"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NPI corresponding to the facility identified in the </w:t>
            </w:r>
            <w:r w:rsidR="00690DAF">
              <w:rPr>
                <w:rFonts w:eastAsia="Times New Roman" w:cs="Arial"/>
                <w:szCs w:val="24"/>
                <w:u w:val="none"/>
              </w:rPr>
              <w:t>“</w:t>
            </w:r>
            <w:r w:rsidRPr="000B0AC9">
              <w:rPr>
                <w:rFonts w:eastAsia="Times New Roman" w:cs="Arial"/>
                <w:szCs w:val="24"/>
                <w:u w:val="none"/>
              </w:rPr>
              <w:t>Facility</w:t>
            </w:r>
            <w:r w:rsidR="00690DAF">
              <w:rPr>
                <w:rFonts w:eastAsia="Times New Roman" w:cs="Arial"/>
                <w:szCs w:val="24"/>
                <w:u w:val="none"/>
              </w:rPr>
              <w:t>”</w:t>
            </w:r>
            <w:r w:rsidRPr="000B0AC9">
              <w:rPr>
                <w:rFonts w:eastAsia="Times New Roman" w:cs="Arial"/>
                <w:szCs w:val="24"/>
                <w:u w:val="none"/>
              </w:rPr>
              <w:t xml:space="preserve"> field.</w:t>
            </w:r>
          </w:p>
        </w:tc>
      </w:tr>
      <w:tr w:rsidR="00BE1AC2" w:rsidRPr="000B0AC9" w14:paraId="443509A1" w14:textId="77777777" w:rsidTr="009B32C2">
        <w:trPr>
          <w:trHeight w:val="1511"/>
        </w:trPr>
        <w:tc>
          <w:tcPr>
            <w:tcW w:w="2419" w:type="dxa"/>
            <w:tcBorders>
              <w:top w:val="nil"/>
              <w:left w:val="single" w:sz="8" w:space="0" w:color="auto"/>
              <w:bottom w:val="single" w:sz="4" w:space="0" w:color="auto"/>
              <w:right w:val="single" w:sz="4" w:space="0" w:color="auto"/>
            </w:tcBorders>
            <w:shd w:val="clear" w:color="F2DBDB" w:fill="FFCC9D"/>
          </w:tcPr>
          <w:p w14:paraId="2C8C41AE" w14:textId="77777777" w:rsidR="00BE1AC2" w:rsidRPr="000B0AC9" w:rsidRDefault="00BE1AC2" w:rsidP="009714D4">
            <w:pPr>
              <w:spacing w:after="140"/>
              <w:rPr>
                <w:rFonts w:eastAsia="Times New Roman" w:cs="Arial"/>
                <w:b/>
                <w:bCs/>
                <w:szCs w:val="24"/>
              </w:rPr>
            </w:pPr>
            <w:r w:rsidRPr="000B0AC9">
              <w:rPr>
                <w:rFonts w:eastAsia="Times New Roman" w:cs="Arial"/>
                <w:b/>
                <w:szCs w:val="24"/>
              </w:rPr>
              <w:t>HCAI ID</w:t>
            </w:r>
          </w:p>
        </w:tc>
        <w:tc>
          <w:tcPr>
            <w:tcW w:w="6941" w:type="dxa"/>
            <w:tcBorders>
              <w:top w:val="nil"/>
              <w:left w:val="nil"/>
              <w:bottom w:val="single" w:sz="4" w:space="0" w:color="auto"/>
              <w:right w:val="single" w:sz="4" w:space="0" w:color="auto"/>
            </w:tcBorders>
          </w:tcPr>
          <w:p w14:paraId="1BC0882E" w14:textId="023B601F" w:rsidR="00BE1AC2" w:rsidRPr="000B0AC9" w:rsidRDefault="00BE1AC2" w:rsidP="009714D4">
            <w:pPr>
              <w:spacing w:after="140"/>
              <w:rPr>
                <w:rFonts w:eastAsia="Times New Roman" w:cs="Arial"/>
                <w:szCs w:val="24"/>
                <w:u w:val="none"/>
              </w:rPr>
            </w:pPr>
            <w:r w:rsidRPr="000B0AC9">
              <w:rPr>
                <w:rFonts w:eastAsia="Times New Roman" w:cs="Arial"/>
                <w:szCs w:val="24"/>
              </w:rPr>
              <w:t xml:space="preserve">The unique identifier established by the California Department of Health Care Access and Information (HCAI) identifying facilities used in the Licensed Facility Information System (LFIS) corresponding to the facility identified in the </w:t>
            </w:r>
            <w:r w:rsidR="00690DAF">
              <w:rPr>
                <w:rFonts w:eastAsia="Times New Roman" w:cs="Arial"/>
                <w:szCs w:val="24"/>
              </w:rPr>
              <w:t>“</w:t>
            </w:r>
            <w:r w:rsidRPr="000B0AC9">
              <w:rPr>
                <w:rFonts w:eastAsia="Times New Roman" w:cs="Arial"/>
                <w:szCs w:val="24"/>
              </w:rPr>
              <w:t>Facility</w:t>
            </w:r>
            <w:r w:rsidR="00690DAF">
              <w:rPr>
                <w:rFonts w:eastAsia="Times New Roman" w:cs="Arial"/>
                <w:szCs w:val="24"/>
              </w:rPr>
              <w:t>”</w:t>
            </w:r>
            <w:r w:rsidRPr="000B0AC9">
              <w:rPr>
                <w:rFonts w:eastAsia="Times New Roman" w:cs="Arial"/>
                <w:szCs w:val="24"/>
              </w:rPr>
              <w:t xml:space="preserve"> field</w:t>
            </w:r>
            <w:r w:rsidR="00AE561F" w:rsidRPr="000B0AC9">
              <w:rPr>
                <w:rFonts w:eastAsia="Times New Roman" w:cs="Arial"/>
                <w:szCs w:val="24"/>
              </w:rPr>
              <w:t>, if applicable to the facility type being reported</w:t>
            </w:r>
            <w:r w:rsidRPr="000B0AC9">
              <w:rPr>
                <w:rFonts w:eastAsia="Times New Roman" w:cs="Arial"/>
                <w:szCs w:val="24"/>
              </w:rPr>
              <w:t>.</w:t>
            </w:r>
          </w:p>
        </w:tc>
      </w:tr>
      <w:tr w:rsidR="00BE1AC2" w:rsidRPr="000B0AC9" w14:paraId="1A7B3617" w14:textId="77777777" w:rsidTr="009B32C2">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41BF32D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Provider Language 1</w:t>
            </w:r>
          </w:p>
        </w:tc>
        <w:tc>
          <w:tcPr>
            <w:tcW w:w="6941" w:type="dxa"/>
            <w:tcBorders>
              <w:top w:val="nil"/>
              <w:left w:val="nil"/>
              <w:bottom w:val="single" w:sz="4" w:space="0" w:color="auto"/>
              <w:right w:val="single" w:sz="4" w:space="0" w:color="auto"/>
            </w:tcBorders>
            <w:hideMark/>
          </w:tcPr>
          <w:p w14:paraId="5F0D40C9"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524DA065" w14:textId="77777777" w:rsidTr="00F97D9E">
        <w:trPr>
          <w:trHeight w:val="701"/>
        </w:trPr>
        <w:tc>
          <w:tcPr>
            <w:tcW w:w="2419" w:type="dxa"/>
            <w:tcBorders>
              <w:top w:val="nil"/>
              <w:left w:val="single" w:sz="8" w:space="0" w:color="auto"/>
              <w:bottom w:val="single" w:sz="4" w:space="0" w:color="auto"/>
              <w:right w:val="single" w:sz="4" w:space="0" w:color="auto"/>
            </w:tcBorders>
            <w:shd w:val="clear" w:color="F2DBDB" w:fill="FFCC9D"/>
            <w:hideMark/>
          </w:tcPr>
          <w:p w14:paraId="03D6C66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Language 2</w:t>
            </w:r>
          </w:p>
        </w:tc>
        <w:tc>
          <w:tcPr>
            <w:tcW w:w="6941" w:type="dxa"/>
            <w:tcBorders>
              <w:top w:val="nil"/>
              <w:left w:val="nil"/>
              <w:bottom w:val="single" w:sz="4" w:space="0" w:color="auto"/>
              <w:right w:val="single" w:sz="4" w:space="0" w:color="auto"/>
            </w:tcBorders>
            <w:hideMark/>
          </w:tcPr>
          <w:p w14:paraId="61854FA7"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705A9003" w14:textId="77777777" w:rsidTr="00F97D9E">
        <w:trPr>
          <w:trHeight w:val="701"/>
        </w:trPr>
        <w:tc>
          <w:tcPr>
            <w:tcW w:w="2419" w:type="dxa"/>
            <w:tcBorders>
              <w:top w:val="nil"/>
              <w:left w:val="single" w:sz="8" w:space="0" w:color="auto"/>
              <w:bottom w:val="single" w:sz="4" w:space="0" w:color="auto"/>
              <w:right w:val="single" w:sz="4" w:space="0" w:color="auto"/>
            </w:tcBorders>
            <w:shd w:val="clear" w:color="F2DBDB" w:fill="FFCC9D"/>
            <w:hideMark/>
          </w:tcPr>
          <w:p w14:paraId="070F1DA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Language 3</w:t>
            </w:r>
          </w:p>
        </w:tc>
        <w:tc>
          <w:tcPr>
            <w:tcW w:w="6941" w:type="dxa"/>
            <w:tcBorders>
              <w:top w:val="nil"/>
              <w:left w:val="nil"/>
              <w:bottom w:val="single" w:sz="4" w:space="0" w:color="auto"/>
              <w:right w:val="single" w:sz="4" w:space="0" w:color="auto"/>
            </w:tcBorders>
            <w:hideMark/>
          </w:tcPr>
          <w:p w14:paraId="69F17D23"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7091F056" w14:textId="77777777" w:rsidTr="00F97D9E">
        <w:trPr>
          <w:trHeight w:val="360"/>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D53BD4C" w14:textId="77777777" w:rsidR="00BE1AC2" w:rsidRPr="000B0AC9" w:rsidRDefault="00BE1AC2" w:rsidP="009714D4">
            <w:pPr>
              <w:keepNext/>
              <w:keepLines/>
              <w:spacing w:after="0"/>
              <w:rPr>
                <w:rFonts w:eastAsia="Times New Roman" w:cs="Arial"/>
                <w:b/>
                <w:bCs/>
                <w:color w:val="FFFFFF"/>
                <w:szCs w:val="24"/>
                <w:u w:val="none"/>
              </w:rPr>
            </w:pPr>
            <w:r w:rsidRPr="000B0AC9">
              <w:rPr>
                <w:rFonts w:eastAsia="Times New Roman" w:cs="Arial"/>
                <w:b/>
                <w:bCs/>
                <w:color w:val="FFFFFF"/>
                <w:szCs w:val="24"/>
                <w:u w:val="none"/>
              </w:rPr>
              <w:t>Network Provider Practice Location and Associated Information</w:t>
            </w:r>
          </w:p>
        </w:tc>
      </w:tr>
      <w:tr w:rsidR="00BE1AC2" w:rsidRPr="000B0AC9" w14:paraId="0D38AE5B" w14:textId="77777777" w:rsidTr="00213958">
        <w:trPr>
          <w:trHeight w:val="521"/>
        </w:trPr>
        <w:tc>
          <w:tcPr>
            <w:tcW w:w="2419" w:type="dxa"/>
            <w:tcBorders>
              <w:top w:val="nil"/>
              <w:left w:val="single" w:sz="8" w:space="0" w:color="auto"/>
              <w:bottom w:val="single" w:sz="4" w:space="0" w:color="auto"/>
              <w:right w:val="single" w:sz="4" w:space="0" w:color="auto"/>
            </w:tcBorders>
            <w:shd w:val="clear" w:color="F2DBDB" w:fill="FFCC9D"/>
            <w:hideMark/>
          </w:tcPr>
          <w:p w14:paraId="29BE0A61" w14:textId="55757815" w:rsidR="00BE1AC2" w:rsidRPr="000B0AC9" w:rsidRDefault="00BE1AC2" w:rsidP="009714D4">
            <w:pPr>
              <w:spacing w:after="140"/>
              <w:rPr>
                <w:rFonts w:eastAsia="Times New Roman" w:cs="Arial"/>
                <w:b/>
                <w:color w:val="000000" w:themeColor="text1"/>
                <w:szCs w:val="24"/>
              </w:rPr>
            </w:pPr>
            <w:r w:rsidRPr="000B0AC9">
              <w:rPr>
                <w:rFonts w:eastAsia="Times New Roman" w:cs="Arial"/>
                <w:b/>
                <w:color w:val="000000" w:themeColor="text1"/>
                <w:szCs w:val="24"/>
                <w:u w:val="none"/>
              </w:rPr>
              <w:t>Practice Address</w:t>
            </w:r>
            <w:r w:rsidR="0084151A" w:rsidRPr="000B0AC9">
              <w:rPr>
                <w:rFonts w:eastAsia="Times New Roman" w:cs="Arial"/>
                <w:b/>
                <w:color w:val="000000" w:themeColor="text1"/>
                <w:szCs w:val="24"/>
              </w:rPr>
              <w:t xml:space="preserve"> (In-Person)</w:t>
            </w:r>
          </w:p>
        </w:tc>
        <w:tc>
          <w:tcPr>
            <w:tcW w:w="6941" w:type="dxa"/>
            <w:tcBorders>
              <w:top w:val="nil"/>
              <w:left w:val="nil"/>
              <w:bottom w:val="single" w:sz="4" w:space="0" w:color="auto"/>
              <w:right w:val="single" w:sz="4" w:space="0" w:color="auto"/>
            </w:tcBorders>
            <w:hideMark/>
          </w:tcPr>
          <w:p w14:paraId="7AA0FDE2" w14:textId="5A1B1EBF" w:rsidR="00BE1AC2" w:rsidRPr="000B0AC9" w:rsidRDefault="00BE1AC2" w:rsidP="009714D4">
            <w:pPr>
              <w:keepNext/>
              <w:keepLines/>
              <w:spacing w:after="140"/>
              <w:rPr>
                <w:rFonts w:eastAsia="Times New Roman" w:cs="Arial"/>
                <w:szCs w:val="24"/>
                <w:u w:val="none"/>
              </w:rPr>
            </w:pPr>
            <w:r w:rsidRPr="000B0AC9">
              <w:rPr>
                <w:rFonts w:eastAsia="Times New Roman" w:cs="Arial"/>
                <w:szCs w:val="24"/>
                <w:u w:val="none"/>
              </w:rPr>
              <w:t>The street number and street name of the practice address.</w:t>
            </w:r>
            <w:r w:rsidR="003B5974"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0B0AC9" w14:paraId="73909062"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52859839" w14:textId="65819A34"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Practice Address 2</w:t>
            </w:r>
            <w:r w:rsidR="0084151A" w:rsidRPr="000B0AC9">
              <w:rPr>
                <w:rFonts w:eastAsia="Times New Roman" w:cs="Arial"/>
                <w:b/>
                <w:szCs w:val="24"/>
              </w:rPr>
              <w:t xml:space="preserve"> (In-Person)</w:t>
            </w:r>
          </w:p>
        </w:tc>
        <w:tc>
          <w:tcPr>
            <w:tcW w:w="6941" w:type="dxa"/>
            <w:tcBorders>
              <w:top w:val="nil"/>
              <w:left w:val="nil"/>
              <w:bottom w:val="single" w:sz="4" w:space="0" w:color="auto"/>
              <w:right w:val="single" w:sz="4" w:space="0" w:color="auto"/>
            </w:tcBorders>
            <w:hideMark/>
          </w:tcPr>
          <w:p w14:paraId="6A2DA144"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42A2713E" w14:textId="77777777" w:rsidTr="009B32C2">
        <w:trPr>
          <w:trHeight w:val="440"/>
        </w:trPr>
        <w:tc>
          <w:tcPr>
            <w:tcW w:w="2419" w:type="dxa"/>
            <w:tcBorders>
              <w:top w:val="nil"/>
              <w:left w:val="single" w:sz="8" w:space="0" w:color="auto"/>
              <w:bottom w:val="single" w:sz="4" w:space="0" w:color="auto"/>
              <w:right w:val="single" w:sz="4" w:space="0" w:color="auto"/>
            </w:tcBorders>
            <w:shd w:val="clear" w:color="F2DBDB" w:fill="FFCC9D"/>
            <w:hideMark/>
          </w:tcPr>
          <w:p w14:paraId="0BFFE1E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City</w:t>
            </w:r>
          </w:p>
        </w:tc>
        <w:tc>
          <w:tcPr>
            <w:tcW w:w="6941" w:type="dxa"/>
            <w:tcBorders>
              <w:top w:val="nil"/>
              <w:left w:val="nil"/>
              <w:bottom w:val="single" w:sz="4" w:space="0" w:color="auto"/>
              <w:right w:val="single" w:sz="4" w:space="0" w:color="auto"/>
            </w:tcBorders>
            <w:hideMark/>
          </w:tcPr>
          <w:p w14:paraId="728A671B"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2A659AFB" w14:textId="77777777" w:rsidTr="009B32C2">
        <w:trPr>
          <w:trHeight w:val="458"/>
        </w:trPr>
        <w:tc>
          <w:tcPr>
            <w:tcW w:w="2419" w:type="dxa"/>
            <w:tcBorders>
              <w:top w:val="nil"/>
              <w:left w:val="single" w:sz="8" w:space="0" w:color="auto"/>
              <w:bottom w:val="single" w:sz="4" w:space="0" w:color="auto"/>
              <w:right w:val="single" w:sz="4" w:space="0" w:color="auto"/>
            </w:tcBorders>
            <w:shd w:val="clear" w:color="F2DBDB" w:fill="FFCC9D"/>
            <w:hideMark/>
          </w:tcPr>
          <w:p w14:paraId="6CDF29D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County</w:t>
            </w:r>
          </w:p>
        </w:tc>
        <w:tc>
          <w:tcPr>
            <w:tcW w:w="6941" w:type="dxa"/>
            <w:tcBorders>
              <w:top w:val="nil"/>
              <w:left w:val="nil"/>
              <w:bottom w:val="single" w:sz="4" w:space="0" w:color="auto"/>
              <w:right w:val="single" w:sz="4" w:space="0" w:color="auto"/>
            </w:tcBorders>
            <w:hideMark/>
          </w:tcPr>
          <w:p w14:paraId="48561B64"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791971DC" w14:textId="77777777" w:rsidTr="00F97D9E">
        <w:trPr>
          <w:trHeight w:val="422"/>
        </w:trPr>
        <w:tc>
          <w:tcPr>
            <w:tcW w:w="2419" w:type="dxa"/>
            <w:tcBorders>
              <w:top w:val="nil"/>
              <w:left w:val="single" w:sz="8" w:space="0" w:color="auto"/>
              <w:bottom w:val="single" w:sz="4" w:space="0" w:color="auto"/>
              <w:right w:val="single" w:sz="4" w:space="0" w:color="auto"/>
            </w:tcBorders>
            <w:shd w:val="clear" w:color="F2DBDB" w:fill="FFCC9D"/>
            <w:hideMark/>
          </w:tcPr>
          <w:p w14:paraId="16F745E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State</w:t>
            </w:r>
          </w:p>
        </w:tc>
        <w:tc>
          <w:tcPr>
            <w:tcW w:w="6941" w:type="dxa"/>
            <w:tcBorders>
              <w:top w:val="nil"/>
              <w:left w:val="nil"/>
              <w:bottom w:val="single" w:sz="4" w:space="0" w:color="auto"/>
              <w:right w:val="single" w:sz="4" w:space="0" w:color="auto"/>
            </w:tcBorders>
            <w:hideMark/>
          </w:tcPr>
          <w:p w14:paraId="2740B982"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1646E450" w14:textId="77777777" w:rsidTr="009B32C2">
        <w:trPr>
          <w:trHeight w:val="368"/>
        </w:trPr>
        <w:tc>
          <w:tcPr>
            <w:tcW w:w="2419" w:type="dxa"/>
            <w:tcBorders>
              <w:top w:val="nil"/>
              <w:left w:val="single" w:sz="8" w:space="0" w:color="auto"/>
              <w:bottom w:val="single" w:sz="4" w:space="0" w:color="auto"/>
              <w:right w:val="single" w:sz="4" w:space="0" w:color="auto"/>
            </w:tcBorders>
            <w:shd w:val="clear" w:color="F2DBDB" w:fill="FFCC9D"/>
            <w:hideMark/>
          </w:tcPr>
          <w:p w14:paraId="6032099E"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ZIP Code</w:t>
            </w:r>
          </w:p>
        </w:tc>
        <w:tc>
          <w:tcPr>
            <w:tcW w:w="6941" w:type="dxa"/>
            <w:tcBorders>
              <w:top w:val="nil"/>
              <w:left w:val="nil"/>
              <w:bottom w:val="single" w:sz="4" w:space="0" w:color="auto"/>
              <w:right w:val="single" w:sz="4" w:space="0" w:color="auto"/>
            </w:tcBorders>
            <w:hideMark/>
          </w:tcPr>
          <w:p w14:paraId="7AA7E69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1E538D2B"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38B18B6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Phone Number</w:t>
            </w:r>
          </w:p>
        </w:tc>
        <w:tc>
          <w:tcPr>
            <w:tcW w:w="6941" w:type="dxa"/>
            <w:tcBorders>
              <w:top w:val="nil"/>
              <w:left w:val="nil"/>
              <w:bottom w:val="single" w:sz="4" w:space="0" w:color="auto"/>
              <w:right w:val="single" w:sz="4" w:space="0" w:color="auto"/>
            </w:tcBorders>
            <w:hideMark/>
          </w:tcPr>
          <w:p w14:paraId="0E3EE7E9"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phone number an enrollee may use to schedule an appointment at the reported practice address, if applicable.</w:t>
            </w:r>
          </w:p>
        </w:tc>
      </w:tr>
      <w:tr w:rsidR="00BE1AC2" w:rsidRPr="000B0AC9" w14:paraId="5B950C27" w14:textId="77777777" w:rsidTr="009B32C2">
        <w:trPr>
          <w:trHeight w:val="1592"/>
        </w:trPr>
        <w:tc>
          <w:tcPr>
            <w:tcW w:w="2419" w:type="dxa"/>
            <w:tcBorders>
              <w:top w:val="nil"/>
              <w:left w:val="single" w:sz="8" w:space="0" w:color="auto"/>
              <w:bottom w:val="single" w:sz="4" w:space="0" w:color="auto"/>
              <w:right w:val="single" w:sz="4" w:space="0" w:color="auto"/>
            </w:tcBorders>
            <w:shd w:val="clear" w:color="F2DBDB" w:fill="FFCC9D"/>
          </w:tcPr>
          <w:p w14:paraId="065B74F4" w14:textId="1F37AAC7" w:rsidR="00BE1AC2" w:rsidRPr="000B0AC9" w:rsidRDefault="00BE1AC2" w:rsidP="009714D4">
            <w:pPr>
              <w:spacing w:after="140"/>
              <w:rPr>
                <w:rFonts w:eastAsia="Times New Roman" w:cs="Arial"/>
                <w:b/>
                <w:szCs w:val="24"/>
              </w:rPr>
            </w:pPr>
            <w:r w:rsidRPr="000B0AC9">
              <w:rPr>
                <w:rFonts w:eastAsia="Times New Roman" w:cs="Arial"/>
                <w:b/>
                <w:szCs w:val="24"/>
              </w:rPr>
              <w:t xml:space="preserve">Primary </w:t>
            </w:r>
            <w:r w:rsidR="0051097E" w:rsidRPr="000B0AC9">
              <w:rPr>
                <w:rFonts w:eastAsia="Times New Roman" w:cs="Arial"/>
                <w:b/>
                <w:szCs w:val="24"/>
              </w:rPr>
              <w:t xml:space="preserve">or Secondary </w:t>
            </w:r>
            <w:r w:rsidRPr="000B0AC9">
              <w:rPr>
                <w:rFonts w:eastAsia="Times New Roman" w:cs="Arial"/>
                <w:b/>
                <w:szCs w:val="24"/>
              </w:rPr>
              <w:t>Practice Address</w:t>
            </w:r>
            <w:r w:rsidR="006C01F6" w:rsidRPr="000B0AC9">
              <w:rPr>
                <w:rFonts w:eastAsia="Times New Roman" w:cs="Arial"/>
                <w:b/>
                <w:szCs w:val="24"/>
              </w:rPr>
              <w:t xml:space="preserve"> </w:t>
            </w:r>
          </w:p>
        </w:tc>
        <w:tc>
          <w:tcPr>
            <w:tcW w:w="6941" w:type="dxa"/>
            <w:tcBorders>
              <w:top w:val="nil"/>
              <w:left w:val="nil"/>
              <w:bottom w:val="single" w:sz="4" w:space="0" w:color="auto"/>
              <w:right w:val="single" w:sz="4" w:space="0" w:color="auto"/>
            </w:tcBorders>
          </w:tcPr>
          <w:p w14:paraId="7DA26F4E" w14:textId="52AB2D0E" w:rsidR="00BE1AC2" w:rsidRPr="000B0AC9" w:rsidRDefault="0095759B" w:rsidP="009714D4">
            <w:pPr>
              <w:spacing w:after="140"/>
              <w:rPr>
                <w:rFonts w:eastAsia="Times New Roman" w:cs="Arial"/>
                <w:szCs w:val="24"/>
              </w:rPr>
            </w:pPr>
            <w:r w:rsidRPr="000B0AC9">
              <w:rPr>
                <w:rFonts w:eastAsia="Times New Roman" w:cs="Arial"/>
                <w:szCs w:val="24"/>
              </w:rPr>
              <w:t>Identify whether the practice address listed in this record is the network provider's primary practice address</w:t>
            </w:r>
            <w:r w:rsidR="00F15D9F" w:rsidRPr="000B0AC9">
              <w:rPr>
                <w:rFonts w:eastAsia="Times New Roman" w:cs="Arial"/>
                <w:szCs w:val="24"/>
              </w:rPr>
              <w:t>,</w:t>
            </w:r>
            <w:r w:rsidR="0074626F" w:rsidRPr="000B0AC9">
              <w:rPr>
                <w:rFonts w:eastAsia="Times New Roman" w:cs="Arial"/>
                <w:szCs w:val="24"/>
              </w:rPr>
              <w:t xml:space="preserve"> </w:t>
            </w:r>
            <w:r w:rsidRPr="000B0AC9">
              <w:rPr>
                <w:rFonts w:eastAsia="Times New Roman" w:cs="Arial"/>
                <w:szCs w:val="24"/>
              </w:rPr>
              <w:t>as defined in Rule 1300.67.2.2(b).</w:t>
            </w:r>
            <w:r w:rsidR="000770CF" w:rsidRPr="000B0AC9">
              <w:t xml:space="preserve"> If </w:t>
            </w:r>
            <w:r w:rsidR="00B3052F" w:rsidRPr="000B0AC9">
              <w:t xml:space="preserve">the reported address is </w:t>
            </w:r>
            <w:r w:rsidR="000770CF" w:rsidRPr="000B0AC9">
              <w:t>not a primary practice address, it will be considered a secondary practice address.</w:t>
            </w:r>
            <w:r w:rsidRPr="000B0AC9">
              <w:t xml:space="preserve"> </w:t>
            </w:r>
            <w:r w:rsidR="009C69DD" w:rsidRPr="000B0AC9">
              <w:t>Health plans may only report one primary practice address for the provider.</w:t>
            </w:r>
            <w:r w:rsidR="0074626F" w:rsidRPr="000B0AC9">
              <w:t xml:space="preserve"> Report all other practice addresses as secondary practice address</w:t>
            </w:r>
            <w:r w:rsidR="006C5610" w:rsidRPr="000B0AC9">
              <w:t>es</w:t>
            </w:r>
            <w:r w:rsidR="0074626F" w:rsidRPr="000B0AC9">
              <w:t>.</w:t>
            </w:r>
          </w:p>
        </w:tc>
      </w:tr>
      <w:tr w:rsidR="00BE1AC2" w:rsidRPr="000B0AC9" w14:paraId="456CF865" w14:textId="77777777" w:rsidTr="00F97D9E">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0000281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Clinic Name</w:t>
            </w:r>
          </w:p>
        </w:tc>
        <w:tc>
          <w:tcPr>
            <w:tcW w:w="6941" w:type="dxa"/>
            <w:tcBorders>
              <w:top w:val="nil"/>
              <w:left w:val="nil"/>
              <w:bottom w:val="single" w:sz="4" w:space="0" w:color="auto"/>
              <w:right w:val="single" w:sz="4" w:space="0" w:color="auto"/>
            </w:tcBorders>
            <w:hideMark/>
          </w:tcPr>
          <w:p w14:paraId="210E8765"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name of the clinic at which the network provider delivers services either part-time or full-time, if applicable.</w:t>
            </w:r>
          </w:p>
        </w:tc>
      </w:tr>
      <w:tr w:rsidR="00BE1AC2" w:rsidRPr="000B0AC9" w14:paraId="1CAD742F" w14:textId="77777777" w:rsidTr="009B32C2">
        <w:trPr>
          <w:trHeight w:val="1241"/>
        </w:trPr>
        <w:tc>
          <w:tcPr>
            <w:tcW w:w="2419" w:type="dxa"/>
            <w:tcBorders>
              <w:top w:val="nil"/>
              <w:left w:val="single" w:sz="8" w:space="0" w:color="auto"/>
              <w:bottom w:val="single" w:sz="4" w:space="0" w:color="auto"/>
              <w:right w:val="single" w:sz="4" w:space="0" w:color="auto"/>
            </w:tcBorders>
            <w:shd w:val="clear" w:color="F2DBDB" w:fill="FFCC9D"/>
            <w:hideMark/>
          </w:tcPr>
          <w:p w14:paraId="008225F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Accepting New Patients</w:t>
            </w:r>
          </w:p>
        </w:tc>
        <w:tc>
          <w:tcPr>
            <w:tcW w:w="6941" w:type="dxa"/>
            <w:tcBorders>
              <w:top w:val="nil"/>
              <w:left w:val="nil"/>
              <w:bottom w:val="single" w:sz="4" w:space="0" w:color="auto"/>
              <w:right w:val="single" w:sz="4" w:space="0" w:color="auto"/>
            </w:tcBorders>
            <w:hideMark/>
          </w:tcPr>
          <w:p w14:paraId="1BF838F3"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0B0AC9" w14:paraId="5D983A4A" w14:textId="77777777" w:rsidTr="009B32C2">
        <w:trPr>
          <w:trHeight w:val="2420"/>
        </w:trPr>
        <w:tc>
          <w:tcPr>
            <w:tcW w:w="2419" w:type="dxa"/>
            <w:tcBorders>
              <w:top w:val="nil"/>
              <w:left w:val="single" w:sz="8" w:space="0" w:color="auto"/>
              <w:bottom w:val="single" w:sz="4" w:space="0" w:color="auto"/>
              <w:right w:val="single" w:sz="4" w:space="0" w:color="auto"/>
            </w:tcBorders>
            <w:shd w:val="clear" w:color="F2DBDB" w:fill="FFCC9D"/>
            <w:hideMark/>
          </w:tcPr>
          <w:p w14:paraId="454EED0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Displayed in Provider Directory</w:t>
            </w:r>
          </w:p>
        </w:tc>
        <w:tc>
          <w:tcPr>
            <w:tcW w:w="6941" w:type="dxa"/>
            <w:tcBorders>
              <w:top w:val="nil"/>
              <w:left w:val="nil"/>
              <w:bottom w:val="single" w:sz="4" w:space="0" w:color="auto"/>
              <w:right w:val="single" w:sz="4" w:space="0" w:color="auto"/>
            </w:tcBorders>
            <w:hideMark/>
          </w:tcPr>
          <w:p w14:paraId="7FE70ADA"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tab.</w:t>
            </w:r>
          </w:p>
        </w:tc>
      </w:tr>
      <w:tr w:rsidR="00BE1AC2" w:rsidRPr="000B0AC9" w14:paraId="70AC8AE2" w14:textId="77777777" w:rsidTr="005F6E96">
        <w:trPr>
          <w:trHeight w:val="890"/>
        </w:trPr>
        <w:tc>
          <w:tcPr>
            <w:tcW w:w="2419" w:type="dxa"/>
            <w:tcBorders>
              <w:top w:val="nil"/>
              <w:left w:val="single" w:sz="8" w:space="0" w:color="auto"/>
              <w:bottom w:val="single" w:sz="4" w:space="0" w:color="auto"/>
              <w:right w:val="single" w:sz="4" w:space="0" w:color="auto"/>
            </w:tcBorders>
            <w:shd w:val="clear" w:color="F2DBDB" w:fill="FFCC9D"/>
            <w:hideMark/>
          </w:tcPr>
          <w:p w14:paraId="340114B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In-Person Appointments</w:t>
            </w:r>
          </w:p>
        </w:tc>
        <w:tc>
          <w:tcPr>
            <w:tcW w:w="6941" w:type="dxa"/>
            <w:tcBorders>
              <w:top w:val="nil"/>
              <w:left w:val="nil"/>
              <w:bottom w:val="single" w:sz="4" w:space="0" w:color="auto"/>
              <w:right w:val="single" w:sz="4" w:space="0" w:color="auto"/>
            </w:tcBorders>
            <w:hideMark/>
          </w:tcPr>
          <w:p w14:paraId="288425D8" w14:textId="2AE569CC"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offer in-person appointments on an outpatient basis, as</w:t>
            </w:r>
            <w:r w:rsidRPr="000B0AC9">
              <w:rPr>
                <w:rFonts w:eastAsia="Times New Roman" w:cs="Arial"/>
                <w:strike/>
                <w:szCs w:val="24"/>
                <w:u w:val="none"/>
              </w:rPr>
              <w:t xml:space="preserve"> the term is</w:t>
            </w:r>
            <w:r w:rsidRPr="000B0AC9">
              <w:rPr>
                <w:rFonts w:eastAsia="Times New Roman" w:cs="Arial"/>
                <w:szCs w:val="24"/>
                <w:u w:val="none"/>
              </w:rPr>
              <w:t xml:space="preserve"> defined in Rule 1300.67.2.2(b). </w:t>
            </w:r>
          </w:p>
        </w:tc>
      </w:tr>
      <w:tr w:rsidR="00BE1AC2" w:rsidRPr="000B0AC9" w14:paraId="72E80FD1" w14:textId="77777777" w:rsidTr="009B32C2">
        <w:trPr>
          <w:trHeight w:val="1250"/>
        </w:trPr>
        <w:tc>
          <w:tcPr>
            <w:tcW w:w="2419" w:type="dxa"/>
            <w:tcBorders>
              <w:top w:val="nil"/>
              <w:left w:val="single" w:sz="8" w:space="0" w:color="auto"/>
              <w:bottom w:val="single" w:sz="4" w:space="0" w:color="auto"/>
              <w:right w:val="single" w:sz="4" w:space="0" w:color="auto"/>
            </w:tcBorders>
            <w:shd w:val="clear" w:color="F2DBDB" w:fill="FFCC9D"/>
            <w:hideMark/>
          </w:tcPr>
          <w:p w14:paraId="265901E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Unscheduled Urgent Services</w:t>
            </w:r>
          </w:p>
        </w:tc>
        <w:tc>
          <w:tcPr>
            <w:tcW w:w="6941" w:type="dxa"/>
            <w:tcBorders>
              <w:top w:val="nil"/>
              <w:left w:val="nil"/>
              <w:bottom w:val="single" w:sz="4" w:space="0" w:color="auto"/>
              <w:right w:val="single" w:sz="4" w:space="0" w:color="auto"/>
            </w:tcBorders>
            <w:hideMark/>
          </w:tcPr>
          <w:p w14:paraId="3FA9DF4B"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availability to deliver unscheduled urgent services as defined in Rule 1300.67.2.2(b). Identify whether the network provider delivers unscheduled urgent services at the reported practice address.</w:t>
            </w:r>
          </w:p>
        </w:tc>
      </w:tr>
      <w:tr w:rsidR="00BE1AC2" w:rsidRPr="000B0AC9" w14:paraId="2D64E21F" w14:textId="77777777" w:rsidTr="0089514A">
        <w:trPr>
          <w:trHeight w:val="1250"/>
        </w:trPr>
        <w:tc>
          <w:tcPr>
            <w:tcW w:w="2419" w:type="dxa"/>
            <w:tcBorders>
              <w:top w:val="nil"/>
              <w:left w:val="single" w:sz="8" w:space="0" w:color="auto"/>
              <w:bottom w:val="single" w:sz="4" w:space="0" w:color="auto"/>
              <w:right w:val="single" w:sz="4" w:space="0" w:color="auto"/>
            </w:tcBorders>
            <w:shd w:val="clear" w:color="F2DBDB" w:fill="FFCC9D"/>
          </w:tcPr>
          <w:p w14:paraId="4BB3C162" w14:textId="77777777" w:rsidR="00BE1AC2" w:rsidRPr="000B0AC9" w:rsidRDefault="00BE1AC2" w:rsidP="009714D4">
            <w:pPr>
              <w:spacing w:after="140"/>
              <w:rPr>
                <w:rFonts w:eastAsia="Times New Roman" w:cs="Arial"/>
                <w:b/>
                <w:bCs/>
                <w:szCs w:val="24"/>
                <w:u w:val="none"/>
              </w:rPr>
            </w:pPr>
            <w:r w:rsidRPr="000B0AC9">
              <w:rPr>
                <w:rFonts w:eastAsia="Times New Roman" w:cs="Arial"/>
                <w:b/>
                <w:szCs w:val="24"/>
              </w:rPr>
              <w:t>Telehealth Only</w:t>
            </w:r>
          </w:p>
        </w:tc>
        <w:tc>
          <w:tcPr>
            <w:tcW w:w="6941" w:type="dxa"/>
            <w:tcBorders>
              <w:top w:val="nil"/>
              <w:left w:val="nil"/>
              <w:bottom w:val="single" w:sz="4" w:space="0" w:color="auto"/>
              <w:right w:val="single" w:sz="4" w:space="0" w:color="auto"/>
            </w:tcBorders>
          </w:tcPr>
          <w:p w14:paraId="4A0E9B33" w14:textId="2408674B" w:rsidR="00BE1AC2" w:rsidRPr="000B0AC9" w:rsidRDefault="00BE1AC2" w:rsidP="009714D4">
            <w:pPr>
              <w:spacing w:after="140"/>
              <w:rPr>
                <w:rFonts w:eastAsia="Times New Roman" w:cs="Arial"/>
                <w:szCs w:val="24"/>
                <w:u w:val="none"/>
              </w:rPr>
            </w:pPr>
            <w:r w:rsidRPr="000B0AC9">
              <w:t>Identify whether the network provider only deliver</w:t>
            </w:r>
            <w:r w:rsidR="0089514A" w:rsidRPr="000B0AC9">
              <w:t>s</w:t>
            </w:r>
            <w:r w:rsidRPr="000B0AC9">
              <w:t xml:space="preserve"> services to enrollees via telehealth modalities. A provider identified as telehealth-only does not deliver services in-person at a practice address.</w:t>
            </w:r>
          </w:p>
        </w:tc>
      </w:tr>
      <w:tr w:rsidR="00BE1AC2" w:rsidRPr="000B0AC9" w14:paraId="37A3769A" w14:textId="77777777" w:rsidTr="00F97D9E">
        <w:trPr>
          <w:trHeight w:val="791"/>
        </w:trPr>
        <w:tc>
          <w:tcPr>
            <w:tcW w:w="2419" w:type="dxa"/>
            <w:tcBorders>
              <w:top w:val="nil"/>
              <w:left w:val="single" w:sz="8" w:space="0" w:color="auto"/>
              <w:bottom w:val="single" w:sz="4" w:space="0" w:color="auto"/>
              <w:right w:val="single" w:sz="4" w:space="0" w:color="auto"/>
            </w:tcBorders>
            <w:shd w:val="clear" w:color="F2DBDB" w:fill="FFCC9D"/>
          </w:tcPr>
          <w:p w14:paraId="12439D00" w14:textId="77777777" w:rsidR="00BE1AC2" w:rsidRPr="000B0AC9" w:rsidRDefault="00BE1AC2" w:rsidP="009714D4">
            <w:pPr>
              <w:spacing w:after="0"/>
              <w:rPr>
                <w:rFonts w:eastAsia="Times New Roman" w:cs="Arial"/>
                <w:b/>
                <w:szCs w:val="24"/>
              </w:rPr>
            </w:pPr>
            <w:r w:rsidRPr="000B0AC9">
              <w:rPr>
                <w:rFonts w:eastAsia="Times New Roman" w:cs="Arial"/>
                <w:b/>
                <w:szCs w:val="24"/>
              </w:rPr>
              <w:t>Telehealth Delivery Modality</w:t>
            </w:r>
          </w:p>
        </w:tc>
        <w:tc>
          <w:tcPr>
            <w:tcW w:w="6941" w:type="dxa"/>
            <w:tcBorders>
              <w:top w:val="nil"/>
              <w:left w:val="nil"/>
              <w:bottom w:val="single" w:sz="4" w:space="0" w:color="auto"/>
              <w:right w:val="single" w:sz="4" w:space="0" w:color="auto"/>
            </w:tcBorders>
          </w:tcPr>
          <w:p w14:paraId="46EAC564" w14:textId="77777777" w:rsidR="00BE1AC2" w:rsidRPr="000B0AC9" w:rsidRDefault="00BE1AC2" w:rsidP="009714D4">
            <w:pPr>
              <w:spacing w:after="0"/>
            </w:pPr>
            <w:r w:rsidRPr="000B0AC9">
              <w:rPr>
                <w:rFonts w:eastAsia="Times New Roman" w:cs="Arial"/>
                <w:szCs w:val="24"/>
              </w:rPr>
              <w:t xml:space="preserve">The telehealth modality used by the network provider to deliver telehealth services, as set forth in </w:t>
            </w:r>
            <w:r w:rsidRPr="000B0AC9">
              <w:rPr>
                <w:rFonts w:eastAsia="Times New Roman" w:cs="Arial"/>
                <w:b/>
                <w:szCs w:val="24"/>
              </w:rPr>
              <w:t>Appendix E</w:t>
            </w:r>
            <w:r w:rsidRPr="000B0AC9">
              <w:rPr>
                <w:rFonts w:eastAsia="Times New Roman" w:cs="Arial"/>
                <w:szCs w:val="24"/>
              </w:rPr>
              <w:t>.</w:t>
            </w:r>
          </w:p>
        </w:tc>
      </w:tr>
      <w:tr w:rsidR="00BE1AC2" w:rsidRPr="000B0AC9" w14:paraId="48D16136" w14:textId="77777777" w:rsidTr="00F97D9E">
        <w:trPr>
          <w:trHeight w:val="1070"/>
        </w:trPr>
        <w:tc>
          <w:tcPr>
            <w:tcW w:w="2419" w:type="dxa"/>
            <w:tcBorders>
              <w:top w:val="nil"/>
              <w:left w:val="single" w:sz="8" w:space="0" w:color="auto"/>
              <w:bottom w:val="single" w:sz="4" w:space="0" w:color="auto"/>
              <w:right w:val="single" w:sz="4" w:space="0" w:color="auto"/>
            </w:tcBorders>
            <w:shd w:val="clear" w:color="F2DBDB" w:fill="FFCC9D"/>
          </w:tcPr>
          <w:p w14:paraId="1509D3A8" w14:textId="77777777" w:rsidR="00BE1AC2" w:rsidRPr="000B0AC9" w:rsidRDefault="00BE1AC2" w:rsidP="009714D4">
            <w:pPr>
              <w:spacing w:after="0"/>
              <w:rPr>
                <w:rFonts w:eastAsia="Times New Roman" w:cs="Arial"/>
                <w:b/>
                <w:szCs w:val="24"/>
              </w:rPr>
            </w:pPr>
            <w:r w:rsidRPr="000B0AC9">
              <w:rPr>
                <w:rFonts w:eastAsia="Times New Roman" w:cs="Arial"/>
                <w:b/>
                <w:szCs w:val="24"/>
              </w:rPr>
              <w:t>Patient Location</w:t>
            </w:r>
          </w:p>
        </w:tc>
        <w:tc>
          <w:tcPr>
            <w:tcW w:w="6941" w:type="dxa"/>
            <w:tcBorders>
              <w:top w:val="nil"/>
              <w:left w:val="nil"/>
              <w:bottom w:val="single" w:sz="4" w:space="0" w:color="auto"/>
              <w:right w:val="single" w:sz="4" w:space="0" w:color="auto"/>
            </w:tcBorders>
          </w:tcPr>
          <w:p w14:paraId="3509821D" w14:textId="77777777" w:rsidR="00BE1AC2" w:rsidRPr="000B0AC9" w:rsidRDefault="00BE1AC2" w:rsidP="009714D4">
            <w:pPr>
              <w:spacing w:after="0"/>
            </w:pPr>
            <w:r w:rsidRPr="000B0AC9">
              <w:rPr>
                <w:rFonts w:eastAsia="Times New Roman" w:cs="Arial"/>
                <w:szCs w:val="24"/>
              </w:rPr>
              <w:t xml:space="preserve">The location type where an enrollee may receive telehealth services, as set forth in </w:t>
            </w:r>
            <w:r w:rsidRPr="000B0AC9">
              <w:rPr>
                <w:rFonts w:eastAsia="Times New Roman" w:cs="Arial"/>
                <w:b/>
                <w:szCs w:val="24"/>
              </w:rPr>
              <w:t>Appendix E</w:t>
            </w:r>
            <w:r w:rsidRPr="000B0AC9">
              <w:rPr>
                <w:rFonts w:eastAsia="Times New Roman" w:cs="Arial"/>
                <w:szCs w:val="24"/>
              </w:rPr>
              <w:t>, if the network provider is available for synchronous interactions with the enrollee.</w:t>
            </w:r>
          </w:p>
        </w:tc>
      </w:tr>
      <w:tr w:rsidR="00BE1AC2" w:rsidRPr="000B0AC9" w14:paraId="46A4AB43" w14:textId="77777777" w:rsidTr="009B32C2">
        <w:trPr>
          <w:trHeight w:val="710"/>
        </w:trPr>
        <w:tc>
          <w:tcPr>
            <w:tcW w:w="2419" w:type="dxa"/>
            <w:tcBorders>
              <w:top w:val="nil"/>
              <w:left w:val="single" w:sz="8" w:space="0" w:color="auto"/>
              <w:bottom w:val="single" w:sz="4" w:space="0" w:color="auto"/>
              <w:right w:val="single" w:sz="4" w:space="0" w:color="auto"/>
            </w:tcBorders>
            <w:shd w:val="clear" w:color="F2DBDB" w:fill="FFCC9D"/>
            <w:hideMark/>
          </w:tcPr>
          <w:p w14:paraId="238B23D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E-mail Address</w:t>
            </w:r>
          </w:p>
        </w:tc>
        <w:tc>
          <w:tcPr>
            <w:tcW w:w="6941" w:type="dxa"/>
            <w:tcBorders>
              <w:top w:val="nil"/>
              <w:left w:val="nil"/>
              <w:bottom w:val="single" w:sz="4" w:space="0" w:color="auto"/>
              <w:right w:val="single" w:sz="4" w:space="0" w:color="auto"/>
            </w:tcBorders>
            <w:hideMark/>
          </w:tcPr>
          <w:p w14:paraId="2BE9E28B"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Network provider's office email address, if applicable, as set forth in section 1367.27(i)(6).</w:t>
            </w:r>
          </w:p>
        </w:tc>
      </w:tr>
      <w:tr w:rsidR="00BE1AC2" w:rsidRPr="000B0AC9" w14:paraId="1B20C69C" w14:textId="77777777" w:rsidTr="00F97D9E">
        <w:trPr>
          <w:trHeight w:val="719"/>
        </w:trPr>
        <w:tc>
          <w:tcPr>
            <w:tcW w:w="2419" w:type="dxa"/>
            <w:tcBorders>
              <w:top w:val="nil"/>
              <w:left w:val="single" w:sz="8" w:space="0" w:color="auto"/>
              <w:bottom w:val="single" w:sz="4" w:space="0" w:color="auto"/>
              <w:right w:val="single" w:sz="4" w:space="0" w:color="auto"/>
            </w:tcBorders>
            <w:shd w:val="clear" w:color="F2DBDB" w:fill="FFCC9D"/>
          </w:tcPr>
          <w:p w14:paraId="364B0F18" w14:textId="77777777" w:rsidR="00BE1AC2" w:rsidRPr="000B0AC9" w:rsidRDefault="00BE1AC2" w:rsidP="009714D4">
            <w:pPr>
              <w:spacing w:after="0"/>
              <w:rPr>
                <w:rFonts w:eastAsia="Times New Roman" w:cs="Arial"/>
                <w:b/>
                <w:szCs w:val="24"/>
              </w:rPr>
            </w:pPr>
            <w:r w:rsidRPr="000B0AC9">
              <w:rPr>
                <w:rFonts w:eastAsia="Times New Roman" w:cs="Arial"/>
                <w:b/>
                <w:szCs w:val="24"/>
              </w:rPr>
              <w:t>Provider Participation Status</w:t>
            </w:r>
          </w:p>
        </w:tc>
        <w:tc>
          <w:tcPr>
            <w:tcW w:w="6941" w:type="dxa"/>
            <w:tcBorders>
              <w:top w:val="nil"/>
              <w:left w:val="nil"/>
              <w:bottom w:val="single" w:sz="4" w:space="0" w:color="auto"/>
              <w:right w:val="single" w:sz="4" w:space="0" w:color="auto"/>
            </w:tcBorders>
          </w:tcPr>
          <w:p w14:paraId="788ED8D1" w14:textId="77777777" w:rsidR="00BE1AC2" w:rsidRPr="000B0AC9" w:rsidRDefault="00BE1AC2" w:rsidP="009714D4">
            <w:pPr>
              <w:spacing w:after="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05EB3CB8" w14:textId="77777777" w:rsidTr="00F97D9E">
        <w:trPr>
          <w:trHeight w:val="1025"/>
        </w:trPr>
        <w:tc>
          <w:tcPr>
            <w:tcW w:w="2419" w:type="dxa"/>
            <w:tcBorders>
              <w:top w:val="nil"/>
              <w:left w:val="single" w:sz="8" w:space="0" w:color="auto"/>
              <w:bottom w:val="single" w:sz="4" w:space="0" w:color="auto"/>
              <w:right w:val="single" w:sz="4" w:space="0" w:color="auto"/>
            </w:tcBorders>
            <w:shd w:val="clear" w:color="F2DBDB" w:fill="FFCC9D"/>
          </w:tcPr>
          <w:p w14:paraId="53700BBD" w14:textId="77777777" w:rsidR="00BE1AC2" w:rsidRPr="000B0AC9" w:rsidRDefault="00BE1AC2" w:rsidP="009714D4">
            <w:pPr>
              <w:spacing w:after="0"/>
              <w:rPr>
                <w:rFonts w:eastAsia="Times New Roman" w:cs="Arial"/>
                <w:b/>
                <w:szCs w:val="24"/>
              </w:rPr>
            </w:pPr>
            <w:r w:rsidRPr="000B0AC9">
              <w:rPr>
                <w:rFonts w:eastAsia="Times New Roman" w:cs="Arial"/>
                <w:b/>
                <w:szCs w:val="24"/>
              </w:rPr>
              <w:t>Status Date</w:t>
            </w:r>
          </w:p>
        </w:tc>
        <w:tc>
          <w:tcPr>
            <w:tcW w:w="6941" w:type="dxa"/>
            <w:tcBorders>
              <w:top w:val="nil"/>
              <w:left w:val="nil"/>
              <w:bottom w:val="single" w:sz="4" w:space="0" w:color="auto"/>
              <w:right w:val="single" w:sz="4" w:space="0" w:color="auto"/>
            </w:tcBorders>
          </w:tcPr>
          <w:p w14:paraId="0C7F2CED" w14:textId="15188F0F" w:rsidR="00BE1AC2" w:rsidRPr="000B0AC9" w:rsidRDefault="00BE1AC2" w:rsidP="009714D4">
            <w:pPr>
              <w:spacing w:after="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2C85104C" w14:textId="77777777" w:rsidR="00BE1AC2" w:rsidRPr="000B0AC9" w:rsidRDefault="00BE1AC2" w:rsidP="009714D4"/>
    <w:p w14:paraId="07CF08F5" w14:textId="77777777" w:rsidR="00BE1AC2" w:rsidRPr="000B0AC9" w:rsidRDefault="00BE1AC2" w:rsidP="009714D4">
      <w:pPr>
        <w:keepNext/>
        <w:spacing w:before="240"/>
        <w:jc w:val="center"/>
        <w:rPr>
          <w:rFonts w:eastAsia="Times New Roman" w:cs="Arial"/>
          <w:b/>
          <w:bCs/>
          <w:szCs w:val="24"/>
          <w:u w:val="none"/>
        </w:rPr>
      </w:pPr>
      <w:r w:rsidRPr="000B0AC9">
        <w:rPr>
          <w:rFonts w:eastAsia="Times New Roman" w:cs="Arial"/>
          <w:b/>
          <w:bCs/>
          <w:szCs w:val="24"/>
          <w:u w:val="none"/>
        </w:rPr>
        <w:lastRenderedPageBreak/>
        <w:t>PCP Non-Physician Medical Practitioner (NPMP) Report Tab</w:t>
      </w:r>
    </w:p>
    <w:tbl>
      <w:tblPr>
        <w:tblW w:w="9355" w:type="dxa"/>
        <w:tblLook w:val="04A0" w:firstRow="1" w:lastRow="0" w:firstColumn="1" w:lastColumn="0" w:noHBand="0" w:noVBand="1"/>
      </w:tblPr>
      <w:tblGrid>
        <w:gridCol w:w="2425"/>
        <w:gridCol w:w="6930"/>
      </w:tblGrid>
      <w:tr w:rsidR="00BE1AC2" w:rsidRPr="000B0AC9" w14:paraId="73A08AAD" w14:textId="77777777" w:rsidTr="00283547">
        <w:trPr>
          <w:trHeight w:val="837"/>
          <w:tblHeader/>
        </w:trPr>
        <w:tc>
          <w:tcPr>
            <w:tcW w:w="242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2C974E36"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PCP NPMP</w:t>
            </w:r>
          </w:p>
        </w:tc>
        <w:tc>
          <w:tcPr>
            <w:tcW w:w="6930" w:type="dxa"/>
            <w:tcBorders>
              <w:top w:val="single" w:sz="4" w:space="0" w:color="auto"/>
              <w:left w:val="nil"/>
              <w:bottom w:val="single" w:sz="4" w:space="0" w:color="auto"/>
              <w:right w:val="single" w:sz="4" w:space="0" w:color="auto"/>
            </w:tcBorders>
            <w:shd w:val="clear" w:color="000000" w:fill="21873A"/>
            <w:vAlign w:val="center"/>
            <w:hideMark/>
          </w:tcPr>
          <w:p w14:paraId="43A031BA"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PCP NPMP</w:t>
            </w:r>
            <w:r w:rsidRPr="000B0AC9">
              <w:rPr>
                <w:rFonts w:eastAsia="Times New Roman" w:cs="Arial"/>
                <w:color w:val="FFFFFF"/>
                <w:szCs w:val="24"/>
                <w:u w:val="none"/>
              </w:rPr>
              <w:br/>
              <w:t>For each required field, enter the following data</w:t>
            </w:r>
            <w:r w:rsidRPr="000B0AC9">
              <w:rPr>
                <w:rFonts w:eastAsia="Times New Roman" w:cs="Arial"/>
                <w:b/>
                <w:bCs/>
                <w:color w:val="FFFFFF"/>
                <w:szCs w:val="24"/>
                <w:u w:val="none"/>
              </w:rPr>
              <w:t>:</w:t>
            </w:r>
          </w:p>
        </w:tc>
      </w:tr>
      <w:tr w:rsidR="00BE1AC2" w:rsidRPr="000B0AC9" w14:paraId="051E2E29" w14:textId="77777777" w:rsidTr="00787EDB">
        <w:trPr>
          <w:trHeight w:val="360"/>
        </w:trPr>
        <w:tc>
          <w:tcPr>
            <w:tcW w:w="9355"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70F51471"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6063201F" w14:textId="77777777" w:rsidTr="00787EDB">
        <w:trPr>
          <w:trHeight w:val="701"/>
        </w:trPr>
        <w:tc>
          <w:tcPr>
            <w:tcW w:w="2425" w:type="dxa"/>
            <w:tcBorders>
              <w:top w:val="nil"/>
              <w:left w:val="single" w:sz="4" w:space="0" w:color="auto"/>
              <w:bottom w:val="single" w:sz="4" w:space="0" w:color="auto"/>
              <w:right w:val="single" w:sz="4" w:space="0" w:color="auto"/>
            </w:tcBorders>
            <w:shd w:val="clear" w:color="F2DBDB" w:fill="FFCC9D"/>
            <w:hideMark/>
          </w:tcPr>
          <w:p w14:paraId="71DD9F2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930" w:type="dxa"/>
            <w:tcBorders>
              <w:top w:val="nil"/>
              <w:left w:val="nil"/>
              <w:bottom w:val="single" w:sz="4" w:space="0" w:color="auto"/>
              <w:right w:val="single" w:sz="4" w:space="0" w:color="auto"/>
            </w:tcBorders>
            <w:hideMark/>
          </w:tcPr>
          <w:p w14:paraId="5E2F8737"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name within which the reported provider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3FABB267" w14:textId="77777777" w:rsidTr="00787EDB">
        <w:trPr>
          <w:trHeight w:val="980"/>
        </w:trPr>
        <w:tc>
          <w:tcPr>
            <w:tcW w:w="2425" w:type="dxa"/>
            <w:tcBorders>
              <w:top w:val="nil"/>
              <w:left w:val="single" w:sz="4" w:space="0" w:color="auto"/>
              <w:bottom w:val="single" w:sz="4" w:space="0" w:color="auto"/>
              <w:right w:val="single" w:sz="4" w:space="0" w:color="auto"/>
            </w:tcBorders>
            <w:shd w:val="clear" w:color="F2DBDB" w:fill="FFCC9D"/>
            <w:hideMark/>
          </w:tcPr>
          <w:p w14:paraId="55D4289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930" w:type="dxa"/>
            <w:tcBorders>
              <w:top w:val="nil"/>
              <w:left w:val="nil"/>
              <w:bottom w:val="single" w:sz="4" w:space="0" w:color="auto"/>
              <w:right w:val="single" w:sz="4" w:space="0" w:color="auto"/>
            </w:tcBorders>
            <w:hideMark/>
          </w:tcPr>
          <w:p w14:paraId="472709B1"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identifier for the reported network name. Network identifiers are assigned by the Department and made available in the Department's web portal.</w:t>
            </w:r>
          </w:p>
        </w:tc>
      </w:tr>
      <w:tr w:rsidR="00BE1AC2" w:rsidRPr="000B0AC9" w14:paraId="351000CA" w14:textId="77777777" w:rsidTr="00787EDB">
        <w:trPr>
          <w:trHeight w:val="360"/>
        </w:trPr>
        <w:tc>
          <w:tcPr>
            <w:tcW w:w="9355"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38E7F0DC"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4DB689C6" w14:textId="77777777" w:rsidTr="00557120">
        <w:trPr>
          <w:trHeight w:val="1817"/>
        </w:trPr>
        <w:tc>
          <w:tcPr>
            <w:tcW w:w="2425" w:type="dxa"/>
            <w:tcBorders>
              <w:top w:val="nil"/>
              <w:left w:val="single" w:sz="4" w:space="0" w:color="auto"/>
              <w:bottom w:val="single" w:sz="4" w:space="0" w:color="auto"/>
              <w:right w:val="single" w:sz="4" w:space="0" w:color="auto"/>
            </w:tcBorders>
            <w:shd w:val="clear" w:color="F2DBDB" w:fill="FFCC9D"/>
            <w:hideMark/>
          </w:tcPr>
          <w:p w14:paraId="41FB093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License Number</w:t>
            </w:r>
          </w:p>
        </w:tc>
        <w:tc>
          <w:tcPr>
            <w:tcW w:w="6930" w:type="dxa"/>
            <w:tcBorders>
              <w:top w:val="nil"/>
              <w:left w:val="nil"/>
              <w:bottom w:val="single" w:sz="4" w:space="0" w:color="auto"/>
              <w:right w:val="single" w:sz="4" w:space="0" w:color="auto"/>
            </w:tcBorders>
            <w:hideMark/>
          </w:tcPr>
          <w:p w14:paraId="569C8566"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6A12E25A" w14:textId="77777777" w:rsidTr="00787EDB">
        <w:trPr>
          <w:trHeight w:val="1520"/>
        </w:trPr>
        <w:tc>
          <w:tcPr>
            <w:tcW w:w="2425" w:type="dxa"/>
            <w:tcBorders>
              <w:top w:val="nil"/>
              <w:left w:val="single" w:sz="4" w:space="0" w:color="auto"/>
              <w:bottom w:val="single" w:sz="4" w:space="0" w:color="auto"/>
              <w:right w:val="single" w:sz="4" w:space="0" w:color="auto"/>
            </w:tcBorders>
            <w:shd w:val="clear" w:color="F2DBDB" w:fill="FFCC9D"/>
            <w:hideMark/>
          </w:tcPr>
          <w:p w14:paraId="6ED0441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6930" w:type="dxa"/>
            <w:tcBorders>
              <w:top w:val="nil"/>
              <w:left w:val="nil"/>
              <w:bottom w:val="single" w:sz="4" w:space="0" w:color="auto"/>
              <w:right w:val="single" w:sz="4" w:space="0" w:color="auto"/>
            </w:tcBorders>
            <w:hideMark/>
          </w:tcPr>
          <w:p w14:paraId="46D164C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39F22695" w14:textId="77777777" w:rsidTr="00787EDB">
        <w:trPr>
          <w:trHeight w:val="360"/>
        </w:trPr>
        <w:tc>
          <w:tcPr>
            <w:tcW w:w="9355"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1829745"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BE1AC2" w:rsidRPr="000B0AC9" w14:paraId="45D2A935" w14:textId="77777777" w:rsidTr="00787EDB">
        <w:trPr>
          <w:trHeight w:val="350"/>
        </w:trPr>
        <w:tc>
          <w:tcPr>
            <w:tcW w:w="2425" w:type="dxa"/>
            <w:tcBorders>
              <w:top w:val="nil"/>
              <w:left w:val="single" w:sz="4" w:space="0" w:color="auto"/>
              <w:bottom w:val="single" w:sz="4" w:space="0" w:color="auto"/>
              <w:right w:val="single" w:sz="4" w:space="0" w:color="auto"/>
            </w:tcBorders>
            <w:shd w:val="clear" w:color="F2DBDB" w:fill="FFCC9D"/>
            <w:hideMark/>
          </w:tcPr>
          <w:p w14:paraId="19BEE6F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Last Name</w:t>
            </w:r>
          </w:p>
        </w:tc>
        <w:tc>
          <w:tcPr>
            <w:tcW w:w="6930" w:type="dxa"/>
            <w:tcBorders>
              <w:top w:val="nil"/>
              <w:left w:val="nil"/>
              <w:bottom w:val="single" w:sz="4" w:space="0" w:color="auto"/>
              <w:right w:val="single" w:sz="4" w:space="0" w:color="auto"/>
            </w:tcBorders>
            <w:hideMark/>
          </w:tcPr>
          <w:p w14:paraId="4BB04EF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Last name of the network provider.</w:t>
            </w:r>
          </w:p>
        </w:tc>
      </w:tr>
      <w:tr w:rsidR="00BE1AC2" w:rsidRPr="000B0AC9" w14:paraId="7EEC2BCB" w14:textId="77777777" w:rsidTr="00787EDB">
        <w:trPr>
          <w:trHeight w:val="368"/>
        </w:trPr>
        <w:tc>
          <w:tcPr>
            <w:tcW w:w="2425" w:type="dxa"/>
            <w:tcBorders>
              <w:top w:val="nil"/>
              <w:left w:val="single" w:sz="4" w:space="0" w:color="auto"/>
              <w:bottom w:val="single" w:sz="4" w:space="0" w:color="auto"/>
              <w:right w:val="single" w:sz="4" w:space="0" w:color="auto"/>
            </w:tcBorders>
            <w:shd w:val="clear" w:color="F2DBDB" w:fill="FFCC9D"/>
            <w:hideMark/>
          </w:tcPr>
          <w:p w14:paraId="3DB22EAB"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First Name</w:t>
            </w:r>
          </w:p>
        </w:tc>
        <w:tc>
          <w:tcPr>
            <w:tcW w:w="6930" w:type="dxa"/>
            <w:tcBorders>
              <w:top w:val="nil"/>
              <w:left w:val="nil"/>
              <w:bottom w:val="single" w:sz="4" w:space="0" w:color="auto"/>
              <w:right w:val="single" w:sz="4" w:space="0" w:color="auto"/>
            </w:tcBorders>
            <w:hideMark/>
          </w:tcPr>
          <w:p w14:paraId="77B53CD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First name of the network provider.</w:t>
            </w:r>
          </w:p>
        </w:tc>
      </w:tr>
      <w:tr w:rsidR="00BE1AC2" w:rsidRPr="000B0AC9" w14:paraId="1BECD7A8" w14:textId="77777777" w:rsidTr="00787EDB">
        <w:trPr>
          <w:trHeight w:val="665"/>
        </w:trPr>
        <w:tc>
          <w:tcPr>
            <w:tcW w:w="2425" w:type="dxa"/>
            <w:tcBorders>
              <w:top w:val="nil"/>
              <w:left w:val="single" w:sz="4" w:space="0" w:color="auto"/>
              <w:bottom w:val="single" w:sz="4" w:space="0" w:color="auto"/>
              <w:right w:val="single" w:sz="4" w:space="0" w:color="auto"/>
            </w:tcBorders>
            <w:shd w:val="clear" w:color="F2DBDB" w:fill="FFCC9D"/>
            <w:hideMark/>
          </w:tcPr>
          <w:p w14:paraId="4558F85E"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NPI</w:t>
            </w:r>
          </w:p>
        </w:tc>
        <w:tc>
          <w:tcPr>
            <w:tcW w:w="6930" w:type="dxa"/>
            <w:tcBorders>
              <w:top w:val="nil"/>
              <w:left w:val="nil"/>
              <w:bottom w:val="single" w:sz="4" w:space="0" w:color="auto"/>
              <w:right w:val="single" w:sz="4" w:space="0" w:color="auto"/>
            </w:tcBorders>
            <w:hideMark/>
          </w:tcPr>
          <w:p w14:paraId="013CFE1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7E48CEA6" w14:textId="77777777" w:rsidTr="00787EDB">
        <w:trPr>
          <w:trHeight w:val="737"/>
        </w:trPr>
        <w:tc>
          <w:tcPr>
            <w:tcW w:w="2425" w:type="dxa"/>
            <w:tcBorders>
              <w:top w:val="nil"/>
              <w:left w:val="single" w:sz="4" w:space="0" w:color="auto"/>
              <w:bottom w:val="single" w:sz="4" w:space="0" w:color="auto"/>
              <w:right w:val="single" w:sz="4" w:space="0" w:color="auto"/>
            </w:tcBorders>
            <w:shd w:val="clear" w:color="F2DBDB" w:fill="FFCC9D"/>
            <w:hideMark/>
          </w:tcPr>
          <w:p w14:paraId="681A01F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CA License</w:t>
            </w:r>
          </w:p>
        </w:tc>
        <w:tc>
          <w:tcPr>
            <w:tcW w:w="6930" w:type="dxa"/>
            <w:tcBorders>
              <w:top w:val="nil"/>
              <w:left w:val="nil"/>
              <w:bottom w:val="single" w:sz="4" w:space="0" w:color="auto"/>
              <w:right w:val="single" w:sz="4" w:space="0" w:color="auto"/>
            </w:tcBorders>
            <w:hideMark/>
          </w:tcPr>
          <w:p w14:paraId="48C9BC4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number of the network provider, active on the network capture date.</w:t>
            </w:r>
          </w:p>
        </w:tc>
      </w:tr>
      <w:tr w:rsidR="00BE1AC2" w:rsidRPr="000B0AC9" w14:paraId="50A19938" w14:textId="77777777" w:rsidTr="001D16A1">
        <w:trPr>
          <w:trHeight w:val="800"/>
        </w:trPr>
        <w:tc>
          <w:tcPr>
            <w:tcW w:w="2425" w:type="dxa"/>
            <w:tcBorders>
              <w:top w:val="nil"/>
              <w:left w:val="single" w:sz="4" w:space="0" w:color="auto"/>
              <w:bottom w:val="single" w:sz="4" w:space="0" w:color="auto"/>
              <w:right w:val="single" w:sz="4" w:space="0" w:color="auto"/>
            </w:tcBorders>
            <w:shd w:val="clear" w:color="F2DBDB" w:fill="FFCC9D"/>
            <w:hideMark/>
          </w:tcPr>
          <w:p w14:paraId="4A2CB4DC"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License Type</w:t>
            </w:r>
          </w:p>
        </w:tc>
        <w:tc>
          <w:tcPr>
            <w:tcW w:w="6930" w:type="dxa"/>
            <w:tcBorders>
              <w:top w:val="nil"/>
              <w:left w:val="nil"/>
              <w:bottom w:val="single" w:sz="4" w:space="0" w:color="auto"/>
              <w:right w:val="single" w:sz="4" w:space="0" w:color="auto"/>
            </w:tcBorders>
            <w:hideMark/>
          </w:tcPr>
          <w:p w14:paraId="30232DD2"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network provider's type of license, as set forth in </w:t>
            </w:r>
            <w:r w:rsidRPr="000B0AC9">
              <w:rPr>
                <w:rFonts w:eastAsia="Times New Roman" w:cs="Arial"/>
                <w:b/>
                <w:bCs/>
                <w:szCs w:val="24"/>
                <w:u w:val="none"/>
              </w:rPr>
              <w:t>Appendix D</w:t>
            </w:r>
            <w:r w:rsidRPr="000B0AC9">
              <w:rPr>
                <w:rFonts w:eastAsia="Times New Roman" w:cs="Arial"/>
                <w:szCs w:val="24"/>
                <w:u w:val="none"/>
              </w:rPr>
              <w:t>.</w:t>
            </w:r>
          </w:p>
        </w:tc>
      </w:tr>
      <w:tr w:rsidR="00BE1AC2" w:rsidRPr="000B0AC9" w14:paraId="3AFB7AC9" w14:textId="77777777" w:rsidTr="00787EDB">
        <w:trPr>
          <w:trHeight w:val="1520"/>
        </w:trPr>
        <w:tc>
          <w:tcPr>
            <w:tcW w:w="2425" w:type="dxa"/>
            <w:tcBorders>
              <w:top w:val="nil"/>
              <w:left w:val="single" w:sz="4" w:space="0" w:color="auto"/>
              <w:bottom w:val="single" w:sz="4" w:space="0" w:color="auto"/>
              <w:right w:val="single" w:sz="4" w:space="0" w:color="auto"/>
            </w:tcBorders>
            <w:shd w:val="clear" w:color="F2DBDB" w:fill="FFCC9D"/>
            <w:hideMark/>
          </w:tcPr>
          <w:p w14:paraId="627FE19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Population Age Served</w:t>
            </w:r>
          </w:p>
        </w:tc>
        <w:tc>
          <w:tcPr>
            <w:tcW w:w="6930" w:type="dxa"/>
            <w:tcBorders>
              <w:top w:val="nil"/>
              <w:left w:val="nil"/>
              <w:bottom w:val="single" w:sz="4" w:space="0" w:color="auto"/>
              <w:right w:val="single" w:sz="4" w:space="0" w:color="auto"/>
            </w:tcBorders>
            <w:hideMark/>
          </w:tcPr>
          <w:p w14:paraId="5EFD6AEA" w14:textId="61B54343" w:rsidR="00BE1AC2" w:rsidRPr="000B0AC9" w:rsidRDefault="004111EA" w:rsidP="009714D4">
            <w:pPr>
              <w:spacing w:after="140"/>
              <w:rPr>
                <w:rFonts w:eastAsia="Times New Roman" w:cs="Arial"/>
                <w:szCs w:val="24"/>
                <w:u w:val="none"/>
              </w:rPr>
            </w:pPr>
            <w:r w:rsidRPr="000B0AC9">
              <w:rPr>
                <w:rFonts w:eastAsia="Times New Roman" w:cs="Arial"/>
                <w:u w:val="none"/>
              </w:rPr>
              <w:t>The</w:t>
            </w:r>
            <w:r w:rsidRPr="000B0AC9">
              <w:rPr>
                <w:rFonts w:eastAsia="Times New Roman" w:cs="Arial"/>
                <w:szCs w:val="24"/>
                <w:u w:val="none"/>
              </w:rPr>
              <w:t xml:space="preserve"> </w:t>
            </w:r>
            <w:r w:rsidRPr="000B0AC9">
              <w:rPr>
                <w:rFonts w:eastAsia="Times New Roman" w:cs="Arial"/>
                <w:szCs w:val="24"/>
              </w:rPr>
              <w:t>age of the</w:t>
            </w:r>
            <w:r w:rsidR="00BE1AC2" w:rsidRPr="000B0AC9">
              <w:rPr>
                <w:rFonts w:eastAsia="Times New Roman" w:cs="Arial"/>
                <w:szCs w:val="24"/>
              </w:rPr>
              <w:t xml:space="preserve"> </w:t>
            </w:r>
            <w:r w:rsidR="00BE1AC2" w:rsidRPr="000B0AC9">
              <w:rPr>
                <w:rFonts w:eastAsia="Times New Roman" w:cs="Arial"/>
                <w:szCs w:val="24"/>
                <w:u w:val="none"/>
              </w:rPr>
              <w:t>enrollee population served by the network provider at the identified practice address.</w:t>
            </w:r>
            <w:r w:rsidR="00BE1AC2"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326D298E" w14:textId="77777777" w:rsidTr="00283547">
        <w:trPr>
          <w:trHeight w:val="1943"/>
        </w:trPr>
        <w:tc>
          <w:tcPr>
            <w:tcW w:w="2425" w:type="dxa"/>
            <w:tcBorders>
              <w:top w:val="nil"/>
              <w:left w:val="single" w:sz="4" w:space="0" w:color="auto"/>
              <w:bottom w:val="single" w:sz="4" w:space="0" w:color="auto"/>
              <w:right w:val="single" w:sz="4" w:space="0" w:color="auto"/>
            </w:tcBorders>
            <w:shd w:val="clear" w:color="F2DBDB" w:fill="FFCC9D"/>
            <w:hideMark/>
          </w:tcPr>
          <w:p w14:paraId="5CA23A7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Number of Enrollees Assigned to Provider</w:t>
            </w:r>
          </w:p>
        </w:tc>
        <w:tc>
          <w:tcPr>
            <w:tcW w:w="6930" w:type="dxa"/>
            <w:tcBorders>
              <w:top w:val="nil"/>
              <w:left w:val="nil"/>
              <w:bottom w:val="single" w:sz="4" w:space="0" w:color="auto"/>
              <w:right w:val="single" w:sz="4" w:space="0" w:color="auto"/>
            </w:tcBorders>
            <w:hideMark/>
          </w:tcPr>
          <w:p w14:paraId="56A927E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If the NPMP serves as a PCP or otherwise independently provides direct care to enrollees, the total number of enrollees within the network assigned to the network provider, or, where enrollees are not assigned, the number of enrollees for whom the network provider delivers primary care, as defined in section 1367.69(b).</w:t>
            </w:r>
          </w:p>
        </w:tc>
      </w:tr>
      <w:tr w:rsidR="00BE1AC2" w:rsidRPr="000B0AC9" w14:paraId="1CA1962B" w14:textId="77777777" w:rsidTr="00F434B3">
        <w:trPr>
          <w:trHeight w:val="1070"/>
        </w:trPr>
        <w:tc>
          <w:tcPr>
            <w:tcW w:w="2425" w:type="dxa"/>
            <w:tcBorders>
              <w:top w:val="nil"/>
              <w:left w:val="single" w:sz="4" w:space="0" w:color="auto"/>
              <w:bottom w:val="single" w:sz="4" w:space="0" w:color="auto"/>
              <w:right w:val="single" w:sz="4" w:space="0" w:color="auto"/>
            </w:tcBorders>
            <w:shd w:val="clear" w:color="F2DBDB" w:fill="FFCC9D"/>
            <w:hideMark/>
          </w:tcPr>
          <w:p w14:paraId="20DFF57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NPI of Supervising PCP</w:t>
            </w:r>
          </w:p>
        </w:tc>
        <w:tc>
          <w:tcPr>
            <w:tcW w:w="6930" w:type="dxa"/>
            <w:tcBorders>
              <w:top w:val="nil"/>
              <w:left w:val="nil"/>
              <w:bottom w:val="single" w:sz="4" w:space="0" w:color="auto"/>
              <w:right w:val="single" w:sz="4" w:space="0" w:color="auto"/>
            </w:tcBorders>
            <w:hideMark/>
          </w:tcPr>
          <w:p w14:paraId="4AD9B27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of the reported primary care physician (PCP) who supervises the non-physician medical practitioner.</w:t>
            </w:r>
          </w:p>
        </w:tc>
      </w:tr>
      <w:tr w:rsidR="00BE1AC2" w:rsidRPr="000B0AC9" w14:paraId="7248E322" w14:textId="77777777" w:rsidTr="00283547">
        <w:trPr>
          <w:trHeight w:val="890"/>
        </w:trPr>
        <w:tc>
          <w:tcPr>
            <w:tcW w:w="2425" w:type="dxa"/>
            <w:tcBorders>
              <w:top w:val="nil"/>
              <w:left w:val="single" w:sz="4" w:space="0" w:color="auto"/>
              <w:bottom w:val="single" w:sz="4" w:space="0" w:color="auto"/>
              <w:right w:val="single" w:sz="4" w:space="0" w:color="auto"/>
            </w:tcBorders>
            <w:shd w:val="clear" w:color="F2DBDB" w:fill="FFCC9D"/>
            <w:hideMark/>
          </w:tcPr>
          <w:p w14:paraId="7E0AB5E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Group</w:t>
            </w:r>
          </w:p>
        </w:tc>
        <w:tc>
          <w:tcPr>
            <w:tcW w:w="6930" w:type="dxa"/>
            <w:tcBorders>
              <w:top w:val="nil"/>
              <w:left w:val="nil"/>
              <w:bottom w:val="single" w:sz="4" w:space="0" w:color="auto"/>
              <w:right w:val="single" w:sz="4" w:space="0" w:color="auto"/>
            </w:tcBorders>
            <w:hideMark/>
          </w:tcPr>
          <w:p w14:paraId="7BF1474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Name of the provider group affiliated with the network provider, if applicable.</w:t>
            </w:r>
          </w:p>
        </w:tc>
      </w:tr>
      <w:tr w:rsidR="00BE1AC2" w:rsidRPr="000B0AC9" w14:paraId="5F9CA586" w14:textId="77777777" w:rsidTr="00283547">
        <w:trPr>
          <w:trHeight w:val="1457"/>
        </w:trPr>
        <w:tc>
          <w:tcPr>
            <w:tcW w:w="2425" w:type="dxa"/>
            <w:tcBorders>
              <w:top w:val="nil"/>
              <w:left w:val="single" w:sz="4" w:space="0" w:color="auto"/>
              <w:bottom w:val="single" w:sz="4" w:space="0" w:color="auto"/>
              <w:right w:val="single" w:sz="4" w:space="0" w:color="auto"/>
            </w:tcBorders>
            <w:shd w:val="clear" w:color="F2DBDB" w:fill="FFCC9D"/>
          </w:tcPr>
          <w:p w14:paraId="713E75ED" w14:textId="77777777" w:rsidR="00BE1AC2" w:rsidRPr="000B0AC9" w:rsidRDefault="00BE1AC2" w:rsidP="009714D4">
            <w:pPr>
              <w:spacing w:after="0"/>
              <w:rPr>
                <w:rFonts w:eastAsia="Times New Roman" w:cs="Arial"/>
                <w:b/>
                <w:szCs w:val="24"/>
              </w:rPr>
            </w:pPr>
            <w:r w:rsidRPr="000B0AC9">
              <w:rPr>
                <w:rFonts w:eastAsia="Times New Roman" w:cs="Arial"/>
                <w:b/>
                <w:szCs w:val="24"/>
              </w:rPr>
              <w:t>Clinical Encounters by Network Provider</w:t>
            </w:r>
          </w:p>
        </w:tc>
        <w:tc>
          <w:tcPr>
            <w:tcW w:w="6930" w:type="dxa"/>
            <w:tcBorders>
              <w:top w:val="nil"/>
              <w:left w:val="nil"/>
              <w:bottom w:val="single" w:sz="4" w:space="0" w:color="auto"/>
              <w:right w:val="single" w:sz="4" w:space="0" w:color="auto"/>
            </w:tcBorders>
          </w:tcPr>
          <w:p w14:paraId="6CED1DC9" w14:textId="1BFC0945" w:rsidR="00BE1AC2" w:rsidRPr="000B0AC9" w:rsidRDefault="00BE1AC2" w:rsidP="009714D4">
            <w:pPr>
              <w:spacing w:after="140"/>
              <w:rPr>
                <w:rFonts w:eastAsia="Times New Roman" w:cs="Arial"/>
                <w:szCs w:val="24"/>
              </w:rPr>
            </w:pPr>
            <w:r w:rsidRPr="000B0AC9">
              <w:rPr>
                <w:rFonts w:eastAsia="Times New Roman" w:cs="Arial"/>
                <w:szCs w:val="24"/>
              </w:rPr>
              <w:t>The number of clinical encounters the network provider had with enrollees in the network, using the clinical data capture timeframe, as defined in the Definition</w:t>
            </w:r>
            <w:r w:rsidR="00A47FB7">
              <w:rPr>
                <w:rFonts w:eastAsia="Times New Roman" w:cs="Arial"/>
                <w:szCs w:val="24"/>
              </w:rPr>
              <w:t>s</w:t>
            </w:r>
            <w:r w:rsidRPr="000B0AC9">
              <w:rPr>
                <w:rFonts w:eastAsia="Times New Roman" w:cs="Arial"/>
                <w:szCs w:val="24"/>
              </w:rPr>
              <w:t xml:space="preserve"> section of th</w:t>
            </w:r>
            <w:r w:rsidR="00E7089D" w:rsidRPr="000B0AC9">
              <w:rPr>
                <w:rFonts w:eastAsia="Times New Roman" w:cs="Arial"/>
                <w:szCs w:val="24"/>
              </w:rPr>
              <w:t>is</w:t>
            </w:r>
            <w:r w:rsidRPr="000B0AC9">
              <w:rPr>
                <w:rFonts w:eastAsia="Times New Roman" w:cs="Arial"/>
                <w:szCs w:val="24"/>
              </w:rPr>
              <w:t xml:space="preserve"> </w:t>
            </w:r>
            <w:r w:rsidR="00613CA9" w:rsidRPr="000B0AC9">
              <w:rPr>
                <w:rFonts w:eastAsia="Times New Roman" w:cs="Arial"/>
                <w:szCs w:val="24"/>
              </w:rPr>
              <w:t xml:space="preserve">Annual Network Submission </w:t>
            </w:r>
            <w:r w:rsidRPr="000B0AC9">
              <w:rPr>
                <w:rFonts w:eastAsia="Times New Roman" w:cs="Arial"/>
                <w:szCs w:val="24"/>
              </w:rPr>
              <w:t>Instruction Manual.</w:t>
            </w:r>
          </w:p>
        </w:tc>
      </w:tr>
      <w:tr w:rsidR="00BE1AC2" w:rsidRPr="000B0AC9" w14:paraId="14EAFC84" w14:textId="77777777" w:rsidTr="00283547">
        <w:trPr>
          <w:trHeight w:val="1520"/>
        </w:trPr>
        <w:tc>
          <w:tcPr>
            <w:tcW w:w="2425" w:type="dxa"/>
            <w:tcBorders>
              <w:top w:val="nil"/>
              <w:left w:val="single" w:sz="4" w:space="0" w:color="auto"/>
              <w:bottom w:val="single" w:sz="4" w:space="0" w:color="auto"/>
              <w:right w:val="single" w:sz="4" w:space="0" w:color="auto"/>
            </w:tcBorders>
            <w:shd w:val="clear" w:color="F2DBDB" w:fill="FFCC9D"/>
          </w:tcPr>
          <w:p w14:paraId="1786E91D" w14:textId="77777777" w:rsidR="00BE1AC2" w:rsidRPr="000B0AC9" w:rsidRDefault="00BE1AC2" w:rsidP="009714D4">
            <w:pPr>
              <w:spacing w:after="0"/>
              <w:rPr>
                <w:rFonts w:eastAsia="Times New Roman" w:cs="Arial"/>
                <w:b/>
                <w:szCs w:val="24"/>
              </w:rPr>
            </w:pPr>
            <w:r w:rsidRPr="000B0AC9">
              <w:rPr>
                <w:rFonts w:eastAsia="Times New Roman" w:cs="Arial"/>
                <w:b/>
                <w:szCs w:val="24"/>
              </w:rPr>
              <w:t>Number of Enrollees Utilizing the Network Provider</w:t>
            </w:r>
          </w:p>
        </w:tc>
        <w:tc>
          <w:tcPr>
            <w:tcW w:w="6930" w:type="dxa"/>
            <w:tcBorders>
              <w:top w:val="nil"/>
              <w:left w:val="nil"/>
              <w:bottom w:val="single" w:sz="4" w:space="0" w:color="auto"/>
              <w:right w:val="single" w:sz="4" w:space="0" w:color="auto"/>
            </w:tcBorders>
          </w:tcPr>
          <w:p w14:paraId="47369B27" w14:textId="2EFC6619" w:rsidR="00BE1AC2" w:rsidRPr="000B0AC9" w:rsidRDefault="00BE1AC2" w:rsidP="009714D4">
            <w:pPr>
              <w:spacing w:after="140"/>
              <w:rPr>
                <w:rFonts w:eastAsia="Times New Roman" w:cs="Arial"/>
                <w:szCs w:val="24"/>
              </w:rPr>
            </w:pPr>
            <w:r w:rsidRPr="000B0AC9">
              <w:rPr>
                <w:rFonts w:eastAsia="Times New Roman" w:cs="Arial"/>
                <w:szCs w:val="24"/>
              </w:rPr>
              <w:t>The number of enrollees in the network who had one or more clinical encounters with the network provider, using the clinical data capture timeframe, as defined in the Definition</w:t>
            </w:r>
            <w:r w:rsidR="00A47FB7">
              <w:rPr>
                <w:rFonts w:eastAsia="Times New Roman" w:cs="Arial"/>
                <w:szCs w:val="24"/>
              </w:rPr>
              <w:t>s</w:t>
            </w:r>
            <w:r w:rsidRPr="000B0AC9">
              <w:rPr>
                <w:rFonts w:eastAsia="Times New Roman" w:cs="Arial"/>
                <w:szCs w:val="24"/>
              </w:rPr>
              <w:t xml:space="preserve"> section of th</w:t>
            </w:r>
            <w:r w:rsidR="00E7089D" w:rsidRPr="000B0AC9">
              <w:rPr>
                <w:rFonts w:eastAsia="Times New Roman" w:cs="Arial"/>
                <w:szCs w:val="24"/>
              </w:rPr>
              <w:t>is</w:t>
            </w:r>
            <w:r w:rsidRPr="000B0AC9">
              <w:rPr>
                <w:rFonts w:eastAsia="Times New Roman" w:cs="Arial"/>
                <w:szCs w:val="24"/>
              </w:rPr>
              <w:t xml:space="preserve"> </w:t>
            </w:r>
            <w:r w:rsidR="00613CA9" w:rsidRPr="000B0AC9">
              <w:rPr>
                <w:rFonts w:eastAsia="Times New Roman" w:cs="Arial"/>
                <w:szCs w:val="24"/>
              </w:rPr>
              <w:t xml:space="preserve">Annual Network Submission </w:t>
            </w:r>
            <w:r w:rsidRPr="000B0AC9">
              <w:rPr>
                <w:rFonts w:eastAsia="Times New Roman" w:cs="Arial"/>
                <w:szCs w:val="24"/>
              </w:rPr>
              <w:t>Instruction Manual.</w:t>
            </w:r>
          </w:p>
        </w:tc>
      </w:tr>
      <w:tr w:rsidR="00BE1AC2" w:rsidRPr="000B0AC9" w14:paraId="7E510478" w14:textId="77777777" w:rsidTr="000256B9">
        <w:trPr>
          <w:trHeight w:val="1133"/>
        </w:trPr>
        <w:tc>
          <w:tcPr>
            <w:tcW w:w="2425" w:type="dxa"/>
            <w:tcBorders>
              <w:top w:val="nil"/>
              <w:left w:val="single" w:sz="4" w:space="0" w:color="auto"/>
              <w:bottom w:val="single" w:sz="4" w:space="0" w:color="auto"/>
              <w:right w:val="single" w:sz="4" w:space="0" w:color="auto"/>
            </w:tcBorders>
            <w:shd w:val="clear" w:color="F2DBDB" w:fill="FFCC9D"/>
            <w:hideMark/>
          </w:tcPr>
          <w:p w14:paraId="15E6032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Tier ID</w:t>
            </w:r>
          </w:p>
        </w:tc>
        <w:tc>
          <w:tcPr>
            <w:tcW w:w="6930" w:type="dxa"/>
            <w:tcBorders>
              <w:top w:val="nil"/>
              <w:left w:val="nil"/>
              <w:bottom w:val="single" w:sz="4" w:space="0" w:color="auto"/>
              <w:right w:val="single" w:sz="4" w:space="0" w:color="auto"/>
            </w:tcBorders>
            <w:hideMark/>
          </w:tcPr>
          <w:p w14:paraId="3414000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tier in which the network provider is available to enrollees</w:t>
            </w:r>
            <w:r w:rsidRPr="00096C80">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p>
        </w:tc>
      </w:tr>
      <w:tr w:rsidR="00BE1AC2" w:rsidRPr="000B0AC9" w14:paraId="6CC7980B" w14:textId="77777777" w:rsidTr="00AC06C7">
        <w:trPr>
          <w:trHeight w:val="1070"/>
        </w:trPr>
        <w:tc>
          <w:tcPr>
            <w:tcW w:w="2425" w:type="dxa"/>
            <w:tcBorders>
              <w:top w:val="nil"/>
              <w:left w:val="single" w:sz="4" w:space="0" w:color="auto"/>
              <w:bottom w:val="single" w:sz="4" w:space="0" w:color="auto"/>
              <w:right w:val="single" w:sz="4" w:space="0" w:color="auto"/>
            </w:tcBorders>
            <w:shd w:val="clear" w:color="F2DBDB" w:fill="FFCC9D"/>
            <w:hideMark/>
          </w:tcPr>
          <w:p w14:paraId="0525753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Full-Time / Part-Time</w:t>
            </w:r>
          </w:p>
        </w:tc>
        <w:tc>
          <w:tcPr>
            <w:tcW w:w="6930" w:type="dxa"/>
            <w:tcBorders>
              <w:top w:val="nil"/>
              <w:left w:val="nil"/>
              <w:bottom w:val="single" w:sz="4" w:space="0" w:color="auto"/>
              <w:right w:val="single" w:sz="4" w:space="0" w:color="auto"/>
            </w:tcBorders>
            <w:hideMark/>
          </w:tcPr>
          <w:p w14:paraId="090DAD8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0B0AC9" w14:paraId="4B2CCD5E" w14:textId="77777777" w:rsidTr="001D16A1">
        <w:trPr>
          <w:trHeight w:val="827"/>
        </w:trPr>
        <w:tc>
          <w:tcPr>
            <w:tcW w:w="2425" w:type="dxa"/>
            <w:tcBorders>
              <w:top w:val="nil"/>
              <w:left w:val="single" w:sz="4" w:space="0" w:color="auto"/>
              <w:bottom w:val="single" w:sz="4" w:space="0" w:color="auto"/>
              <w:right w:val="single" w:sz="4" w:space="0" w:color="auto"/>
            </w:tcBorders>
            <w:shd w:val="clear" w:color="F2DBDB" w:fill="FFCC9D"/>
            <w:hideMark/>
          </w:tcPr>
          <w:p w14:paraId="4020C313"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1</w:t>
            </w:r>
          </w:p>
        </w:tc>
        <w:tc>
          <w:tcPr>
            <w:tcW w:w="6930" w:type="dxa"/>
            <w:tcBorders>
              <w:top w:val="nil"/>
              <w:left w:val="nil"/>
              <w:bottom w:val="single" w:sz="4" w:space="0" w:color="auto"/>
              <w:right w:val="single" w:sz="4" w:space="0" w:color="auto"/>
            </w:tcBorders>
            <w:hideMark/>
          </w:tcPr>
          <w:p w14:paraId="43E88B1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7EA75974" w14:textId="77777777" w:rsidTr="00283547">
        <w:trPr>
          <w:trHeight w:val="863"/>
        </w:trPr>
        <w:tc>
          <w:tcPr>
            <w:tcW w:w="2425" w:type="dxa"/>
            <w:tcBorders>
              <w:top w:val="nil"/>
              <w:left w:val="single" w:sz="4" w:space="0" w:color="auto"/>
              <w:bottom w:val="single" w:sz="4" w:space="0" w:color="auto"/>
              <w:right w:val="single" w:sz="4" w:space="0" w:color="auto"/>
            </w:tcBorders>
            <w:shd w:val="clear" w:color="F2DBDB" w:fill="FFCC9D"/>
            <w:hideMark/>
          </w:tcPr>
          <w:p w14:paraId="10CF6B17"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2</w:t>
            </w:r>
          </w:p>
        </w:tc>
        <w:tc>
          <w:tcPr>
            <w:tcW w:w="6930" w:type="dxa"/>
            <w:tcBorders>
              <w:top w:val="nil"/>
              <w:left w:val="nil"/>
              <w:bottom w:val="single" w:sz="4" w:space="0" w:color="auto"/>
              <w:right w:val="single" w:sz="4" w:space="0" w:color="auto"/>
            </w:tcBorders>
            <w:hideMark/>
          </w:tcPr>
          <w:p w14:paraId="004BFFF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44C72BDA" w14:textId="77777777" w:rsidTr="00F42A48">
        <w:trPr>
          <w:trHeight w:val="863"/>
        </w:trPr>
        <w:tc>
          <w:tcPr>
            <w:tcW w:w="2425" w:type="dxa"/>
            <w:tcBorders>
              <w:top w:val="nil"/>
              <w:left w:val="single" w:sz="4" w:space="0" w:color="auto"/>
              <w:bottom w:val="single" w:sz="4" w:space="0" w:color="auto"/>
              <w:right w:val="single" w:sz="4" w:space="0" w:color="auto"/>
            </w:tcBorders>
            <w:shd w:val="clear" w:color="F2DBDB" w:fill="FFCC9D"/>
            <w:hideMark/>
          </w:tcPr>
          <w:p w14:paraId="751FB63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Language 3</w:t>
            </w:r>
          </w:p>
        </w:tc>
        <w:tc>
          <w:tcPr>
            <w:tcW w:w="6930" w:type="dxa"/>
            <w:tcBorders>
              <w:top w:val="nil"/>
              <w:left w:val="nil"/>
              <w:bottom w:val="single" w:sz="4" w:space="0" w:color="auto"/>
              <w:right w:val="single" w:sz="4" w:space="0" w:color="auto"/>
            </w:tcBorders>
            <w:hideMark/>
          </w:tcPr>
          <w:p w14:paraId="5C9E6CF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5D1357D4" w14:textId="77777777" w:rsidTr="00787EDB">
        <w:trPr>
          <w:trHeight w:val="360"/>
        </w:trPr>
        <w:tc>
          <w:tcPr>
            <w:tcW w:w="9355"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27EA2828"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lastRenderedPageBreak/>
              <w:t>Network Provider Practice Location and Associated Information</w:t>
            </w:r>
          </w:p>
        </w:tc>
      </w:tr>
      <w:tr w:rsidR="00BE1AC2" w:rsidRPr="000B0AC9" w14:paraId="35299E57" w14:textId="77777777" w:rsidTr="00730ABC">
        <w:trPr>
          <w:cantSplit/>
          <w:trHeight w:val="575"/>
        </w:trPr>
        <w:tc>
          <w:tcPr>
            <w:tcW w:w="2425" w:type="dxa"/>
            <w:tcBorders>
              <w:top w:val="nil"/>
              <w:left w:val="single" w:sz="4" w:space="0" w:color="auto"/>
              <w:bottom w:val="single" w:sz="4" w:space="0" w:color="auto"/>
              <w:right w:val="single" w:sz="4" w:space="0" w:color="auto"/>
            </w:tcBorders>
            <w:shd w:val="clear" w:color="F2DBDB" w:fill="FFCC9D"/>
            <w:hideMark/>
          </w:tcPr>
          <w:p w14:paraId="4A1D3CED" w14:textId="72B34F4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w:t>
            </w:r>
            <w:r w:rsidR="004B332D" w:rsidRPr="000B0AC9">
              <w:rPr>
                <w:rFonts w:eastAsia="Times New Roman" w:cs="Arial"/>
                <w:b/>
                <w:szCs w:val="24"/>
              </w:rPr>
              <w:t xml:space="preserve"> (In-Person)</w:t>
            </w:r>
          </w:p>
        </w:tc>
        <w:tc>
          <w:tcPr>
            <w:tcW w:w="6930" w:type="dxa"/>
            <w:tcBorders>
              <w:top w:val="nil"/>
              <w:left w:val="nil"/>
              <w:bottom w:val="single" w:sz="4" w:space="0" w:color="auto"/>
              <w:right w:val="single" w:sz="4" w:space="0" w:color="auto"/>
            </w:tcBorders>
            <w:hideMark/>
          </w:tcPr>
          <w:p w14:paraId="5EB732ED" w14:textId="57F93A6B"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street number and street name of the practice address.</w:t>
            </w:r>
            <w:r w:rsidR="001433B5"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szCs w:val="24"/>
                <w:u w:val="none"/>
              </w:rPr>
              <w:t xml:space="preserve"> If the network provider also serves as a telehealth provider, report only the physical locations at which the network provider delivers in-person health care services.</w:t>
            </w:r>
          </w:p>
        </w:tc>
      </w:tr>
      <w:tr w:rsidR="00BE1AC2" w:rsidRPr="000B0AC9" w14:paraId="77220FE9" w14:textId="77777777" w:rsidTr="00787EDB">
        <w:trPr>
          <w:trHeight w:val="593"/>
        </w:trPr>
        <w:tc>
          <w:tcPr>
            <w:tcW w:w="2425" w:type="dxa"/>
            <w:tcBorders>
              <w:top w:val="nil"/>
              <w:left w:val="single" w:sz="4" w:space="0" w:color="auto"/>
              <w:bottom w:val="single" w:sz="4" w:space="0" w:color="auto"/>
              <w:right w:val="single" w:sz="4" w:space="0" w:color="auto"/>
            </w:tcBorders>
            <w:shd w:val="clear" w:color="F2DBDB" w:fill="FFCC9D"/>
            <w:hideMark/>
          </w:tcPr>
          <w:p w14:paraId="18AC4D32" w14:textId="63F54A55" w:rsidR="00BE1AC2" w:rsidRPr="000B0AC9" w:rsidRDefault="00BE1AC2" w:rsidP="009714D4">
            <w:pPr>
              <w:spacing w:after="0"/>
              <w:rPr>
                <w:rFonts w:eastAsia="Times New Roman" w:cs="Arial"/>
                <w:szCs w:val="24"/>
                <w:u w:val="none"/>
              </w:rPr>
            </w:pPr>
            <w:r w:rsidRPr="000B0AC9">
              <w:rPr>
                <w:rFonts w:eastAsia="Times New Roman" w:cs="Arial"/>
                <w:b/>
                <w:bCs/>
                <w:szCs w:val="24"/>
                <w:u w:val="none"/>
              </w:rPr>
              <w:t>Practice Address 2</w:t>
            </w:r>
            <w:r w:rsidR="004B332D" w:rsidRPr="000B0AC9">
              <w:rPr>
                <w:rFonts w:eastAsia="Times New Roman" w:cs="Arial"/>
                <w:b/>
                <w:szCs w:val="24"/>
              </w:rPr>
              <w:t xml:space="preserve"> (In-Person)</w:t>
            </w:r>
          </w:p>
        </w:tc>
        <w:tc>
          <w:tcPr>
            <w:tcW w:w="6930" w:type="dxa"/>
            <w:tcBorders>
              <w:top w:val="nil"/>
              <w:left w:val="nil"/>
              <w:bottom w:val="single" w:sz="4" w:space="0" w:color="auto"/>
              <w:right w:val="single" w:sz="4" w:space="0" w:color="auto"/>
            </w:tcBorders>
            <w:hideMark/>
          </w:tcPr>
          <w:p w14:paraId="251A259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3C467CAF" w14:textId="77777777" w:rsidTr="00787EDB">
        <w:trPr>
          <w:trHeight w:val="431"/>
        </w:trPr>
        <w:tc>
          <w:tcPr>
            <w:tcW w:w="2425" w:type="dxa"/>
            <w:tcBorders>
              <w:top w:val="nil"/>
              <w:left w:val="single" w:sz="4" w:space="0" w:color="auto"/>
              <w:bottom w:val="single" w:sz="4" w:space="0" w:color="auto"/>
              <w:right w:val="single" w:sz="4" w:space="0" w:color="auto"/>
            </w:tcBorders>
            <w:shd w:val="clear" w:color="F2DBDB" w:fill="FFCC9D"/>
            <w:hideMark/>
          </w:tcPr>
          <w:p w14:paraId="70C964F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City</w:t>
            </w:r>
          </w:p>
        </w:tc>
        <w:tc>
          <w:tcPr>
            <w:tcW w:w="6930" w:type="dxa"/>
            <w:tcBorders>
              <w:top w:val="nil"/>
              <w:left w:val="nil"/>
              <w:bottom w:val="single" w:sz="4" w:space="0" w:color="auto"/>
              <w:right w:val="single" w:sz="4" w:space="0" w:color="auto"/>
            </w:tcBorders>
            <w:hideMark/>
          </w:tcPr>
          <w:p w14:paraId="7933335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67F86FFD" w14:textId="77777777" w:rsidTr="00787EDB">
        <w:trPr>
          <w:trHeight w:val="359"/>
        </w:trPr>
        <w:tc>
          <w:tcPr>
            <w:tcW w:w="2425" w:type="dxa"/>
            <w:tcBorders>
              <w:top w:val="nil"/>
              <w:left w:val="single" w:sz="4" w:space="0" w:color="auto"/>
              <w:bottom w:val="single" w:sz="4" w:space="0" w:color="auto"/>
              <w:right w:val="single" w:sz="4" w:space="0" w:color="auto"/>
            </w:tcBorders>
            <w:shd w:val="clear" w:color="F2DBDB" w:fill="FFCC9D"/>
            <w:hideMark/>
          </w:tcPr>
          <w:p w14:paraId="772A0FD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County</w:t>
            </w:r>
          </w:p>
        </w:tc>
        <w:tc>
          <w:tcPr>
            <w:tcW w:w="6930" w:type="dxa"/>
            <w:tcBorders>
              <w:top w:val="nil"/>
              <w:left w:val="nil"/>
              <w:bottom w:val="single" w:sz="4" w:space="0" w:color="auto"/>
              <w:right w:val="single" w:sz="4" w:space="0" w:color="auto"/>
            </w:tcBorders>
            <w:hideMark/>
          </w:tcPr>
          <w:p w14:paraId="23AE121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15FB2602" w14:textId="77777777" w:rsidTr="00787EDB">
        <w:trPr>
          <w:trHeight w:val="431"/>
        </w:trPr>
        <w:tc>
          <w:tcPr>
            <w:tcW w:w="2425" w:type="dxa"/>
            <w:tcBorders>
              <w:top w:val="nil"/>
              <w:left w:val="single" w:sz="4" w:space="0" w:color="auto"/>
              <w:bottom w:val="single" w:sz="4" w:space="0" w:color="auto"/>
              <w:right w:val="single" w:sz="4" w:space="0" w:color="auto"/>
            </w:tcBorders>
            <w:shd w:val="clear" w:color="F2DBDB" w:fill="FFCC9D"/>
            <w:hideMark/>
          </w:tcPr>
          <w:p w14:paraId="40ED3E3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State</w:t>
            </w:r>
          </w:p>
        </w:tc>
        <w:tc>
          <w:tcPr>
            <w:tcW w:w="6930" w:type="dxa"/>
            <w:tcBorders>
              <w:top w:val="nil"/>
              <w:left w:val="nil"/>
              <w:bottom w:val="single" w:sz="4" w:space="0" w:color="auto"/>
              <w:right w:val="single" w:sz="4" w:space="0" w:color="auto"/>
            </w:tcBorders>
            <w:hideMark/>
          </w:tcPr>
          <w:p w14:paraId="6879714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5692C073" w14:textId="77777777" w:rsidTr="00787EDB">
        <w:trPr>
          <w:trHeight w:val="368"/>
        </w:trPr>
        <w:tc>
          <w:tcPr>
            <w:tcW w:w="2425" w:type="dxa"/>
            <w:tcBorders>
              <w:top w:val="nil"/>
              <w:left w:val="single" w:sz="4" w:space="0" w:color="auto"/>
              <w:bottom w:val="single" w:sz="4" w:space="0" w:color="auto"/>
              <w:right w:val="single" w:sz="4" w:space="0" w:color="auto"/>
            </w:tcBorders>
            <w:shd w:val="clear" w:color="F2DBDB" w:fill="FFCC9D"/>
            <w:hideMark/>
          </w:tcPr>
          <w:p w14:paraId="5EEDC83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ZIP Code</w:t>
            </w:r>
          </w:p>
        </w:tc>
        <w:tc>
          <w:tcPr>
            <w:tcW w:w="6930" w:type="dxa"/>
            <w:tcBorders>
              <w:top w:val="nil"/>
              <w:left w:val="nil"/>
              <w:bottom w:val="single" w:sz="4" w:space="0" w:color="auto"/>
              <w:right w:val="single" w:sz="4" w:space="0" w:color="auto"/>
            </w:tcBorders>
            <w:hideMark/>
          </w:tcPr>
          <w:p w14:paraId="63267CE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1E5522A2" w14:textId="77777777" w:rsidTr="00787EDB">
        <w:trPr>
          <w:trHeight w:val="638"/>
        </w:trPr>
        <w:tc>
          <w:tcPr>
            <w:tcW w:w="2425" w:type="dxa"/>
            <w:tcBorders>
              <w:top w:val="nil"/>
              <w:left w:val="single" w:sz="4" w:space="0" w:color="auto"/>
              <w:bottom w:val="single" w:sz="4" w:space="0" w:color="auto"/>
              <w:right w:val="single" w:sz="4" w:space="0" w:color="auto"/>
            </w:tcBorders>
            <w:shd w:val="clear" w:color="F2DBDB" w:fill="FFCC9D"/>
            <w:hideMark/>
          </w:tcPr>
          <w:p w14:paraId="56EDD26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Phone Number</w:t>
            </w:r>
          </w:p>
        </w:tc>
        <w:tc>
          <w:tcPr>
            <w:tcW w:w="6930" w:type="dxa"/>
            <w:tcBorders>
              <w:top w:val="nil"/>
              <w:left w:val="nil"/>
              <w:bottom w:val="single" w:sz="4" w:space="0" w:color="auto"/>
              <w:right w:val="single" w:sz="4" w:space="0" w:color="auto"/>
            </w:tcBorders>
            <w:hideMark/>
          </w:tcPr>
          <w:p w14:paraId="7CAD45A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phone number an enrollee may use to schedule an appointment at the reported practice location, if applicable.</w:t>
            </w:r>
          </w:p>
        </w:tc>
      </w:tr>
      <w:tr w:rsidR="00BE1AC2" w:rsidRPr="000B0AC9" w14:paraId="032E5716" w14:textId="77777777" w:rsidTr="007E43F6">
        <w:trPr>
          <w:trHeight w:val="2168"/>
        </w:trPr>
        <w:tc>
          <w:tcPr>
            <w:tcW w:w="2425" w:type="dxa"/>
            <w:tcBorders>
              <w:top w:val="nil"/>
              <w:left w:val="single" w:sz="4" w:space="0" w:color="auto"/>
              <w:bottom w:val="single" w:sz="4" w:space="0" w:color="auto"/>
              <w:right w:val="single" w:sz="4" w:space="0" w:color="auto"/>
            </w:tcBorders>
            <w:shd w:val="clear" w:color="F2DBDB" w:fill="FFCC9D"/>
          </w:tcPr>
          <w:p w14:paraId="431E5F1E" w14:textId="61302A5D" w:rsidR="00BE1AC2" w:rsidRPr="000B0AC9" w:rsidRDefault="002F27D1" w:rsidP="009714D4">
            <w:pPr>
              <w:spacing w:after="140"/>
              <w:rPr>
                <w:rFonts w:eastAsia="Times New Roman" w:cs="Arial"/>
                <w:b/>
                <w:bCs/>
                <w:szCs w:val="24"/>
                <w:u w:val="none"/>
              </w:rPr>
            </w:pPr>
            <w:r w:rsidRPr="000B0AC9">
              <w:rPr>
                <w:rFonts w:eastAsia="Times New Roman" w:cs="Arial"/>
                <w:b/>
                <w:szCs w:val="24"/>
              </w:rPr>
              <w:t>Primary or Secondary Practice Address</w:t>
            </w:r>
          </w:p>
        </w:tc>
        <w:tc>
          <w:tcPr>
            <w:tcW w:w="6930" w:type="dxa"/>
            <w:tcBorders>
              <w:top w:val="nil"/>
              <w:left w:val="nil"/>
              <w:bottom w:val="single" w:sz="4" w:space="0" w:color="auto"/>
              <w:right w:val="single" w:sz="4" w:space="0" w:color="auto"/>
            </w:tcBorders>
          </w:tcPr>
          <w:p w14:paraId="7F33D990" w14:textId="2B964A5D" w:rsidR="00BE1AC2" w:rsidRPr="000B0AC9" w:rsidRDefault="002D7AEF" w:rsidP="009714D4">
            <w:pPr>
              <w:spacing w:after="140"/>
            </w:pPr>
            <w:r w:rsidRPr="000B0AC9">
              <w:rPr>
                <w:rFonts w:eastAsia="Times New Roman" w:cs="Arial"/>
                <w:szCs w:val="24"/>
              </w:rPr>
              <w:t>Identify whether the practice address listed in this record is the network provider's primary practice address, as defined in Rule 1300.67.2.2(b).</w:t>
            </w:r>
            <w:r w:rsidRPr="000B0AC9">
              <w:rPr>
                <w:rFonts w:cs="Arial"/>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0B0AC9" w14:paraId="1341DA32" w14:textId="77777777" w:rsidTr="00787EDB">
        <w:trPr>
          <w:trHeight w:val="683"/>
        </w:trPr>
        <w:tc>
          <w:tcPr>
            <w:tcW w:w="2425" w:type="dxa"/>
            <w:tcBorders>
              <w:top w:val="nil"/>
              <w:left w:val="single" w:sz="4" w:space="0" w:color="auto"/>
              <w:bottom w:val="single" w:sz="4" w:space="0" w:color="auto"/>
              <w:right w:val="single" w:sz="4" w:space="0" w:color="auto"/>
            </w:tcBorders>
            <w:shd w:val="clear" w:color="F2DBDB" w:fill="FFCC9D"/>
            <w:hideMark/>
          </w:tcPr>
          <w:p w14:paraId="23CF9E8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Clinic Name</w:t>
            </w:r>
          </w:p>
        </w:tc>
        <w:tc>
          <w:tcPr>
            <w:tcW w:w="6930" w:type="dxa"/>
            <w:tcBorders>
              <w:top w:val="nil"/>
              <w:left w:val="nil"/>
              <w:bottom w:val="single" w:sz="4" w:space="0" w:color="auto"/>
              <w:right w:val="single" w:sz="4" w:space="0" w:color="auto"/>
            </w:tcBorders>
            <w:hideMark/>
          </w:tcPr>
          <w:p w14:paraId="6F00F84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the clinic at which the network provider delivers services either part-time or full-time, if applicable.</w:t>
            </w:r>
          </w:p>
        </w:tc>
      </w:tr>
      <w:tr w:rsidR="00BE1AC2" w:rsidRPr="000B0AC9" w14:paraId="06313515" w14:textId="77777777" w:rsidTr="00557120">
        <w:trPr>
          <w:trHeight w:val="1637"/>
        </w:trPr>
        <w:tc>
          <w:tcPr>
            <w:tcW w:w="2425" w:type="dxa"/>
            <w:tcBorders>
              <w:top w:val="nil"/>
              <w:left w:val="single" w:sz="4" w:space="0" w:color="auto"/>
              <w:bottom w:val="single" w:sz="4" w:space="0" w:color="auto"/>
              <w:right w:val="single" w:sz="4" w:space="0" w:color="auto"/>
            </w:tcBorders>
            <w:shd w:val="clear" w:color="F2DBDB" w:fill="FFCC9D"/>
          </w:tcPr>
          <w:p w14:paraId="605C6357" w14:textId="77777777" w:rsidR="00BE1AC2" w:rsidRPr="000B0AC9" w:rsidRDefault="00BE1AC2" w:rsidP="009714D4">
            <w:pPr>
              <w:spacing w:after="140"/>
              <w:rPr>
                <w:rFonts w:eastAsia="Times New Roman" w:cs="Arial"/>
                <w:b/>
                <w:bCs/>
                <w:szCs w:val="24"/>
                <w:u w:val="none"/>
              </w:rPr>
            </w:pPr>
            <w:r w:rsidRPr="000B0AC9">
              <w:rPr>
                <w:rFonts w:eastAsia="Times New Roman" w:cs="Arial"/>
                <w:b/>
                <w:szCs w:val="24"/>
              </w:rPr>
              <w:t>HCAI ID</w:t>
            </w:r>
          </w:p>
        </w:tc>
        <w:tc>
          <w:tcPr>
            <w:tcW w:w="6930" w:type="dxa"/>
            <w:tcBorders>
              <w:top w:val="nil"/>
              <w:left w:val="nil"/>
              <w:bottom w:val="single" w:sz="4" w:space="0" w:color="auto"/>
              <w:right w:val="single" w:sz="4" w:space="0" w:color="auto"/>
            </w:tcBorders>
          </w:tcPr>
          <w:p w14:paraId="535BDCC4" w14:textId="48CFA87E" w:rsidR="00BE1AC2" w:rsidRPr="000B0AC9" w:rsidRDefault="00BE1AC2" w:rsidP="009714D4">
            <w:pPr>
              <w:spacing w:after="140"/>
              <w:rPr>
                <w:rFonts w:eastAsia="Times New Roman" w:cs="Arial"/>
                <w:szCs w:val="24"/>
                <w:u w:val="none"/>
              </w:rPr>
            </w:pPr>
            <w:r w:rsidRPr="000B0AC9">
              <w:rPr>
                <w:rFonts w:eastAsia="Times New Roman" w:cs="Arial"/>
                <w:szCs w:val="24"/>
              </w:rPr>
              <w:t xml:space="preserve">The unique identifier established by the California Department of Health Care Access and Information (HCAI) identifying facilities used in the Licensed Facility Information System (LFIS) corresponding to the facility identified in the </w:t>
            </w:r>
            <w:r w:rsidR="00690DAF">
              <w:rPr>
                <w:rFonts w:eastAsia="Times New Roman" w:cs="Arial"/>
                <w:szCs w:val="24"/>
              </w:rPr>
              <w:t>“</w:t>
            </w:r>
            <w:r w:rsidRPr="000B0AC9">
              <w:rPr>
                <w:rFonts w:eastAsia="Times New Roman" w:cs="Arial"/>
                <w:szCs w:val="24"/>
              </w:rPr>
              <w:t>Clinic Name</w:t>
            </w:r>
            <w:r w:rsidR="00690DAF">
              <w:rPr>
                <w:rFonts w:eastAsia="Times New Roman" w:cs="Arial"/>
                <w:szCs w:val="24"/>
              </w:rPr>
              <w:t>”</w:t>
            </w:r>
            <w:r w:rsidRPr="000B0AC9">
              <w:rPr>
                <w:rFonts w:eastAsia="Times New Roman" w:cs="Arial"/>
                <w:szCs w:val="24"/>
              </w:rPr>
              <w:t xml:space="preserve"> field</w:t>
            </w:r>
            <w:r w:rsidR="00AE561F" w:rsidRPr="000B0AC9">
              <w:rPr>
                <w:rFonts w:eastAsia="Times New Roman" w:cs="Arial"/>
                <w:szCs w:val="24"/>
              </w:rPr>
              <w:t>, if applicable to the facility type being reported</w:t>
            </w:r>
            <w:r w:rsidRPr="000B0AC9">
              <w:rPr>
                <w:rFonts w:eastAsia="Times New Roman" w:cs="Arial"/>
                <w:szCs w:val="24"/>
              </w:rPr>
              <w:t>.</w:t>
            </w:r>
          </w:p>
        </w:tc>
      </w:tr>
      <w:tr w:rsidR="00BE1AC2" w:rsidRPr="000B0AC9" w14:paraId="27EF9835" w14:textId="77777777" w:rsidTr="00787EDB">
        <w:trPr>
          <w:trHeight w:val="1296"/>
        </w:trPr>
        <w:tc>
          <w:tcPr>
            <w:tcW w:w="2425" w:type="dxa"/>
            <w:tcBorders>
              <w:top w:val="nil"/>
              <w:left w:val="single" w:sz="4" w:space="0" w:color="auto"/>
              <w:bottom w:val="single" w:sz="4" w:space="0" w:color="auto"/>
              <w:right w:val="single" w:sz="4" w:space="0" w:color="auto"/>
            </w:tcBorders>
            <w:shd w:val="clear" w:color="F2DBDB" w:fill="FFCC9D"/>
            <w:hideMark/>
          </w:tcPr>
          <w:p w14:paraId="28CE0CF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Accepting New Patients or Referrals</w:t>
            </w:r>
          </w:p>
        </w:tc>
        <w:tc>
          <w:tcPr>
            <w:tcW w:w="6930" w:type="dxa"/>
            <w:tcBorders>
              <w:top w:val="nil"/>
              <w:left w:val="nil"/>
              <w:bottom w:val="single" w:sz="4" w:space="0" w:color="auto"/>
              <w:right w:val="single" w:sz="4" w:space="0" w:color="auto"/>
            </w:tcBorders>
            <w:hideMark/>
          </w:tcPr>
          <w:p w14:paraId="03D5461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0B0AC9" w14:paraId="1AC83760" w14:textId="77777777" w:rsidTr="00787EDB">
        <w:trPr>
          <w:trHeight w:val="2348"/>
        </w:trPr>
        <w:tc>
          <w:tcPr>
            <w:tcW w:w="2425" w:type="dxa"/>
            <w:tcBorders>
              <w:top w:val="nil"/>
              <w:left w:val="single" w:sz="4" w:space="0" w:color="auto"/>
              <w:bottom w:val="single" w:sz="4" w:space="0" w:color="auto"/>
              <w:right w:val="single" w:sz="4" w:space="0" w:color="auto"/>
            </w:tcBorders>
            <w:shd w:val="clear" w:color="F2DBDB" w:fill="FFCC9D"/>
            <w:hideMark/>
          </w:tcPr>
          <w:p w14:paraId="2DAF02A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Displayed in Provider Directory</w:t>
            </w:r>
          </w:p>
        </w:tc>
        <w:tc>
          <w:tcPr>
            <w:tcW w:w="6930" w:type="dxa"/>
            <w:tcBorders>
              <w:top w:val="nil"/>
              <w:left w:val="nil"/>
              <w:bottom w:val="single" w:sz="4" w:space="0" w:color="auto"/>
              <w:right w:val="single" w:sz="4" w:space="0" w:color="auto"/>
            </w:tcBorders>
            <w:hideMark/>
          </w:tcPr>
          <w:p w14:paraId="2E05422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0B0AC9" w14:paraId="2E91E0C9" w14:textId="77777777" w:rsidTr="00787EDB">
        <w:trPr>
          <w:trHeight w:val="917"/>
        </w:trPr>
        <w:tc>
          <w:tcPr>
            <w:tcW w:w="2425" w:type="dxa"/>
            <w:tcBorders>
              <w:top w:val="nil"/>
              <w:left w:val="single" w:sz="4" w:space="0" w:color="auto"/>
              <w:bottom w:val="single" w:sz="4" w:space="0" w:color="auto"/>
              <w:right w:val="single" w:sz="4" w:space="0" w:color="auto"/>
            </w:tcBorders>
            <w:shd w:val="clear" w:color="F2DBDB" w:fill="FFCC9D"/>
            <w:hideMark/>
          </w:tcPr>
          <w:p w14:paraId="0E0129D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In-Person Appointments</w:t>
            </w:r>
          </w:p>
        </w:tc>
        <w:tc>
          <w:tcPr>
            <w:tcW w:w="6930" w:type="dxa"/>
            <w:tcBorders>
              <w:top w:val="nil"/>
              <w:left w:val="nil"/>
              <w:bottom w:val="single" w:sz="4" w:space="0" w:color="auto"/>
              <w:right w:val="single" w:sz="4" w:space="0" w:color="auto"/>
            </w:tcBorders>
            <w:hideMark/>
          </w:tcPr>
          <w:p w14:paraId="5DAF7113" w14:textId="2AF3753E"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offer in-person appointments on an outpatient basis</w:t>
            </w:r>
            <w:r w:rsidR="00D00464" w:rsidRPr="00D00464">
              <w:rPr>
                <w:rFonts w:eastAsia="Times New Roman" w:cs="Arial"/>
                <w:szCs w:val="24"/>
              </w:rPr>
              <w:t>,</w:t>
            </w:r>
            <w:r w:rsidRPr="000B0AC9">
              <w:rPr>
                <w:rFonts w:eastAsia="Times New Roman" w:cs="Arial"/>
                <w:szCs w:val="24"/>
                <w:u w:val="none"/>
              </w:rPr>
              <w:t xml:space="preserve"> as</w:t>
            </w:r>
            <w:r w:rsidRPr="00893A3C">
              <w:rPr>
                <w:rFonts w:eastAsia="Times New Roman" w:cs="Arial"/>
                <w:strike/>
                <w:szCs w:val="24"/>
                <w:u w:val="none"/>
              </w:rPr>
              <w:t xml:space="preserve"> </w:t>
            </w:r>
            <w:r w:rsidRPr="00D00464">
              <w:rPr>
                <w:rFonts w:eastAsia="Times New Roman" w:cs="Arial"/>
                <w:strike/>
                <w:szCs w:val="24"/>
                <w:u w:val="none"/>
              </w:rPr>
              <w:t>the term is</w:t>
            </w:r>
            <w:r w:rsidRPr="00893A3C">
              <w:rPr>
                <w:rFonts w:eastAsia="Times New Roman" w:cs="Arial"/>
                <w:szCs w:val="24"/>
                <w:u w:val="none"/>
              </w:rPr>
              <w:t xml:space="preserve"> </w:t>
            </w:r>
            <w:r w:rsidRPr="000B0AC9">
              <w:rPr>
                <w:rFonts w:eastAsia="Times New Roman" w:cs="Arial"/>
                <w:szCs w:val="24"/>
                <w:u w:val="none"/>
              </w:rPr>
              <w:t>defined in Rule 1300.67.2.2(b).</w:t>
            </w:r>
          </w:p>
        </w:tc>
      </w:tr>
      <w:tr w:rsidR="00BE1AC2" w:rsidRPr="000B0AC9" w14:paraId="3CE293BB" w14:textId="77777777" w:rsidTr="00787EDB">
        <w:trPr>
          <w:trHeight w:val="1133"/>
        </w:trPr>
        <w:tc>
          <w:tcPr>
            <w:tcW w:w="2425" w:type="dxa"/>
            <w:tcBorders>
              <w:top w:val="nil"/>
              <w:left w:val="single" w:sz="4" w:space="0" w:color="auto"/>
              <w:bottom w:val="single" w:sz="4" w:space="0" w:color="auto"/>
              <w:right w:val="single" w:sz="4" w:space="0" w:color="auto"/>
            </w:tcBorders>
            <w:shd w:val="clear" w:color="F2DBDB" w:fill="FFCC9D"/>
            <w:hideMark/>
          </w:tcPr>
          <w:p w14:paraId="2D6954A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Unscheduled Urgent Services</w:t>
            </w:r>
          </w:p>
        </w:tc>
        <w:tc>
          <w:tcPr>
            <w:tcW w:w="6930" w:type="dxa"/>
            <w:tcBorders>
              <w:top w:val="nil"/>
              <w:left w:val="nil"/>
              <w:bottom w:val="single" w:sz="4" w:space="0" w:color="auto"/>
              <w:right w:val="single" w:sz="4" w:space="0" w:color="auto"/>
            </w:tcBorders>
            <w:hideMark/>
          </w:tcPr>
          <w:p w14:paraId="3CE1C8D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availability to deliver unscheduled urgent services as defined in Rule 1300.67.2.2(b). Identify whether the network provider delivers unscheduled urgent services at the reported practice address.</w:t>
            </w:r>
          </w:p>
        </w:tc>
      </w:tr>
      <w:tr w:rsidR="00BE1AC2" w:rsidRPr="000B0AC9" w14:paraId="304E25EB" w14:textId="77777777" w:rsidTr="00787EDB">
        <w:trPr>
          <w:trHeight w:val="1160"/>
        </w:trPr>
        <w:tc>
          <w:tcPr>
            <w:tcW w:w="2425" w:type="dxa"/>
            <w:tcBorders>
              <w:top w:val="nil"/>
              <w:left w:val="single" w:sz="4" w:space="0" w:color="auto"/>
              <w:bottom w:val="single" w:sz="4" w:space="0" w:color="auto"/>
              <w:right w:val="single" w:sz="4" w:space="0" w:color="auto"/>
            </w:tcBorders>
            <w:shd w:val="clear" w:color="F2DBDB" w:fill="FFCC9D"/>
          </w:tcPr>
          <w:p w14:paraId="5B4A4C8A" w14:textId="77777777" w:rsidR="00BE1AC2" w:rsidRPr="000B0AC9" w:rsidRDefault="00BE1AC2" w:rsidP="009714D4">
            <w:pPr>
              <w:spacing w:after="140"/>
              <w:rPr>
                <w:rFonts w:eastAsia="Times New Roman" w:cs="Arial"/>
                <w:b/>
                <w:bCs/>
                <w:szCs w:val="24"/>
              </w:rPr>
            </w:pPr>
            <w:r w:rsidRPr="000B0AC9">
              <w:rPr>
                <w:rFonts w:eastAsia="Times New Roman" w:cs="Arial"/>
                <w:b/>
                <w:szCs w:val="24"/>
              </w:rPr>
              <w:t>Telehealth Only</w:t>
            </w:r>
          </w:p>
        </w:tc>
        <w:tc>
          <w:tcPr>
            <w:tcW w:w="6930" w:type="dxa"/>
            <w:tcBorders>
              <w:top w:val="nil"/>
              <w:left w:val="nil"/>
              <w:bottom w:val="single" w:sz="4" w:space="0" w:color="auto"/>
              <w:right w:val="single" w:sz="4" w:space="0" w:color="auto"/>
            </w:tcBorders>
          </w:tcPr>
          <w:p w14:paraId="4C6741A5" w14:textId="37C68914" w:rsidR="00BE1AC2" w:rsidRPr="000B0AC9" w:rsidRDefault="00BE1AC2" w:rsidP="009714D4">
            <w:pPr>
              <w:spacing w:after="140"/>
              <w:rPr>
                <w:rFonts w:eastAsia="Times New Roman" w:cs="Arial"/>
                <w:szCs w:val="24"/>
                <w:u w:val="none"/>
              </w:rPr>
            </w:pPr>
            <w:r w:rsidRPr="000B0AC9">
              <w:t>Identify whether the network provider only deliver</w:t>
            </w:r>
            <w:r w:rsidR="003C4E5D" w:rsidRPr="000B0AC9">
              <w:t>s</w:t>
            </w:r>
            <w:r w:rsidRPr="000B0AC9">
              <w:t xml:space="preserve"> services to enrollees via telehealth modalities. A provider identified as telehealth-only does not deliver services in-person at a practice address.</w:t>
            </w:r>
          </w:p>
        </w:tc>
      </w:tr>
      <w:tr w:rsidR="00BE1AC2" w:rsidRPr="000B0AC9" w14:paraId="146F021C" w14:textId="77777777" w:rsidTr="00787EDB">
        <w:trPr>
          <w:trHeight w:val="908"/>
        </w:trPr>
        <w:tc>
          <w:tcPr>
            <w:tcW w:w="2425" w:type="dxa"/>
            <w:tcBorders>
              <w:top w:val="nil"/>
              <w:left w:val="single" w:sz="4" w:space="0" w:color="auto"/>
              <w:bottom w:val="single" w:sz="4" w:space="0" w:color="auto"/>
              <w:right w:val="single" w:sz="4" w:space="0" w:color="auto"/>
            </w:tcBorders>
            <w:shd w:val="clear" w:color="F2DBDB" w:fill="FFCC9D"/>
          </w:tcPr>
          <w:p w14:paraId="41116D15" w14:textId="77777777" w:rsidR="00BE1AC2" w:rsidRPr="000B0AC9" w:rsidRDefault="00BE1AC2" w:rsidP="009714D4">
            <w:pPr>
              <w:spacing w:after="140"/>
              <w:rPr>
                <w:rFonts w:eastAsia="Times New Roman" w:cs="Arial"/>
                <w:b/>
                <w:szCs w:val="24"/>
              </w:rPr>
            </w:pPr>
            <w:r w:rsidRPr="000B0AC9">
              <w:rPr>
                <w:rFonts w:eastAsia="Times New Roman" w:cs="Arial"/>
                <w:b/>
                <w:szCs w:val="24"/>
              </w:rPr>
              <w:t>Telehealth Delivery Modality</w:t>
            </w:r>
          </w:p>
        </w:tc>
        <w:tc>
          <w:tcPr>
            <w:tcW w:w="6930" w:type="dxa"/>
            <w:tcBorders>
              <w:top w:val="nil"/>
              <w:left w:val="nil"/>
              <w:bottom w:val="single" w:sz="4" w:space="0" w:color="auto"/>
              <w:right w:val="single" w:sz="4" w:space="0" w:color="auto"/>
            </w:tcBorders>
          </w:tcPr>
          <w:p w14:paraId="549287C2" w14:textId="19E490C9" w:rsidR="00BE1AC2" w:rsidRPr="000B0AC9" w:rsidRDefault="00D4071F" w:rsidP="009714D4">
            <w:pPr>
              <w:spacing w:after="140"/>
            </w:pPr>
            <w:r w:rsidRPr="000B0AC9">
              <w:rPr>
                <w:rFonts w:eastAsia="Times New Roman" w:cs="Arial"/>
                <w:szCs w:val="24"/>
              </w:rPr>
              <w:t>Where the network provider has been identified as telehealth-only, t</w:t>
            </w:r>
            <w:r w:rsidR="00BE1AC2" w:rsidRPr="000B0AC9">
              <w:rPr>
                <w:rFonts w:eastAsia="Times New Roman" w:cs="Arial"/>
                <w:szCs w:val="24"/>
              </w:rPr>
              <w:t xml:space="preserve">he telehealth modality used by the network provider to deliver telehealth services, as set forth in </w:t>
            </w:r>
            <w:r w:rsidR="00BE1AC2" w:rsidRPr="000B0AC9">
              <w:rPr>
                <w:rFonts w:eastAsia="Times New Roman" w:cs="Arial"/>
                <w:b/>
                <w:szCs w:val="24"/>
              </w:rPr>
              <w:t>Appendix E</w:t>
            </w:r>
            <w:r w:rsidR="00BE1AC2" w:rsidRPr="000B0AC9">
              <w:rPr>
                <w:rFonts w:eastAsia="Times New Roman" w:cs="Arial"/>
                <w:szCs w:val="24"/>
              </w:rPr>
              <w:t>.</w:t>
            </w:r>
          </w:p>
        </w:tc>
      </w:tr>
      <w:tr w:rsidR="00BE1AC2" w:rsidRPr="000B0AC9" w14:paraId="6C3F7561" w14:textId="77777777" w:rsidTr="00787EDB">
        <w:trPr>
          <w:trHeight w:val="1529"/>
        </w:trPr>
        <w:tc>
          <w:tcPr>
            <w:tcW w:w="2425" w:type="dxa"/>
            <w:tcBorders>
              <w:top w:val="nil"/>
              <w:left w:val="single" w:sz="4" w:space="0" w:color="auto"/>
              <w:bottom w:val="single" w:sz="4" w:space="0" w:color="auto"/>
              <w:right w:val="single" w:sz="4" w:space="0" w:color="auto"/>
            </w:tcBorders>
            <w:shd w:val="clear" w:color="F2DBDB" w:fill="FFCC9D"/>
          </w:tcPr>
          <w:p w14:paraId="01B09D7B" w14:textId="77777777" w:rsidR="00BE1AC2" w:rsidRPr="000B0AC9" w:rsidRDefault="00BE1AC2" w:rsidP="009714D4">
            <w:pPr>
              <w:spacing w:after="0"/>
              <w:rPr>
                <w:rFonts w:eastAsia="Times New Roman" w:cs="Arial"/>
                <w:b/>
                <w:szCs w:val="24"/>
              </w:rPr>
            </w:pPr>
            <w:r w:rsidRPr="000B0AC9">
              <w:rPr>
                <w:rFonts w:eastAsia="Times New Roman" w:cs="Arial"/>
                <w:b/>
                <w:szCs w:val="24"/>
              </w:rPr>
              <w:t>Patient Location</w:t>
            </w:r>
          </w:p>
        </w:tc>
        <w:tc>
          <w:tcPr>
            <w:tcW w:w="6930" w:type="dxa"/>
            <w:tcBorders>
              <w:top w:val="nil"/>
              <w:left w:val="nil"/>
              <w:bottom w:val="single" w:sz="4" w:space="0" w:color="auto"/>
              <w:right w:val="single" w:sz="4" w:space="0" w:color="auto"/>
            </w:tcBorders>
          </w:tcPr>
          <w:p w14:paraId="6F9618B9" w14:textId="356C6A69" w:rsidR="00BE1AC2" w:rsidRPr="000B0AC9" w:rsidRDefault="004171BE" w:rsidP="009714D4">
            <w:pPr>
              <w:spacing w:after="140"/>
            </w:pPr>
            <w:r w:rsidRPr="000B0AC9">
              <w:rPr>
                <w:rFonts w:eastAsia="Times New Roman" w:cs="Arial"/>
                <w:szCs w:val="24"/>
              </w:rPr>
              <w:t>Where the network provider has been identified as telehealth-only, t</w:t>
            </w:r>
            <w:r w:rsidR="00BE1AC2" w:rsidRPr="000B0AC9">
              <w:rPr>
                <w:rFonts w:eastAsia="Times New Roman" w:cs="Arial"/>
                <w:szCs w:val="24"/>
              </w:rPr>
              <w:t xml:space="preserve">he location type where an enrollee may receive telehealth services, as set forth in </w:t>
            </w:r>
            <w:r w:rsidR="00BE1AC2" w:rsidRPr="000B0AC9">
              <w:rPr>
                <w:rFonts w:eastAsia="Times New Roman" w:cs="Arial"/>
                <w:b/>
                <w:szCs w:val="24"/>
              </w:rPr>
              <w:t>Appendix E</w:t>
            </w:r>
            <w:r w:rsidR="00BE1AC2" w:rsidRPr="000B0AC9">
              <w:rPr>
                <w:rFonts w:eastAsia="Times New Roman" w:cs="Arial"/>
                <w:szCs w:val="24"/>
              </w:rPr>
              <w:t>, if the network provider is available for synchronous interactions with the enrollee.</w:t>
            </w:r>
          </w:p>
        </w:tc>
      </w:tr>
      <w:tr w:rsidR="00BE1AC2" w:rsidRPr="000B0AC9" w14:paraId="45165B98" w14:textId="77777777" w:rsidTr="00787EDB">
        <w:trPr>
          <w:trHeight w:val="395"/>
        </w:trPr>
        <w:tc>
          <w:tcPr>
            <w:tcW w:w="2425" w:type="dxa"/>
            <w:tcBorders>
              <w:top w:val="nil"/>
              <w:left w:val="single" w:sz="4" w:space="0" w:color="auto"/>
              <w:bottom w:val="single" w:sz="4" w:space="0" w:color="auto"/>
              <w:right w:val="single" w:sz="4" w:space="0" w:color="auto"/>
            </w:tcBorders>
            <w:shd w:val="clear" w:color="F2DBDB" w:fill="FFCC9D"/>
            <w:hideMark/>
          </w:tcPr>
          <w:p w14:paraId="59870B0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E-mail Address</w:t>
            </w:r>
          </w:p>
        </w:tc>
        <w:tc>
          <w:tcPr>
            <w:tcW w:w="6930" w:type="dxa"/>
            <w:tcBorders>
              <w:top w:val="nil"/>
              <w:left w:val="nil"/>
              <w:bottom w:val="single" w:sz="4" w:space="0" w:color="auto"/>
              <w:right w:val="single" w:sz="4" w:space="0" w:color="auto"/>
            </w:tcBorders>
            <w:hideMark/>
          </w:tcPr>
          <w:p w14:paraId="2CBF61C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Network provider's office email address, if applicable, as set forth in section 1367.27(i)(6).</w:t>
            </w:r>
          </w:p>
        </w:tc>
      </w:tr>
      <w:tr w:rsidR="00BE1AC2" w:rsidRPr="000B0AC9" w14:paraId="7EAC8A3C" w14:textId="77777777" w:rsidTr="007E43F6">
        <w:trPr>
          <w:trHeight w:val="935"/>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05C4A353" w14:textId="77777777" w:rsidR="00BE1AC2" w:rsidRPr="000B0AC9" w:rsidRDefault="00BE1AC2" w:rsidP="009714D4">
            <w:pPr>
              <w:spacing w:after="0"/>
              <w:rPr>
                <w:rFonts w:eastAsia="Times New Roman" w:cs="Arial"/>
                <w:b/>
                <w:szCs w:val="24"/>
              </w:rPr>
            </w:pPr>
            <w:r w:rsidRPr="000B0AC9">
              <w:rPr>
                <w:rFonts w:eastAsia="Times New Roman" w:cs="Arial"/>
                <w:b/>
                <w:szCs w:val="24"/>
              </w:rPr>
              <w:t>Provider Participation Status</w:t>
            </w:r>
          </w:p>
        </w:tc>
        <w:tc>
          <w:tcPr>
            <w:tcW w:w="6930" w:type="dxa"/>
            <w:tcBorders>
              <w:top w:val="single" w:sz="4" w:space="0" w:color="auto"/>
              <w:left w:val="nil"/>
              <w:bottom w:val="single" w:sz="4" w:space="0" w:color="auto"/>
              <w:right w:val="single" w:sz="4" w:space="0" w:color="auto"/>
            </w:tcBorders>
          </w:tcPr>
          <w:p w14:paraId="63BA571B" w14:textId="77777777" w:rsidR="00BE1AC2" w:rsidRPr="000B0AC9" w:rsidRDefault="00BE1AC2" w:rsidP="009714D4">
            <w:pPr>
              <w:spacing w:after="14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0B0D488B" w14:textId="77777777" w:rsidTr="00787EDB">
        <w:trPr>
          <w:trHeight w:val="665"/>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3C40216C"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Status Date</w:t>
            </w:r>
          </w:p>
        </w:tc>
        <w:tc>
          <w:tcPr>
            <w:tcW w:w="6930" w:type="dxa"/>
            <w:tcBorders>
              <w:top w:val="single" w:sz="4" w:space="0" w:color="auto"/>
              <w:left w:val="nil"/>
              <w:bottom w:val="single" w:sz="4" w:space="0" w:color="auto"/>
              <w:right w:val="single" w:sz="4" w:space="0" w:color="auto"/>
            </w:tcBorders>
          </w:tcPr>
          <w:p w14:paraId="034F0F5E" w14:textId="0942C44F" w:rsidR="00BE1AC2" w:rsidRPr="000B0AC9" w:rsidRDefault="00BE1AC2" w:rsidP="009714D4">
            <w:pPr>
              <w:spacing w:after="14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17A4A33D" w14:textId="77777777" w:rsidR="00BE1AC2" w:rsidRPr="000B0AC9" w:rsidRDefault="00BE1AC2" w:rsidP="00BD0131">
      <w:pPr>
        <w:pStyle w:val="Heading2"/>
        <w:pageBreakBefore/>
        <w:numPr>
          <w:ilvl w:val="0"/>
          <w:numId w:val="18"/>
        </w:numPr>
        <w:ind w:left="360"/>
      </w:pPr>
      <w:bookmarkStart w:id="152" w:name="_Toc14449591"/>
      <w:bookmarkStart w:id="153" w:name="_Toc178147487"/>
      <w:bookmarkStart w:id="154" w:name="_Toc205935388"/>
      <w:bookmarkStart w:id="155" w:name="_Toc206060353"/>
      <w:bookmarkStart w:id="156" w:name="_Toc207812461"/>
      <w:bookmarkStart w:id="157" w:name="_Toc207812834"/>
      <w:r w:rsidRPr="000B0AC9">
        <w:lastRenderedPageBreak/>
        <w:t>Specialist and Specialist Non-Physician Medical Practitioner Report Form (Form No. 40-267):</w:t>
      </w:r>
      <w:r w:rsidRPr="000B0AC9">
        <w:rPr>
          <w:sz w:val="32"/>
          <w:szCs w:val="32"/>
        </w:rPr>
        <w:t xml:space="preserve"> </w:t>
      </w:r>
      <w:r w:rsidRPr="000B0AC9">
        <w:t>Instructions</w:t>
      </w:r>
      <w:bookmarkEnd w:id="152"/>
      <w:bookmarkEnd w:id="153"/>
      <w:bookmarkEnd w:id="154"/>
      <w:bookmarkEnd w:id="155"/>
      <w:bookmarkEnd w:id="156"/>
      <w:bookmarkEnd w:id="157"/>
    </w:p>
    <w:p w14:paraId="1496AEDF" w14:textId="0D55048F" w:rsidR="005F3AA4" w:rsidRPr="000B0AC9" w:rsidRDefault="00BE1AC2" w:rsidP="009714D4">
      <w:r w:rsidRPr="000B0AC9">
        <w:rPr>
          <w:rFonts w:eastAsia="Arial" w:cs="Arial"/>
          <w:szCs w:val="24"/>
          <w:u w:val="none"/>
        </w:rPr>
        <w:t>This report form consists of two tabs: the Specialist Report Tab and the Specialist Non-Physician Medical Practitioner (NPMP) Report Tab. All health plans that include specialist physicians or specialist NPMPs in the network shall complete the Specialist Report Tab and Specialist NPMP Report Tab, respectively, in the manner described in the field instructions below. (Rule 1300.67.2.2(h)(7)(B).)</w:t>
      </w:r>
      <w:r w:rsidR="00322B6D" w:rsidRPr="000B0AC9">
        <w:rPr>
          <w:rFonts w:eastAsia="Arial" w:cs="Arial"/>
          <w:szCs w:val="24"/>
          <w:u w:val="none"/>
        </w:rPr>
        <w:t xml:space="preserve"> </w:t>
      </w:r>
      <w:r w:rsidR="000E4EBC" w:rsidRPr="000B0AC9">
        <w:rPr>
          <w:rFonts w:eastAsia="Arial" w:cs="Arial"/>
          <w:szCs w:val="24"/>
          <w:u w:val="none"/>
        </w:rPr>
        <w:t xml:space="preserve">Only report providers who meet the definition of </w:t>
      </w:r>
      <w:r w:rsidR="00690DAF">
        <w:rPr>
          <w:rFonts w:eastAsia="Arial" w:cs="Arial"/>
          <w:szCs w:val="24"/>
          <w:u w:val="none"/>
        </w:rPr>
        <w:t>“</w:t>
      </w:r>
      <w:r w:rsidR="000E4EBC" w:rsidRPr="000B0AC9">
        <w:rPr>
          <w:rFonts w:eastAsia="Arial" w:cs="Arial"/>
          <w:szCs w:val="24"/>
          <w:u w:val="none"/>
        </w:rPr>
        <w:t>network provider</w:t>
      </w:r>
      <w:r w:rsidR="00690DAF">
        <w:rPr>
          <w:rFonts w:eastAsia="Arial" w:cs="Arial"/>
          <w:szCs w:val="24"/>
          <w:u w:val="none"/>
        </w:rPr>
        <w:t>”</w:t>
      </w:r>
      <w:r w:rsidR="000E4EBC" w:rsidRPr="000B0AC9">
        <w:rPr>
          <w:rFonts w:eastAsia="Arial" w:cs="Arial"/>
          <w:szCs w:val="24"/>
        </w:rPr>
        <w:t xml:space="preserve"> or </w:t>
      </w:r>
      <w:r w:rsidR="00690DAF">
        <w:rPr>
          <w:rFonts w:eastAsia="Arial" w:cs="Arial"/>
          <w:szCs w:val="24"/>
        </w:rPr>
        <w:t>“</w:t>
      </w:r>
      <w:r w:rsidR="000E4EBC" w:rsidRPr="000B0AC9">
        <w:rPr>
          <w:rFonts w:eastAsia="Arial" w:cs="Arial"/>
          <w:szCs w:val="24"/>
        </w:rPr>
        <w:t>telehealth network provider</w:t>
      </w:r>
      <w:r w:rsidR="00690DAF">
        <w:rPr>
          <w:rFonts w:eastAsia="Arial" w:cs="Arial"/>
          <w:szCs w:val="24"/>
        </w:rPr>
        <w:t>”</w:t>
      </w:r>
      <w:r w:rsidR="000E4EBC" w:rsidRPr="000B0AC9">
        <w:rPr>
          <w:rFonts w:eastAsia="Arial" w:cs="Arial"/>
          <w:szCs w:val="24"/>
          <w:u w:val="none"/>
        </w:rPr>
        <w:t xml:space="preserve"> on this report form</w:t>
      </w:r>
      <w:r w:rsidR="000E4EBC" w:rsidRPr="000B0AC9">
        <w:rPr>
          <w:rFonts w:eastAsia="Arial" w:cs="Arial"/>
          <w:szCs w:val="24"/>
        </w:rPr>
        <w:t>, as these terms are defined in</w:t>
      </w:r>
      <w:r w:rsidR="003039FD" w:rsidRPr="000B0AC9">
        <w:rPr>
          <w:rFonts w:eastAsia="Arial" w:cs="Arial"/>
          <w:szCs w:val="24"/>
        </w:rPr>
        <w:t xml:space="preserve"> Rule 1300.67.2.2(b)</w:t>
      </w:r>
      <w:r w:rsidR="000E4EBC" w:rsidRPr="000B0AC9">
        <w:rPr>
          <w:rFonts w:eastAsia="Arial" w:cs="Arial"/>
          <w:szCs w:val="24"/>
        </w:rPr>
        <w:t>.</w:t>
      </w:r>
    </w:p>
    <w:p w14:paraId="2217221C" w14:textId="19187C23" w:rsidR="00BE1AC2" w:rsidRPr="000B0AC9" w:rsidRDefault="006D297E" w:rsidP="009714D4">
      <w:pPr>
        <w:rPr>
          <w:rFonts w:eastAsia="Arial" w:cs="Arial"/>
          <w:szCs w:val="24"/>
          <w:u w:val="none"/>
        </w:rPr>
      </w:pPr>
      <w:r w:rsidRPr="000B0AC9">
        <w:t xml:space="preserve">Report all individual </w:t>
      </w:r>
      <w:r w:rsidR="004A2DF8" w:rsidRPr="000B0AC9">
        <w:rPr>
          <w:rFonts w:eastAsia="Arial" w:cs="Arial"/>
          <w:szCs w:val="24"/>
        </w:rPr>
        <w:t>specialist physicians or specialist NPMPs</w:t>
      </w:r>
      <w:r w:rsidRPr="000B0AC9">
        <w:t xml:space="preserve"> as individual network providers, including in those instances where the providers are made available to the network’s enrollees via a clinic. Individual network providers must be reported using the </w:t>
      </w:r>
      <w:r w:rsidR="00690DAF">
        <w:t>“</w:t>
      </w:r>
      <w:r w:rsidRPr="000B0AC9">
        <w:t>First Name</w:t>
      </w:r>
      <w:r w:rsidR="00690DAF">
        <w:t>”</w:t>
      </w:r>
      <w:r w:rsidRPr="000B0AC9">
        <w:t xml:space="preserve"> and </w:t>
      </w:r>
      <w:r w:rsidR="00690DAF">
        <w:t>“</w:t>
      </w:r>
      <w:r w:rsidRPr="000B0AC9">
        <w:t>Last Name</w:t>
      </w:r>
      <w:r w:rsidR="00690DAF">
        <w:t>”</w:t>
      </w:r>
      <w:r w:rsidRPr="000B0AC9">
        <w:t xml:space="preserve"> fields</w:t>
      </w:r>
      <w:r w:rsidR="00F95B88" w:rsidRPr="000B0AC9">
        <w:t>. When the clinic type associated with an individual network provider is</w:t>
      </w:r>
      <w:r w:rsidRPr="000B0AC9">
        <w:t xml:space="preserve"> listed in the standardized terminology in Appendix B, enter the contracted clinic’s name in the </w:t>
      </w:r>
      <w:r w:rsidR="00690DAF">
        <w:t>“</w:t>
      </w:r>
      <w:r w:rsidRPr="000B0AC9">
        <w:t>Clinic</w:t>
      </w:r>
      <w:r w:rsidR="00633247" w:rsidRPr="000B0AC9">
        <w:t xml:space="preserve"> Name</w:t>
      </w:r>
      <w:r w:rsidR="00690DAF">
        <w:t>”</w:t>
      </w:r>
      <w:r w:rsidRPr="000B0AC9">
        <w:t xml:space="preserve"> field. </w:t>
      </w:r>
      <w:r w:rsidR="00633247" w:rsidRPr="000B0AC9">
        <w:t>H</w:t>
      </w:r>
      <w:r w:rsidRPr="000B0AC9">
        <w:t>ealth plans must also report it on the Clinic Tab of the Hospital and Clinic Report Form.</w:t>
      </w:r>
      <w:r w:rsidR="000E4EBC" w:rsidRPr="000B0AC9">
        <w:rPr>
          <w:rFonts w:eastAsia="Arial" w:cs="Arial"/>
          <w:strike/>
          <w:szCs w:val="24"/>
          <w:u w:val="none"/>
        </w:rPr>
        <w:t xml:space="preserve"> (See Rule 1300.67.2.2(b)(10).) Do not report network providers who exclusively deliver services via telehealth modalities within this report form. In addition, d</w:t>
      </w:r>
      <w:r w:rsidR="000E4EBC" w:rsidRPr="000B0AC9">
        <w:rPr>
          <w:rFonts w:eastAsia="Arial" w:cs="Arial"/>
          <w:szCs w:val="24"/>
        </w:rPr>
        <w:t xml:space="preserve"> D</w:t>
      </w:r>
      <w:r w:rsidR="000E4EBC" w:rsidRPr="000B0AC9">
        <w:rPr>
          <w:rFonts w:eastAsia="Arial" w:cs="Arial"/>
          <w:szCs w:val="24"/>
          <w:u w:val="none"/>
        </w:rPr>
        <w:t>o not report limited plan providers within this report form. Limited plan providers must be reported within the Limited Plan Provider Report Tab on the Non-Network Provider Arrangements Report Form (Form No. 40-287).</w:t>
      </w:r>
    </w:p>
    <w:p w14:paraId="6C845749" w14:textId="68522CFA" w:rsidR="00BE1AC2" w:rsidRPr="000B0AC9" w:rsidRDefault="00BE1AC2" w:rsidP="009714D4">
      <w:pPr>
        <w:shd w:val="clear" w:color="auto" w:fill="FFFFFF"/>
        <w:rPr>
          <w:rFonts w:eastAsia="Times New Roman" w:cs="Arial"/>
          <w:color w:val="000000"/>
          <w:szCs w:val="24"/>
          <w:u w:val="none"/>
        </w:rPr>
      </w:pPr>
      <w:r w:rsidRPr="000B0AC9">
        <w:rPr>
          <w:rFonts w:eastAsia="Arial" w:cs="Arial"/>
          <w:b/>
          <w:bCs/>
          <w:szCs w:val="24"/>
          <w:u w:val="none"/>
        </w:rPr>
        <w:t>Within the Specialist Report Tab</w:t>
      </w:r>
      <w:r w:rsidR="00584BE7" w:rsidRPr="000B0AC9">
        <w:rPr>
          <w:rFonts w:eastAsia="Arial" w:cs="Arial"/>
          <w:b/>
          <w:szCs w:val="24"/>
        </w:rPr>
        <w:t>:</w:t>
      </w:r>
      <w:r w:rsidRPr="000B0AC9">
        <w:rPr>
          <w:rFonts w:eastAsia="Arial" w:cs="Arial"/>
          <w:strike/>
          <w:szCs w:val="24"/>
          <w:u w:val="none"/>
        </w:rPr>
        <w:t>,</w:t>
      </w:r>
      <w:r w:rsidRPr="000B0AC9">
        <w:rPr>
          <w:rFonts w:eastAsia="Arial" w:cs="Arial"/>
          <w:szCs w:val="24"/>
          <w:u w:val="none"/>
        </w:rPr>
        <w:t xml:space="preserve"> for each reported network, report all specialist physicians as of the network capture date. (Rule 1300.67.2.2(h)(7)(A)</w:t>
      </w:r>
      <w:r w:rsidRPr="000B0AC9">
        <w:rPr>
          <w:rFonts w:eastAsia="Arial" w:cs="Arial"/>
          <w:strike/>
          <w:szCs w:val="24"/>
          <w:u w:val="none"/>
        </w:rPr>
        <w:t>(iii)</w:t>
      </w:r>
      <w:r w:rsidRPr="000B0AC9">
        <w:rPr>
          <w:rFonts w:eastAsia="Arial" w:cs="Arial"/>
          <w:szCs w:val="24"/>
          <w:u w:val="none"/>
        </w:rPr>
        <w:t>.) Only physicians may be included in this report tab.</w:t>
      </w:r>
      <w:r w:rsidRPr="000B0AC9">
        <w:rPr>
          <w:rFonts w:eastAsia="Times New Roman" w:cs="Arial"/>
          <w:color w:val="000000"/>
          <w:szCs w:val="24"/>
          <w:u w:val="none"/>
        </w:rPr>
        <w:t xml:space="preserve"> The </w:t>
      </w:r>
      <w:r w:rsidR="00636E25" w:rsidRPr="000B0AC9">
        <w:rPr>
          <w:rFonts w:eastAsia="Times New Roman" w:cs="Arial"/>
          <w:szCs w:val="24"/>
        </w:rPr>
        <w:t xml:space="preserve">health </w:t>
      </w:r>
      <w:r w:rsidRPr="000B0AC9">
        <w:rPr>
          <w:rFonts w:eastAsia="Times New Roman" w:cs="Arial"/>
          <w:strike/>
          <w:szCs w:val="24"/>
          <w:u w:val="none"/>
        </w:rPr>
        <w:t>P</w:t>
      </w:r>
      <w:r w:rsidR="00636E25" w:rsidRPr="000B0AC9">
        <w:rPr>
          <w:rFonts w:eastAsia="Times New Roman" w:cs="Arial"/>
          <w:szCs w:val="24"/>
        </w:rPr>
        <w:t>p</w:t>
      </w:r>
      <w:r w:rsidRPr="000B0AC9">
        <w:rPr>
          <w:rFonts w:eastAsia="Times New Roman" w:cs="Arial"/>
          <w:color w:val="000000"/>
          <w:szCs w:val="24"/>
          <w:u w:val="none"/>
        </w:rPr>
        <w:t>lan may report physicians that are qualified autism service</w:t>
      </w:r>
      <w:r w:rsidRPr="000B0AC9">
        <w:rPr>
          <w:rFonts w:eastAsia="Times New Roman" w:cs="Arial"/>
          <w:strike/>
          <w:szCs w:val="24"/>
          <w:u w:val="none"/>
        </w:rPr>
        <w:t>s</w:t>
      </w:r>
      <w:r w:rsidRPr="000B0AC9">
        <w:rPr>
          <w:rFonts w:eastAsia="Times New Roman" w:cs="Arial"/>
          <w:color w:val="000000"/>
          <w:szCs w:val="24"/>
          <w:u w:val="none"/>
        </w:rPr>
        <w:t xml:space="preserve"> providers (QASP), as defined in Health and Safety Code section 1374.73(c)(3), within the Specialist Report Tab. A non-physician QASP shall be reported on the Mental Health Professional and Mental Health Facility Report Form (Form No. 40-268).</w:t>
      </w:r>
    </w:p>
    <w:p w14:paraId="2C157C2D" w14:textId="4B5AD78E" w:rsidR="00BE1AC2" w:rsidRPr="000B0AC9" w:rsidRDefault="00BE1AC2" w:rsidP="009714D4">
      <w:pPr>
        <w:rPr>
          <w:u w:val="none"/>
        </w:rPr>
      </w:pPr>
      <w:r w:rsidRPr="000B0AC9">
        <w:rPr>
          <w:rFonts w:eastAsia="Arial" w:cs="Arial"/>
          <w:b/>
          <w:bCs/>
          <w:szCs w:val="24"/>
          <w:u w:val="none"/>
        </w:rPr>
        <w:t>Within the Specialist NPMP Report Tab</w:t>
      </w:r>
      <w:r w:rsidR="00584BE7" w:rsidRPr="000B0AC9">
        <w:rPr>
          <w:rFonts w:eastAsia="Arial" w:cs="Arial"/>
          <w:b/>
          <w:szCs w:val="24"/>
        </w:rPr>
        <w:t>:</w:t>
      </w:r>
      <w:r w:rsidR="00584BE7" w:rsidRPr="000B0AC9">
        <w:rPr>
          <w:rFonts w:eastAsia="Arial" w:cs="Arial"/>
          <w:strike/>
          <w:szCs w:val="24"/>
          <w:u w:val="none"/>
        </w:rPr>
        <w:t>,</w:t>
      </w:r>
      <w:r w:rsidRPr="000B0AC9">
        <w:rPr>
          <w:rFonts w:eastAsia="Arial" w:cs="Arial"/>
          <w:szCs w:val="24"/>
          <w:u w:val="none"/>
        </w:rPr>
        <w:t xml:space="preserve"> for each reported network, report non-physician medical practitioners that provide specialty care as of the network capture date. </w:t>
      </w:r>
      <w:r w:rsidRPr="000B0AC9">
        <w:rPr>
          <w:rFonts w:cs="Arial"/>
          <w:u w:val="none"/>
        </w:rPr>
        <w:t xml:space="preserve">Within this tab, the </w:t>
      </w:r>
      <w:r w:rsidR="00636E25" w:rsidRPr="000B0AC9">
        <w:rPr>
          <w:rFonts w:eastAsia="Times New Roman" w:cs="Arial"/>
          <w:szCs w:val="24"/>
        </w:rPr>
        <w:t xml:space="preserve">health </w:t>
      </w:r>
      <w:r w:rsidR="00636E25" w:rsidRPr="000B0AC9">
        <w:rPr>
          <w:rFonts w:eastAsia="Times New Roman" w:cs="Arial"/>
          <w:strike/>
          <w:szCs w:val="24"/>
          <w:u w:val="none"/>
        </w:rPr>
        <w:t>P</w:t>
      </w:r>
      <w:r w:rsidR="00636E25" w:rsidRPr="000B0AC9">
        <w:rPr>
          <w:rFonts w:eastAsia="Times New Roman" w:cs="Arial"/>
          <w:szCs w:val="24"/>
        </w:rPr>
        <w:t>p</w:t>
      </w:r>
      <w:r w:rsidR="00636E25" w:rsidRPr="000B0AC9">
        <w:rPr>
          <w:rFonts w:eastAsia="Times New Roman" w:cs="Arial"/>
          <w:color w:val="000000"/>
          <w:szCs w:val="24"/>
          <w:u w:val="none"/>
        </w:rPr>
        <w:t xml:space="preserve">lan </w:t>
      </w:r>
      <w:r w:rsidRPr="000B0AC9">
        <w:rPr>
          <w:rFonts w:cs="Arial"/>
          <w:u w:val="none"/>
        </w:rPr>
        <w:t>may o</w:t>
      </w:r>
      <w:r w:rsidRPr="000B0AC9">
        <w:rPr>
          <w:rFonts w:eastAsia="Arial" w:cs="Arial"/>
          <w:szCs w:val="24"/>
          <w:u w:val="none"/>
        </w:rPr>
        <w:t xml:space="preserve">nly report NPMPs who are supervised by a specialist physician if the specialist physician is reported on the Specialist Report Tab with a valid NPI. The </w:t>
      </w:r>
      <w:r w:rsidR="004A2834" w:rsidRPr="000B0AC9">
        <w:rPr>
          <w:rFonts w:eastAsia="Times New Roman" w:cs="Arial"/>
          <w:szCs w:val="24"/>
        </w:rPr>
        <w:t xml:space="preserve">health </w:t>
      </w:r>
      <w:r w:rsidR="004A2834" w:rsidRPr="000B0AC9">
        <w:rPr>
          <w:rFonts w:eastAsia="Times New Roman" w:cs="Arial"/>
          <w:strike/>
          <w:szCs w:val="24"/>
          <w:u w:val="none"/>
        </w:rPr>
        <w:t>P</w:t>
      </w:r>
      <w:r w:rsidR="004A2834" w:rsidRPr="000B0AC9">
        <w:rPr>
          <w:rFonts w:eastAsia="Times New Roman" w:cs="Arial"/>
          <w:szCs w:val="24"/>
        </w:rPr>
        <w:t>p</w:t>
      </w:r>
      <w:r w:rsidR="004A2834" w:rsidRPr="000B0AC9">
        <w:rPr>
          <w:rFonts w:eastAsia="Times New Roman" w:cs="Arial"/>
          <w:color w:val="000000"/>
          <w:szCs w:val="24"/>
          <w:u w:val="none"/>
        </w:rPr>
        <w:t xml:space="preserve">lan </w:t>
      </w:r>
      <w:r w:rsidRPr="000B0AC9">
        <w:rPr>
          <w:rFonts w:eastAsia="Arial" w:cs="Arial"/>
          <w:szCs w:val="24"/>
          <w:u w:val="none"/>
        </w:rPr>
        <w:t>may report specialist NPMPs who are authorized to practice independent of physician supervision or collaboration, in compliance with Chapter 6 (commencing with section 2700) of Division 2 of the Business and Professions Code.</w:t>
      </w:r>
    </w:p>
    <w:p w14:paraId="4A2CA92F" w14:textId="07E89AD3" w:rsidR="00EC7EE1" w:rsidRPr="000B0AC9" w:rsidRDefault="00EC7EE1" w:rsidP="009714D4">
      <w:pPr>
        <w:rPr>
          <w:b/>
        </w:rPr>
      </w:pPr>
      <w:r w:rsidRPr="000B0AC9">
        <w:rPr>
          <w:b/>
        </w:rPr>
        <w:t>Required Reporting Timeframes</w:t>
      </w:r>
      <w:r w:rsidR="00553BD3" w:rsidRPr="000B0AC9">
        <w:rPr>
          <w:b/>
        </w:rPr>
        <w:t>:</w:t>
      </w:r>
    </w:p>
    <w:p w14:paraId="4E30EC22" w14:textId="103744B3" w:rsidR="00880551" w:rsidRPr="000B0AC9" w:rsidRDefault="00EC7EE1" w:rsidP="009714D4">
      <w:pPr>
        <w:rPr>
          <w:rFonts w:eastAsia="Times New Roman" w:cs="Arial"/>
          <w:szCs w:val="24"/>
        </w:rPr>
      </w:pPr>
      <w:r w:rsidRPr="000B0AC9">
        <w:rPr>
          <w:rFonts w:eastAsia="Times New Roman" w:cs="Arial"/>
          <w:b/>
          <w:szCs w:val="24"/>
        </w:rPr>
        <w:t>Network Capture Date:</w:t>
      </w:r>
      <w:r w:rsidRPr="000B0AC9">
        <w:rPr>
          <w:rFonts w:eastAsia="Times New Roman" w:cs="Arial"/>
          <w:szCs w:val="24"/>
        </w:rPr>
        <w:t xml:space="preserve"> The data reported shall reflect the network capture date of January 15</w:t>
      </w:r>
      <w:r w:rsidRPr="000B0AC9">
        <w:rPr>
          <w:rFonts w:eastAsia="Times New Roman" w:cs="Arial"/>
          <w:szCs w:val="24"/>
          <w:vertAlign w:val="superscript"/>
        </w:rPr>
        <w:t>th</w:t>
      </w:r>
      <w:r w:rsidRPr="000B0AC9">
        <w:rPr>
          <w:rFonts w:eastAsia="Times New Roman" w:cs="Arial"/>
          <w:szCs w:val="24"/>
        </w:rPr>
        <w:t xml:space="preserve"> of the reporting year as required by Rule 1300.67.2.2(b) for all fields in this form </w:t>
      </w:r>
      <w:r w:rsidR="006C1BB7" w:rsidRPr="000B0AC9">
        <w:rPr>
          <w:rFonts w:eastAsia="Times New Roman" w:cs="Arial"/>
          <w:szCs w:val="24"/>
        </w:rPr>
        <w:t>except</w:t>
      </w:r>
      <w:r w:rsidRPr="000B0AC9">
        <w:rPr>
          <w:rFonts w:eastAsia="Times New Roman" w:cs="Arial"/>
          <w:szCs w:val="24"/>
        </w:rPr>
        <w:t xml:space="preserve"> the </w:t>
      </w:r>
      <w:r w:rsidR="00690DAF">
        <w:rPr>
          <w:rFonts w:eastAsia="Times New Roman" w:cs="Arial"/>
          <w:szCs w:val="24"/>
        </w:rPr>
        <w:t>“</w:t>
      </w:r>
      <w:r w:rsidRPr="000B0AC9">
        <w:rPr>
          <w:rFonts w:eastAsia="Times New Roman" w:cs="Arial"/>
          <w:szCs w:val="24"/>
        </w:rPr>
        <w:t>Clinical Encounters by Network Provider</w:t>
      </w:r>
      <w:r w:rsidR="00690DAF">
        <w:rPr>
          <w:rFonts w:eastAsia="Times New Roman" w:cs="Arial"/>
          <w:szCs w:val="24"/>
        </w:rPr>
        <w:t>”</w:t>
      </w:r>
      <w:r w:rsidRPr="000B0AC9">
        <w:rPr>
          <w:rFonts w:eastAsia="Times New Roman" w:cs="Arial"/>
          <w:szCs w:val="24"/>
        </w:rPr>
        <w:t xml:space="preserve"> field and the </w:t>
      </w:r>
      <w:r w:rsidR="00690DAF">
        <w:rPr>
          <w:rFonts w:eastAsia="Times New Roman" w:cs="Arial"/>
          <w:szCs w:val="24"/>
        </w:rPr>
        <w:t>“</w:t>
      </w:r>
      <w:r w:rsidRPr="000B0AC9">
        <w:rPr>
          <w:rFonts w:eastAsia="Times New Roman" w:cs="Arial"/>
          <w:szCs w:val="24"/>
        </w:rPr>
        <w:t>Number of Enrollees Utilizing the Network Provider</w:t>
      </w:r>
      <w:r w:rsidR="00690DAF">
        <w:rPr>
          <w:rFonts w:eastAsia="Times New Roman" w:cs="Arial"/>
          <w:szCs w:val="24"/>
        </w:rPr>
        <w:t>”</w:t>
      </w:r>
      <w:r w:rsidRPr="000B0AC9">
        <w:rPr>
          <w:rFonts w:eastAsia="Times New Roman" w:cs="Arial"/>
          <w:szCs w:val="24"/>
        </w:rPr>
        <w:t xml:space="preserve"> field.</w:t>
      </w:r>
    </w:p>
    <w:p w14:paraId="5731E27C" w14:textId="77777777" w:rsidR="00880551" w:rsidRPr="000B0AC9" w:rsidRDefault="00EC7EE1" w:rsidP="009714D4">
      <w:r w:rsidRPr="000B0AC9">
        <w:rPr>
          <w:b/>
        </w:rPr>
        <w:lastRenderedPageBreak/>
        <w:t>Clinical Data Capture Timeframe:</w:t>
      </w:r>
      <w:r w:rsidRPr="000B0AC9">
        <w:t xml:space="preserve"> Data reported in the following fields must be reported according to the clinical data capture timeframe as defined in the Definitions section of this Annual Network Submission Instruction Manual:</w:t>
      </w:r>
    </w:p>
    <w:p w14:paraId="26C44B5A" w14:textId="79162D05" w:rsidR="00880551" w:rsidRPr="000B0AC9" w:rsidRDefault="00690DAF" w:rsidP="009714D4">
      <w:pPr>
        <w:pStyle w:val="ListParagraph"/>
        <w:numPr>
          <w:ilvl w:val="3"/>
          <w:numId w:val="1"/>
        </w:numPr>
        <w:spacing w:after="0"/>
        <w:ind w:left="540"/>
      </w:pPr>
      <w:r>
        <w:t>“</w:t>
      </w:r>
      <w:r w:rsidR="00EC7EE1" w:rsidRPr="000B0AC9">
        <w:t>Clinical Encounters by Network Provider</w:t>
      </w:r>
      <w:r>
        <w:t>”</w:t>
      </w:r>
    </w:p>
    <w:p w14:paraId="440CD585" w14:textId="73BD22E1" w:rsidR="00EC7EE1" w:rsidRPr="000B0AC9" w:rsidRDefault="00690DAF" w:rsidP="00BD0131">
      <w:pPr>
        <w:pStyle w:val="ListParagraph"/>
        <w:numPr>
          <w:ilvl w:val="0"/>
          <w:numId w:val="21"/>
        </w:numPr>
        <w:ind w:left="540"/>
      </w:pPr>
      <w:r>
        <w:t>“</w:t>
      </w:r>
      <w:r w:rsidR="00EC7EE1" w:rsidRPr="000B0AC9">
        <w:t>Number of Enrollees Utilizing the Network Provider</w:t>
      </w:r>
      <w:r>
        <w:t>”</w:t>
      </w:r>
    </w:p>
    <w:p w14:paraId="281C1CE4" w14:textId="365564AE" w:rsidR="00EC7EE1" w:rsidRPr="000B0AC9" w:rsidRDefault="00EC7EE1" w:rsidP="009714D4">
      <w:pPr>
        <w:rPr>
          <w:rFonts w:eastAsia="Times New Roman" w:cs="Arial"/>
          <w:szCs w:val="24"/>
        </w:rPr>
      </w:pPr>
      <w:r w:rsidRPr="000B0AC9">
        <w:t xml:space="preserve">Refer to the definition of </w:t>
      </w:r>
      <w:r w:rsidR="00690DAF">
        <w:t>“</w:t>
      </w:r>
      <w:r w:rsidRPr="000B0AC9">
        <w:t>clinical encounters</w:t>
      </w:r>
      <w:r w:rsidR="00690DAF">
        <w:t>”</w:t>
      </w:r>
      <w:r w:rsidRPr="000B0AC9">
        <w:t xml:space="preserve"> and </w:t>
      </w:r>
      <w:r w:rsidR="00690DAF">
        <w:t>“</w:t>
      </w:r>
      <w:r w:rsidRPr="000B0AC9">
        <w:t>clinical data capture timeframe</w:t>
      </w:r>
      <w:r w:rsidR="00690DAF">
        <w:t>”</w:t>
      </w:r>
      <w:r w:rsidRPr="000B0AC9">
        <w:t xml:space="preserve"> when determining which data and timeframe is applicable to these fields. </w:t>
      </w:r>
      <w:r w:rsidRPr="000B0AC9">
        <w:rPr>
          <w:rFonts w:eastAsia="Times New Roman" w:cs="Arial"/>
          <w:szCs w:val="24"/>
        </w:rPr>
        <w:t xml:space="preserve">If the </w:t>
      </w:r>
      <w:r w:rsidR="008815C1" w:rsidRPr="000B0AC9">
        <w:rPr>
          <w:rFonts w:eastAsia="Times New Roman" w:cs="Arial"/>
          <w:szCs w:val="24"/>
        </w:rPr>
        <w:t xml:space="preserve">health </w:t>
      </w:r>
      <w:r w:rsidRPr="000B0AC9">
        <w:rPr>
          <w:rFonts w:eastAsia="Times New Roman" w:cs="Arial"/>
          <w:szCs w:val="24"/>
        </w:rPr>
        <w:t>plan has clinical encounter data for providers who were previously network providers but were no longer network providers as of the network capture date of January 15</w:t>
      </w:r>
      <w:r w:rsidRPr="000B0AC9">
        <w:rPr>
          <w:rFonts w:eastAsia="Times New Roman" w:cs="Arial"/>
          <w:szCs w:val="24"/>
          <w:vertAlign w:val="superscript"/>
        </w:rPr>
        <w:t>th</w:t>
      </w:r>
      <w:r w:rsidRPr="000B0AC9">
        <w:rPr>
          <w:rFonts w:eastAsia="Times New Roman" w:cs="Arial"/>
          <w:szCs w:val="24"/>
        </w:rPr>
        <w:t>, the</w:t>
      </w:r>
      <w:r w:rsidR="008815C1" w:rsidRPr="000B0AC9">
        <w:rPr>
          <w:rFonts w:eastAsia="Times New Roman" w:cs="Arial"/>
          <w:szCs w:val="24"/>
        </w:rPr>
        <w:t xml:space="preserve"> health</w:t>
      </w:r>
      <w:r w:rsidRPr="000B0AC9">
        <w:rPr>
          <w:rFonts w:eastAsia="Times New Roman" w:cs="Arial"/>
          <w:szCs w:val="24"/>
        </w:rPr>
        <w:t xml:space="preserve"> plan must report those providers and the relevant data within the Past Network Provider Clinical Encounter Report Tab of the Non-Network Provider Arrangements Report Form (Form No. 40-287).</w:t>
      </w:r>
    </w:p>
    <w:p w14:paraId="598D28B9" w14:textId="42A81C02" w:rsidR="00EC7EE1" w:rsidRPr="000B0AC9" w:rsidRDefault="00EC7EE1" w:rsidP="009714D4">
      <w:pPr>
        <w:spacing w:before="240"/>
        <w:rPr>
          <w:rFonts w:eastAsia="Times New Roman" w:cs="Arial"/>
        </w:rPr>
      </w:pPr>
      <w:r w:rsidRPr="000B0AC9">
        <w:rPr>
          <w:rFonts w:eastAsia="Times New Roman" w:cs="Arial"/>
        </w:rPr>
        <w:t xml:space="preserve">Please note that the Department may elect not to require all provider types to be reported each reporting year in the </w:t>
      </w:r>
      <w:r w:rsidR="00690DAF">
        <w:rPr>
          <w:rFonts w:eastAsia="Times New Roman" w:cs="Arial"/>
        </w:rPr>
        <w:t>“</w:t>
      </w:r>
      <w:r w:rsidRPr="000B0AC9">
        <w:rPr>
          <w:rFonts w:eastAsia="Times New Roman" w:cs="Arial"/>
        </w:rPr>
        <w:t>Clinical Encounters by Network Provider</w:t>
      </w:r>
      <w:r w:rsidR="00690DAF">
        <w:rPr>
          <w:rFonts w:eastAsia="Times New Roman" w:cs="Arial"/>
        </w:rPr>
        <w:t>”</w:t>
      </w:r>
      <w:r w:rsidRPr="000B0AC9">
        <w:rPr>
          <w:rFonts w:eastAsia="Times New Roman" w:cs="Arial"/>
        </w:rPr>
        <w:t xml:space="preserve"> and </w:t>
      </w:r>
      <w:r w:rsidR="00690DAF">
        <w:rPr>
          <w:rFonts w:eastAsia="Times New Roman" w:cs="Arial"/>
        </w:rPr>
        <w:t>“</w:t>
      </w:r>
      <w:r w:rsidRPr="000B0AC9">
        <w:rPr>
          <w:rFonts w:eastAsia="Times New Roman" w:cs="Arial"/>
        </w:rPr>
        <w:t>Number of Enrollees Utilizing the Network Provider</w:t>
      </w:r>
      <w:r w:rsidR="00690DAF">
        <w:rPr>
          <w:rFonts w:eastAsia="Times New Roman" w:cs="Arial"/>
        </w:rPr>
        <w:t>”</w:t>
      </w:r>
      <w:r w:rsidRPr="000B0AC9">
        <w:rPr>
          <w:rFonts w:eastAsia="Times New Roman" w:cs="Arial"/>
        </w:rPr>
        <w:t xml:space="preserve"> fields. Refer to the technical specifications for the reporting year in accordance with section 1367.035(g).</w:t>
      </w:r>
    </w:p>
    <w:p w14:paraId="316C8D4E" w14:textId="01884B66" w:rsidR="00C67D13" w:rsidRPr="000B0AC9" w:rsidRDefault="00EC7EE1" w:rsidP="009714D4">
      <w:pPr>
        <w:rPr>
          <w:rFonts w:eastAsia="Times New Roman" w:cs="Arial"/>
          <w:color w:val="000000" w:themeColor="text1"/>
          <w:szCs w:val="24"/>
        </w:rPr>
      </w:pPr>
      <w:r w:rsidRPr="000B0AC9">
        <w:rPr>
          <w:rFonts w:eastAsia="Times New Roman" w:cs="Arial"/>
          <w:b/>
        </w:rPr>
        <w:t>Required Reference Materials</w:t>
      </w:r>
      <w:r w:rsidR="00553BD3" w:rsidRPr="000B0AC9">
        <w:rPr>
          <w:rFonts w:eastAsia="Times New Roman" w:cs="Arial"/>
          <w:b/>
        </w:rPr>
        <w:t>:</w:t>
      </w:r>
    </w:p>
    <w:p w14:paraId="4F4994C0" w14:textId="2581C4DE" w:rsidR="00BE1AC2" w:rsidRPr="000B0AC9" w:rsidRDefault="00BE1AC2" w:rsidP="009714D4">
      <w:pPr>
        <w:spacing w:before="240"/>
        <w:rPr>
          <w:rFonts w:cs="Arial"/>
          <w:u w:val="none"/>
        </w:rPr>
      </w:pPr>
      <w:r w:rsidRPr="000B0AC9">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0B0AC9">
          <w:rPr>
            <w:rStyle w:val="Hyperlink"/>
            <w:rFonts w:cs="Arial"/>
            <w:u w:val="none"/>
          </w:rPr>
          <w:t>Definitions</w:t>
        </w:r>
      </w:hyperlink>
      <w:r w:rsidRPr="000B0AC9">
        <w:rPr>
          <w:rFonts w:cs="Arial"/>
          <w:u w:val="none"/>
        </w:rPr>
        <w:t xml:space="preserve"> section of this Instruction Manual for additional explanation of the terms used within the field instructions for this report form. Refer to the </w:t>
      </w:r>
      <w:hyperlink w:anchor="_Reporting_Multiple_Entries" w:history="1">
        <w:r w:rsidRPr="000B0AC9">
          <w:rPr>
            <w:rStyle w:val="Hyperlink"/>
            <w:rFonts w:cs="Arial"/>
            <w:szCs w:val="24"/>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rFonts w:cs="Arial"/>
          <w:u w:val="none"/>
        </w:rPr>
        <w:t xml:space="preserve"> section of this Instruction Manual for more information about how to complete these fields.</w:t>
      </w:r>
    </w:p>
    <w:p w14:paraId="2804B116" w14:textId="77777777" w:rsidR="00BE1AC2" w:rsidRPr="000B0AC9" w:rsidRDefault="00BE1AC2" w:rsidP="009714D4">
      <w:pPr>
        <w:keepNext/>
        <w:spacing w:before="240"/>
        <w:jc w:val="center"/>
        <w:rPr>
          <w:rFonts w:eastAsia="Times New Roman" w:cs="Arial"/>
          <w:b/>
          <w:bCs/>
          <w:u w:val="none"/>
        </w:rPr>
      </w:pPr>
      <w:r w:rsidRPr="000B0AC9">
        <w:rPr>
          <w:rFonts w:eastAsia="Times New Roman" w:cs="Arial"/>
          <w:b/>
          <w:bCs/>
          <w:u w:val="none"/>
        </w:rPr>
        <w:t>Specialist Report Tab</w:t>
      </w:r>
    </w:p>
    <w:tbl>
      <w:tblPr>
        <w:tblW w:w="9360" w:type="dxa"/>
        <w:tblInd w:w="-5" w:type="dxa"/>
        <w:tblLook w:val="04A0" w:firstRow="1" w:lastRow="0" w:firstColumn="1" w:lastColumn="0" w:noHBand="0" w:noVBand="1"/>
      </w:tblPr>
      <w:tblGrid>
        <w:gridCol w:w="2566"/>
        <w:gridCol w:w="6794"/>
      </w:tblGrid>
      <w:tr w:rsidR="00BB1F7D" w:rsidRPr="000B0AC9" w14:paraId="5F725EB7" w14:textId="77777777" w:rsidTr="00683006">
        <w:trPr>
          <w:trHeight w:val="755"/>
          <w:tblHeader/>
        </w:trPr>
        <w:tc>
          <w:tcPr>
            <w:tcW w:w="2605" w:type="dxa"/>
            <w:tcBorders>
              <w:top w:val="single" w:sz="4" w:space="0" w:color="auto"/>
              <w:left w:val="single" w:sz="8" w:space="0" w:color="auto"/>
              <w:bottom w:val="single" w:sz="4" w:space="0" w:color="000000"/>
              <w:right w:val="single" w:sz="4" w:space="0" w:color="000000"/>
            </w:tcBorders>
            <w:shd w:val="clear" w:color="F2DBDB" w:fill="21873A"/>
            <w:vAlign w:val="center"/>
            <w:hideMark/>
          </w:tcPr>
          <w:p w14:paraId="570A66C4"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SPECIALIST</w:t>
            </w:r>
          </w:p>
        </w:tc>
        <w:tc>
          <w:tcPr>
            <w:tcW w:w="7027"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45155BDF"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SPECIALIST</w:t>
            </w:r>
            <w:r w:rsidRPr="000B0AC9">
              <w:rPr>
                <w:rFonts w:eastAsia="Times New Roman" w:cs="Arial"/>
                <w:szCs w:val="24"/>
                <w:u w:val="none"/>
              </w:rPr>
              <w:br/>
            </w:r>
            <w:r w:rsidRPr="000B0AC9">
              <w:rPr>
                <w:rFonts w:eastAsia="Times New Roman" w:cs="Arial"/>
                <w:color w:val="FFFFFF"/>
                <w:szCs w:val="24"/>
                <w:u w:val="none"/>
              </w:rPr>
              <w:t>For each required field, enter the following data:</w:t>
            </w:r>
          </w:p>
        </w:tc>
      </w:tr>
      <w:tr w:rsidR="00BE1AC2" w:rsidRPr="000B0AC9" w14:paraId="76084F2E" w14:textId="77777777" w:rsidTr="004D0B86">
        <w:trPr>
          <w:trHeight w:val="360"/>
        </w:trPr>
        <w:tc>
          <w:tcPr>
            <w:tcW w:w="9632" w:type="dxa"/>
            <w:gridSpan w:val="2"/>
            <w:tcBorders>
              <w:top w:val="nil"/>
              <w:left w:val="single" w:sz="8" w:space="0" w:color="auto"/>
              <w:bottom w:val="single" w:sz="4" w:space="0" w:color="auto"/>
              <w:right w:val="single" w:sz="4" w:space="0" w:color="000000"/>
            </w:tcBorders>
            <w:shd w:val="clear" w:color="000000" w:fill="12539F"/>
            <w:vAlign w:val="center"/>
            <w:hideMark/>
          </w:tcPr>
          <w:p w14:paraId="41A8711D"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09E27322" w14:textId="77777777" w:rsidTr="0025009D">
        <w:trPr>
          <w:trHeight w:val="692"/>
        </w:trPr>
        <w:tc>
          <w:tcPr>
            <w:tcW w:w="2605" w:type="dxa"/>
            <w:tcBorders>
              <w:top w:val="nil"/>
              <w:left w:val="single" w:sz="8" w:space="0" w:color="auto"/>
              <w:bottom w:val="single" w:sz="4" w:space="0" w:color="auto"/>
              <w:right w:val="single" w:sz="4" w:space="0" w:color="auto"/>
            </w:tcBorders>
            <w:shd w:val="clear" w:color="F2DBDB" w:fill="FFCC9D"/>
            <w:hideMark/>
          </w:tcPr>
          <w:p w14:paraId="37D29C43"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Name</w:t>
            </w:r>
          </w:p>
        </w:tc>
        <w:tc>
          <w:tcPr>
            <w:tcW w:w="7027" w:type="dxa"/>
            <w:tcBorders>
              <w:top w:val="nil"/>
              <w:left w:val="nil"/>
              <w:bottom w:val="single" w:sz="4" w:space="0" w:color="auto"/>
              <w:right w:val="single" w:sz="4" w:space="0" w:color="auto"/>
            </w:tcBorders>
            <w:hideMark/>
          </w:tcPr>
          <w:p w14:paraId="25C1764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name within which the reported provider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4BBA7094" w14:textId="77777777" w:rsidTr="0025009D">
        <w:trPr>
          <w:trHeight w:val="908"/>
        </w:trPr>
        <w:tc>
          <w:tcPr>
            <w:tcW w:w="2605" w:type="dxa"/>
            <w:tcBorders>
              <w:top w:val="nil"/>
              <w:left w:val="single" w:sz="8" w:space="0" w:color="auto"/>
              <w:bottom w:val="single" w:sz="4" w:space="0" w:color="auto"/>
              <w:right w:val="single" w:sz="4" w:space="0" w:color="auto"/>
            </w:tcBorders>
            <w:shd w:val="clear" w:color="F2DBDB" w:fill="FFCC9D"/>
            <w:hideMark/>
          </w:tcPr>
          <w:p w14:paraId="4F6798D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ID</w:t>
            </w:r>
          </w:p>
        </w:tc>
        <w:tc>
          <w:tcPr>
            <w:tcW w:w="7027" w:type="dxa"/>
            <w:tcBorders>
              <w:top w:val="nil"/>
              <w:left w:val="nil"/>
              <w:bottom w:val="single" w:sz="4" w:space="0" w:color="auto"/>
              <w:right w:val="single" w:sz="4" w:space="0" w:color="auto"/>
            </w:tcBorders>
            <w:hideMark/>
          </w:tcPr>
          <w:p w14:paraId="545E965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identifier for the reported network name. Network identifiers are assigned by the Department and made available in the Department's web portal.</w:t>
            </w:r>
          </w:p>
        </w:tc>
      </w:tr>
      <w:tr w:rsidR="00BE1AC2" w:rsidRPr="000B0AC9" w14:paraId="56B9C74B" w14:textId="77777777" w:rsidTr="004D0B86">
        <w:trPr>
          <w:trHeight w:val="360"/>
        </w:trPr>
        <w:tc>
          <w:tcPr>
            <w:tcW w:w="9632" w:type="dxa"/>
            <w:gridSpan w:val="2"/>
            <w:tcBorders>
              <w:top w:val="single" w:sz="4" w:space="0" w:color="auto"/>
              <w:left w:val="single" w:sz="8" w:space="0" w:color="auto"/>
              <w:bottom w:val="single" w:sz="4" w:space="0" w:color="auto"/>
              <w:right w:val="single" w:sz="4" w:space="0" w:color="000000"/>
            </w:tcBorders>
            <w:shd w:val="clear" w:color="000000" w:fill="12539F"/>
            <w:hideMark/>
          </w:tcPr>
          <w:p w14:paraId="4A7DC9F6" w14:textId="77777777" w:rsidR="00BE1AC2" w:rsidRPr="000B0AC9" w:rsidRDefault="00BE1AC2" w:rsidP="00AB03AB">
            <w:pPr>
              <w:keepNext/>
              <w:spacing w:after="0"/>
              <w:rPr>
                <w:rFonts w:eastAsia="Times New Roman" w:cs="Arial"/>
                <w:b/>
                <w:bCs/>
                <w:color w:val="FFFFFF"/>
                <w:szCs w:val="24"/>
                <w:u w:val="none"/>
              </w:rPr>
            </w:pPr>
            <w:r w:rsidRPr="000B0AC9">
              <w:rPr>
                <w:rFonts w:eastAsia="Times New Roman" w:cs="Arial"/>
                <w:b/>
                <w:bCs/>
                <w:color w:val="FFFFFF"/>
                <w:szCs w:val="24"/>
                <w:u w:val="none"/>
              </w:rPr>
              <w:lastRenderedPageBreak/>
              <w:t>Subcontracted Plan Information</w:t>
            </w:r>
          </w:p>
        </w:tc>
      </w:tr>
      <w:tr w:rsidR="00BE1AC2" w:rsidRPr="000B0AC9" w14:paraId="26A4AEA6" w14:textId="77777777" w:rsidTr="002C7E53">
        <w:trPr>
          <w:trHeight w:val="1313"/>
        </w:trPr>
        <w:tc>
          <w:tcPr>
            <w:tcW w:w="2605" w:type="dxa"/>
            <w:tcBorders>
              <w:top w:val="nil"/>
              <w:left w:val="single" w:sz="8" w:space="0" w:color="auto"/>
              <w:bottom w:val="single" w:sz="4" w:space="0" w:color="auto"/>
              <w:right w:val="single" w:sz="4" w:space="0" w:color="auto"/>
            </w:tcBorders>
            <w:shd w:val="clear" w:color="F2DBDB" w:fill="FFCC9D"/>
            <w:hideMark/>
          </w:tcPr>
          <w:p w14:paraId="301F7BC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License Number</w:t>
            </w:r>
          </w:p>
        </w:tc>
        <w:tc>
          <w:tcPr>
            <w:tcW w:w="7027" w:type="dxa"/>
            <w:tcBorders>
              <w:top w:val="nil"/>
              <w:left w:val="nil"/>
              <w:bottom w:val="single" w:sz="4" w:space="0" w:color="auto"/>
              <w:right w:val="single" w:sz="4" w:space="0" w:color="auto"/>
            </w:tcBorders>
            <w:hideMark/>
          </w:tcPr>
          <w:p w14:paraId="42DCAB4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38699048" w14:textId="77777777" w:rsidTr="004D0B86">
        <w:trPr>
          <w:trHeight w:val="1520"/>
        </w:trPr>
        <w:tc>
          <w:tcPr>
            <w:tcW w:w="2605" w:type="dxa"/>
            <w:tcBorders>
              <w:top w:val="nil"/>
              <w:left w:val="single" w:sz="8" w:space="0" w:color="auto"/>
              <w:bottom w:val="single" w:sz="4" w:space="0" w:color="auto"/>
              <w:right w:val="single" w:sz="4" w:space="0" w:color="auto"/>
            </w:tcBorders>
            <w:shd w:val="clear" w:color="F2DBDB" w:fill="FFCC9D"/>
            <w:hideMark/>
          </w:tcPr>
          <w:p w14:paraId="16CCCB95"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7027" w:type="dxa"/>
            <w:tcBorders>
              <w:top w:val="nil"/>
              <w:left w:val="nil"/>
              <w:bottom w:val="single" w:sz="4" w:space="0" w:color="auto"/>
              <w:right w:val="single" w:sz="4" w:space="0" w:color="auto"/>
            </w:tcBorders>
            <w:hideMark/>
          </w:tcPr>
          <w:p w14:paraId="49AACC3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1EC8B3D6" w14:textId="77777777" w:rsidTr="004D0B86">
        <w:trPr>
          <w:trHeight w:val="360"/>
        </w:trPr>
        <w:tc>
          <w:tcPr>
            <w:tcW w:w="9632"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44D0F15F"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BE1AC2" w:rsidRPr="000B0AC9" w14:paraId="6079A8F7" w14:textId="77777777" w:rsidTr="00265C99">
        <w:trPr>
          <w:trHeight w:val="395"/>
        </w:trPr>
        <w:tc>
          <w:tcPr>
            <w:tcW w:w="2605" w:type="dxa"/>
            <w:tcBorders>
              <w:top w:val="nil"/>
              <w:left w:val="single" w:sz="8" w:space="0" w:color="auto"/>
              <w:bottom w:val="single" w:sz="4" w:space="0" w:color="auto"/>
              <w:right w:val="single" w:sz="4" w:space="0" w:color="auto"/>
            </w:tcBorders>
            <w:shd w:val="clear" w:color="F2DBDB" w:fill="FFCC9D"/>
            <w:hideMark/>
          </w:tcPr>
          <w:p w14:paraId="14A7E8E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Last Name</w:t>
            </w:r>
          </w:p>
        </w:tc>
        <w:tc>
          <w:tcPr>
            <w:tcW w:w="7027" w:type="dxa"/>
            <w:tcBorders>
              <w:top w:val="nil"/>
              <w:left w:val="nil"/>
              <w:bottom w:val="single" w:sz="4" w:space="0" w:color="auto"/>
              <w:right w:val="single" w:sz="4" w:space="0" w:color="auto"/>
            </w:tcBorders>
            <w:hideMark/>
          </w:tcPr>
          <w:p w14:paraId="089F407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Last name of the network provider.</w:t>
            </w:r>
          </w:p>
        </w:tc>
      </w:tr>
      <w:tr w:rsidR="00BE1AC2" w:rsidRPr="000B0AC9" w14:paraId="0DBB3E05" w14:textId="77777777" w:rsidTr="00265C99">
        <w:trPr>
          <w:trHeight w:val="260"/>
        </w:trPr>
        <w:tc>
          <w:tcPr>
            <w:tcW w:w="2605" w:type="dxa"/>
            <w:tcBorders>
              <w:top w:val="nil"/>
              <w:left w:val="single" w:sz="8" w:space="0" w:color="auto"/>
              <w:bottom w:val="single" w:sz="4" w:space="0" w:color="auto"/>
              <w:right w:val="single" w:sz="4" w:space="0" w:color="auto"/>
            </w:tcBorders>
            <w:shd w:val="clear" w:color="F2DBDB" w:fill="FFCC9D"/>
            <w:hideMark/>
          </w:tcPr>
          <w:p w14:paraId="3653F65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First Name</w:t>
            </w:r>
          </w:p>
        </w:tc>
        <w:tc>
          <w:tcPr>
            <w:tcW w:w="7027" w:type="dxa"/>
            <w:tcBorders>
              <w:top w:val="nil"/>
              <w:left w:val="nil"/>
              <w:bottom w:val="single" w:sz="4" w:space="0" w:color="auto"/>
              <w:right w:val="single" w:sz="4" w:space="0" w:color="auto"/>
            </w:tcBorders>
            <w:hideMark/>
          </w:tcPr>
          <w:p w14:paraId="4E1EC6B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First name of the network provider.</w:t>
            </w:r>
          </w:p>
        </w:tc>
      </w:tr>
      <w:tr w:rsidR="00BE1AC2" w:rsidRPr="000B0AC9" w14:paraId="3A554036" w14:textId="77777777" w:rsidTr="00265C99">
        <w:trPr>
          <w:trHeight w:val="575"/>
        </w:trPr>
        <w:tc>
          <w:tcPr>
            <w:tcW w:w="2605" w:type="dxa"/>
            <w:tcBorders>
              <w:top w:val="nil"/>
              <w:left w:val="single" w:sz="8" w:space="0" w:color="auto"/>
              <w:bottom w:val="single" w:sz="4" w:space="0" w:color="auto"/>
              <w:right w:val="single" w:sz="4" w:space="0" w:color="auto"/>
            </w:tcBorders>
            <w:shd w:val="clear" w:color="F2DBDB" w:fill="FFCC9D"/>
            <w:hideMark/>
          </w:tcPr>
          <w:p w14:paraId="6346F4DF"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NPI</w:t>
            </w:r>
          </w:p>
        </w:tc>
        <w:tc>
          <w:tcPr>
            <w:tcW w:w="7027" w:type="dxa"/>
            <w:tcBorders>
              <w:top w:val="nil"/>
              <w:left w:val="nil"/>
              <w:bottom w:val="single" w:sz="4" w:space="0" w:color="auto"/>
              <w:right w:val="single" w:sz="4" w:space="0" w:color="auto"/>
            </w:tcBorders>
            <w:hideMark/>
          </w:tcPr>
          <w:p w14:paraId="342CEB8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318C67F6" w14:textId="77777777" w:rsidTr="00265C99">
        <w:trPr>
          <w:trHeight w:val="530"/>
        </w:trPr>
        <w:tc>
          <w:tcPr>
            <w:tcW w:w="2605" w:type="dxa"/>
            <w:tcBorders>
              <w:top w:val="nil"/>
              <w:left w:val="single" w:sz="8" w:space="0" w:color="auto"/>
              <w:bottom w:val="single" w:sz="4" w:space="0" w:color="auto"/>
              <w:right w:val="single" w:sz="4" w:space="0" w:color="auto"/>
            </w:tcBorders>
            <w:shd w:val="clear" w:color="F2DBDB" w:fill="FFCC9D"/>
            <w:hideMark/>
          </w:tcPr>
          <w:p w14:paraId="738D361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CA License</w:t>
            </w:r>
          </w:p>
        </w:tc>
        <w:tc>
          <w:tcPr>
            <w:tcW w:w="7027" w:type="dxa"/>
            <w:tcBorders>
              <w:top w:val="nil"/>
              <w:left w:val="nil"/>
              <w:bottom w:val="single" w:sz="4" w:space="0" w:color="auto"/>
              <w:right w:val="single" w:sz="4" w:space="0" w:color="auto"/>
            </w:tcBorders>
            <w:hideMark/>
          </w:tcPr>
          <w:p w14:paraId="0B615F2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number of the network provider, active on the network capture date.</w:t>
            </w:r>
          </w:p>
        </w:tc>
      </w:tr>
      <w:tr w:rsidR="00BE1AC2" w:rsidRPr="000B0AC9" w14:paraId="62AEDE98" w14:textId="77777777" w:rsidTr="004D0B86">
        <w:trPr>
          <w:trHeight w:val="720"/>
        </w:trPr>
        <w:tc>
          <w:tcPr>
            <w:tcW w:w="2605" w:type="dxa"/>
            <w:tcBorders>
              <w:top w:val="nil"/>
              <w:left w:val="single" w:sz="8" w:space="0" w:color="auto"/>
              <w:bottom w:val="single" w:sz="4" w:space="0" w:color="auto"/>
              <w:right w:val="single" w:sz="4" w:space="0" w:color="auto"/>
            </w:tcBorders>
            <w:shd w:val="clear" w:color="F2DBDB" w:fill="FFCC9D"/>
            <w:hideMark/>
          </w:tcPr>
          <w:p w14:paraId="727D077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Non-CA License</w:t>
            </w:r>
          </w:p>
        </w:tc>
        <w:tc>
          <w:tcPr>
            <w:tcW w:w="7027" w:type="dxa"/>
            <w:tcBorders>
              <w:top w:val="nil"/>
              <w:left w:val="nil"/>
              <w:bottom w:val="single" w:sz="4" w:space="0" w:color="auto"/>
              <w:right w:val="single" w:sz="4" w:space="0" w:color="auto"/>
            </w:tcBorders>
            <w:hideMark/>
          </w:tcPr>
          <w:p w14:paraId="4193EB1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License number issued outside of the state of California, active on the network capture date.</w:t>
            </w:r>
          </w:p>
        </w:tc>
      </w:tr>
      <w:tr w:rsidR="00BE1AC2" w:rsidRPr="000B0AC9" w14:paraId="020A8EAE" w14:textId="77777777" w:rsidTr="002C7E53">
        <w:trPr>
          <w:trHeight w:val="104"/>
        </w:trPr>
        <w:tc>
          <w:tcPr>
            <w:tcW w:w="2605" w:type="dxa"/>
            <w:tcBorders>
              <w:top w:val="nil"/>
              <w:left w:val="single" w:sz="8" w:space="0" w:color="auto"/>
              <w:bottom w:val="single" w:sz="4" w:space="0" w:color="auto"/>
              <w:right w:val="single" w:sz="4" w:space="0" w:color="auto"/>
            </w:tcBorders>
            <w:shd w:val="clear" w:color="F2DBDB" w:fill="FFCC9D"/>
            <w:hideMark/>
          </w:tcPr>
          <w:p w14:paraId="699E561E"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 State</w:t>
            </w:r>
          </w:p>
        </w:tc>
        <w:tc>
          <w:tcPr>
            <w:tcW w:w="7027" w:type="dxa"/>
            <w:tcBorders>
              <w:top w:val="nil"/>
              <w:left w:val="nil"/>
              <w:bottom w:val="single" w:sz="4" w:space="0" w:color="auto"/>
              <w:right w:val="single" w:sz="4" w:space="0" w:color="auto"/>
            </w:tcBorders>
            <w:hideMark/>
          </w:tcPr>
          <w:p w14:paraId="7A5AA22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non-California license was issued.</w:t>
            </w:r>
          </w:p>
        </w:tc>
      </w:tr>
      <w:tr w:rsidR="00BE1AC2" w:rsidRPr="000B0AC9" w14:paraId="311C34DF" w14:textId="77777777" w:rsidTr="004D0B86">
        <w:trPr>
          <w:trHeight w:val="692"/>
        </w:trPr>
        <w:tc>
          <w:tcPr>
            <w:tcW w:w="2605" w:type="dxa"/>
            <w:tcBorders>
              <w:top w:val="nil"/>
              <w:left w:val="single" w:sz="8" w:space="0" w:color="auto"/>
              <w:bottom w:val="single" w:sz="4" w:space="0" w:color="auto"/>
              <w:right w:val="single" w:sz="4" w:space="0" w:color="auto"/>
            </w:tcBorders>
            <w:shd w:val="clear" w:color="F2DBDB" w:fill="FFCC9D"/>
            <w:hideMark/>
          </w:tcPr>
          <w:p w14:paraId="6A104FCC"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License Type</w:t>
            </w:r>
          </w:p>
        </w:tc>
        <w:tc>
          <w:tcPr>
            <w:tcW w:w="7027" w:type="dxa"/>
            <w:tcBorders>
              <w:top w:val="nil"/>
              <w:left w:val="nil"/>
              <w:bottom w:val="single" w:sz="4" w:space="0" w:color="auto"/>
              <w:right w:val="single" w:sz="4" w:space="0" w:color="auto"/>
            </w:tcBorders>
            <w:hideMark/>
          </w:tcPr>
          <w:p w14:paraId="0ED233DC"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type of license, as set forth in</w:t>
            </w:r>
            <w:r w:rsidRPr="000B0AC9">
              <w:rPr>
                <w:rFonts w:eastAsia="Times New Roman" w:cs="Arial"/>
                <w:b/>
                <w:bCs/>
                <w:szCs w:val="24"/>
                <w:u w:val="none"/>
              </w:rPr>
              <w:t xml:space="preserve"> Appendix D</w:t>
            </w:r>
            <w:r w:rsidRPr="000B0AC9">
              <w:rPr>
                <w:rFonts w:eastAsia="Times New Roman" w:cs="Arial"/>
                <w:szCs w:val="24"/>
                <w:u w:val="none"/>
              </w:rPr>
              <w:t>.</w:t>
            </w:r>
          </w:p>
        </w:tc>
      </w:tr>
      <w:tr w:rsidR="00BE1AC2" w:rsidRPr="000B0AC9" w14:paraId="12023E49" w14:textId="77777777" w:rsidTr="004D0B86">
        <w:trPr>
          <w:trHeight w:val="710"/>
        </w:trPr>
        <w:tc>
          <w:tcPr>
            <w:tcW w:w="2605" w:type="dxa"/>
            <w:tcBorders>
              <w:top w:val="nil"/>
              <w:left w:val="single" w:sz="8" w:space="0" w:color="auto"/>
              <w:bottom w:val="single" w:sz="4" w:space="0" w:color="auto"/>
              <w:right w:val="single" w:sz="4" w:space="0" w:color="auto"/>
            </w:tcBorders>
            <w:shd w:val="clear" w:color="F2DBDB" w:fill="FFCC9D"/>
            <w:hideMark/>
          </w:tcPr>
          <w:p w14:paraId="2225207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Specialty</w:t>
            </w:r>
          </w:p>
        </w:tc>
        <w:tc>
          <w:tcPr>
            <w:tcW w:w="7027" w:type="dxa"/>
            <w:tcBorders>
              <w:top w:val="nil"/>
              <w:left w:val="nil"/>
              <w:bottom w:val="single" w:sz="4" w:space="0" w:color="auto"/>
              <w:right w:val="single" w:sz="4" w:space="0" w:color="auto"/>
            </w:tcBorders>
            <w:hideMark/>
          </w:tcPr>
          <w:p w14:paraId="055B135B"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network provider's specialty or subspecialty,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35319961" w14:textId="77777777" w:rsidTr="00F6432E">
        <w:trPr>
          <w:trHeight w:val="1367"/>
        </w:trPr>
        <w:tc>
          <w:tcPr>
            <w:tcW w:w="2605" w:type="dxa"/>
            <w:tcBorders>
              <w:top w:val="nil"/>
              <w:left w:val="single" w:sz="8" w:space="0" w:color="auto"/>
              <w:bottom w:val="single" w:sz="4" w:space="0" w:color="auto"/>
              <w:right w:val="single" w:sz="4" w:space="0" w:color="auto"/>
            </w:tcBorders>
            <w:shd w:val="clear" w:color="F2DBDB" w:fill="FFCC9D"/>
            <w:hideMark/>
          </w:tcPr>
          <w:p w14:paraId="7B1C412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Population Age Served</w:t>
            </w:r>
          </w:p>
        </w:tc>
        <w:tc>
          <w:tcPr>
            <w:tcW w:w="7027" w:type="dxa"/>
            <w:tcBorders>
              <w:top w:val="nil"/>
              <w:left w:val="nil"/>
              <w:bottom w:val="single" w:sz="4" w:space="0" w:color="auto"/>
              <w:right w:val="single" w:sz="4" w:space="0" w:color="auto"/>
            </w:tcBorders>
            <w:hideMark/>
          </w:tcPr>
          <w:p w14:paraId="05FC255A" w14:textId="7864B8A9" w:rsidR="00BE1AC2" w:rsidRPr="000B0AC9" w:rsidRDefault="00B257CC" w:rsidP="009714D4">
            <w:pPr>
              <w:spacing w:after="140"/>
              <w:rPr>
                <w:rFonts w:eastAsia="Times New Roman" w:cs="Arial"/>
                <w:szCs w:val="24"/>
                <w:u w:val="none"/>
              </w:rPr>
            </w:pPr>
            <w:r w:rsidRPr="000B0AC9">
              <w:rPr>
                <w:rFonts w:eastAsia="Times New Roman" w:cs="Arial"/>
                <w:u w:val="none"/>
              </w:rPr>
              <w:t xml:space="preserve">The </w:t>
            </w:r>
            <w:r w:rsidRPr="000B0AC9">
              <w:rPr>
                <w:rFonts w:eastAsia="Times New Roman" w:cs="Arial"/>
                <w:szCs w:val="24"/>
              </w:rPr>
              <w:t>age of the</w:t>
            </w:r>
            <w:r w:rsidR="00BE1AC2" w:rsidRPr="000B0AC9">
              <w:rPr>
                <w:rFonts w:eastAsia="Times New Roman" w:cs="Arial"/>
                <w:szCs w:val="24"/>
              </w:rPr>
              <w:t xml:space="preserve"> </w:t>
            </w:r>
            <w:r w:rsidR="00BE1AC2" w:rsidRPr="000B0AC9">
              <w:rPr>
                <w:rFonts w:eastAsia="Times New Roman" w:cs="Arial"/>
                <w:szCs w:val="24"/>
                <w:u w:val="none"/>
              </w:rPr>
              <w:t>enrollee population served by the network provider at the identified practice address.</w:t>
            </w:r>
            <w:r w:rsidR="00BE1AC2"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36532C5F" w14:textId="77777777" w:rsidTr="00F6432E">
        <w:trPr>
          <w:trHeight w:val="665"/>
        </w:trPr>
        <w:tc>
          <w:tcPr>
            <w:tcW w:w="2605" w:type="dxa"/>
            <w:tcBorders>
              <w:top w:val="nil"/>
              <w:left w:val="single" w:sz="8" w:space="0" w:color="auto"/>
              <w:bottom w:val="single" w:sz="4" w:space="0" w:color="auto"/>
              <w:right w:val="single" w:sz="4" w:space="0" w:color="auto"/>
            </w:tcBorders>
            <w:shd w:val="clear" w:color="F2DBDB" w:fill="FFCC9D"/>
            <w:hideMark/>
          </w:tcPr>
          <w:p w14:paraId="4AD5F41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Board Certified / Eligible</w:t>
            </w:r>
          </w:p>
        </w:tc>
        <w:tc>
          <w:tcPr>
            <w:tcW w:w="7027" w:type="dxa"/>
            <w:tcBorders>
              <w:top w:val="nil"/>
              <w:left w:val="nil"/>
              <w:bottom w:val="single" w:sz="4" w:space="0" w:color="auto"/>
              <w:right w:val="single" w:sz="4" w:space="0" w:color="auto"/>
            </w:tcBorders>
            <w:hideMark/>
          </w:tcPr>
          <w:p w14:paraId="0D028FC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For each reported specialty or subspecialty, indicate whether the network provider is board-certified or board-eligible.</w:t>
            </w:r>
          </w:p>
        </w:tc>
      </w:tr>
      <w:tr w:rsidR="00BE1AC2" w:rsidRPr="000B0AC9" w14:paraId="38CCE61F" w14:textId="77777777" w:rsidTr="006C1BB7">
        <w:trPr>
          <w:trHeight w:val="1412"/>
        </w:trPr>
        <w:tc>
          <w:tcPr>
            <w:tcW w:w="2605" w:type="dxa"/>
            <w:tcBorders>
              <w:top w:val="nil"/>
              <w:left w:val="single" w:sz="8" w:space="0" w:color="auto"/>
              <w:bottom w:val="single" w:sz="4" w:space="0" w:color="auto"/>
              <w:right w:val="single" w:sz="4" w:space="0" w:color="auto"/>
            </w:tcBorders>
            <w:shd w:val="clear" w:color="F2DBDB" w:fill="FFCC9D"/>
          </w:tcPr>
          <w:p w14:paraId="2FDA193F"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lastRenderedPageBreak/>
              <w:t>Clinical Encounters by Network Provider</w:t>
            </w:r>
          </w:p>
        </w:tc>
        <w:tc>
          <w:tcPr>
            <w:tcW w:w="7027" w:type="dxa"/>
            <w:tcBorders>
              <w:top w:val="nil"/>
              <w:left w:val="nil"/>
              <w:bottom w:val="single" w:sz="4" w:space="0" w:color="auto"/>
              <w:right w:val="single" w:sz="4" w:space="0" w:color="auto"/>
            </w:tcBorders>
          </w:tcPr>
          <w:p w14:paraId="7C0D757A" w14:textId="23E5923E" w:rsidR="00BE1AC2" w:rsidRPr="000B0AC9" w:rsidRDefault="00BE1AC2" w:rsidP="009714D4">
            <w:pPr>
              <w:spacing w:after="120"/>
              <w:rPr>
                <w:rFonts w:eastAsia="Times New Roman" w:cs="Arial"/>
                <w:szCs w:val="24"/>
              </w:rPr>
            </w:pPr>
            <w:r w:rsidRPr="000B0AC9">
              <w:rPr>
                <w:rFonts w:eastAsia="Times New Roman" w:cs="Arial"/>
                <w:szCs w:val="24"/>
              </w:rPr>
              <w:t>The number of clinical encounters the network provider had with enrollees in the network, using the clinical data capture timeframe, as defined in the Definition</w:t>
            </w:r>
            <w:r w:rsidR="00A47FB7">
              <w:rPr>
                <w:rFonts w:eastAsia="Times New Roman" w:cs="Arial"/>
                <w:szCs w:val="24"/>
              </w:rPr>
              <w:t>s</w:t>
            </w:r>
            <w:r w:rsidRPr="000B0AC9">
              <w:rPr>
                <w:rFonts w:eastAsia="Times New Roman" w:cs="Arial"/>
                <w:szCs w:val="24"/>
              </w:rPr>
              <w:t xml:space="preserve"> section of th</w:t>
            </w:r>
            <w:r w:rsidR="00E7089D" w:rsidRPr="000B0AC9">
              <w:rPr>
                <w:rFonts w:eastAsia="Times New Roman" w:cs="Arial"/>
                <w:szCs w:val="24"/>
              </w:rPr>
              <w:t>is</w:t>
            </w:r>
            <w:r w:rsidRPr="000B0AC9">
              <w:rPr>
                <w:rFonts w:eastAsia="Times New Roman" w:cs="Arial"/>
                <w:szCs w:val="24"/>
              </w:rPr>
              <w:t xml:space="preserve"> </w:t>
            </w:r>
            <w:r w:rsidR="00613CA9" w:rsidRPr="000B0AC9">
              <w:rPr>
                <w:rFonts w:eastAsia="Times New Roman" w:cs="Arial"/>
                <w:szCs w:val="24"/>
              </w:rPr>
              <w:t xml:space="preserve">Annual Network Submission </w:t>
            </w:r>
            <w:r w:rsidRPr="000B0AC9">
              <w:rPr>
                <w:rFonts w:eastAsia="Times New Roman" w:cs="Arial"/>
                <w:szCs w:val="24"/>
              </w:rPr>
              <w:t>Instruction Manual.</w:t>
            </w:r>
          </w:p>
          <w:p w14:paraId="2B60BA04" w14:textId="0F65CC3E" w:rsidR="00BE1AC2" w:rsidRPr="000B0AC9" w:rsidRDefault="00BE1AC2" w:rsidP="009714D4">
            <w:pPr>
              <w:spacing w:after="140"/>
              <w:rPr>
                <w:rFonts w:eastAsia="Times New Roman" w:cs="Arial"/>
                <w:szCs w:val="24"/>
                <w:u w:val="none"/>
              </w:rPr>
            </w:pPr>
          </w:p>
        </w:tc>
      </w:tr>
      <w:tr w:rsidR="00BE1AC2" w:rsidRPr="000B0AC9" w14:paraId="00DA4D5E" w14:textId="77777777" w:rsidTr="006C1BB7">
        <w:trPr>
          <w:trHeight w:val="1619"/>
        </w:trPr>
        <w:tc>
          <w:tcPr>
            <w:tcW w:w="2605" w:type="dxa"/>
            <w:tcBorders>
              <w:top w:val="nil"/>
              <w:left w:val="single" w:sz="8" w:space="0" w:color="auto"/>
              <w:bottom w:val="single" w:sz="4" w:space="0" w:color="auto"/>
              <w:right w:val="single" w:sz="4" w:space="0" w:color="auto"/>
            </w:tcBorders>
            <w:shd w:val="clear" w:color="F2DBDB" w:fill="FFCC9D"/>
          </w:tcPr>
          <w:p w14:paraId="27A515B8"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Number of Enrollees Utilizing the Network Provider</w:t>
            </w:r>
          </w:p>
        </w:tc>
        <w:tc>
          <w:tcPr>
            <w:tcW w:w="7027" w:type="dxa"/>
            <w:tcBorders>
              <w:top w:val="nil"/>
              <w:left w:val="nil"/>
              <w:bottom w:val="single" w:sz="4" w:space="0" w:color="auto"/>
              <w:right w:val="single" w:sz="4" w:space="0" w:color="auto"/>
            </w:tcBorders>
          </w:tcPr>
          <w:p w14:paraId="0E58D46F" w14:textId="3928211A" w:rsidR="00BE1AC2" w:rsidRPr="000B0AC9" w:rsidRDefault="00BE1AC2" w:rsidP="009714D4">
            <w:pPr>
              <w:spacing w:after="120"/>
              <w:rPr>
                <w:rFonts w:eastAsia="Times New Roman" w:cs="Arial"/>
                <w:szCs w:val="24"/>
              </w:rPr>
            </w:pPr>
            <w:r w:rsidRPr="000B0AC9">
              <w:rPr>
                <w:rFonts w:eastAsia="Times New Roman" w:cs="Arial"/>
                <w:szCs w:val="24"/>
              </w:rPr>
              <w:t>The number of enrollees in the network who had one or more clinical encounters with the network provider, using the clinical data capture timeframe, as defined in the Definition</w:t>
            </w:r>
            <w:r w:rsidR="00A47FB7">
              <w:rPr>
                <w:rFonts w:eastAsia="Times New Roman" w:cs="Arial"/>
                <w:szCs w:val="24"/>
              </w:rPr>
              <w:t>s</w:t>
            </w:r>
            <w:r w:rsidRPr="000B0AC9">
              <w:rPr>
                <w:rFonts w:eastAsia="Times New Roman" w:cs="Arial"/>
                <w:szCs w:val="24"/>
              </w:rPr>
              <w:t xml:space="preserve"> section of th</w:t>
            </w:r>
            <w:r w:rsidR="00E7089D" w:rsidRPr="000B0AC9">
              <w:rPr>
                <w:rFonts w:eastAsia="Times New Roman" w:cs="Arial"/>
                <w:szCs w:val="24"/>
              </w:rPr>
              <w:t>is</w:t>
            </w:r>
            <w:r w:rsidRPr="000B0AC9">
              <w:rPr>
                <w:rFonts w:eastAsia="Times New Roman" w:cs="Arial"/>
                <w:szCs w:val="24"/>
              </w:rPr>
              <w:t xml:space="preserve"> </w:t>
            </w:r>
            <w:r w:rsidR="00613CA9" w:rsidRPr="000B0AC9">
              <w:rPr>
                <w:rFonts w:eastAsia="Times New Roman" w:cs="Arial"/>
                <w:szCs w:val="24"/>
              </w:rPr>
              <w:t xml:space="preserve">Annual Network Submission </w:t>
            </w:r>
            <w:r w:rsidRPr="000B0AC9">
              <w:rPr>
                <w:rFonts w:eastAsia="Times New Roman" w:cs="Arial"/>
                <w:szCs w:val="24"/>
              </w:rPr>
              <w:t>Instruction Manual.</w:t>
            </w:r>
          </w:p>
        </w:tc>
      </w:tr>
      <w:tr w:rsidR="00BE1AC2" w:rsidRPr="000B0AC9" w14:paraId="6D142E68" w14:textId="77777777" w:rsidTr="00A42B42">
        <w:trPr>
          <w:trHeight w:val="638"/>
        </w:trPr>
        <w:tc>
          <w:tcPr>
            <w:tcW w:w="2605" w:type="dxa"/>
            <w:tcBorders>
              <w:top w:val="nil"/>
              <w:left w:val="single" w:sz="8" w:space="0" w:color="auto"/>
              <w:bottom w:val="single" w:sz="4" w:space="0" w:color="auto"/>
              <w:right w:val="single" w:sz="4" w:space="0" w:color="auto"/>
            </w:tcBorders>
            <w:shd w:val="clear" w:color="F2DBDB" w:fill="FFCC9D"/>
            <w:hideMark/>
          </w:tcPr>
          <w:p w14:paraId="51D6B49D"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Group</w:t>
            </w:r>
          </w:p>
        </w:tc>
        <w:tc>
          <w:tcPr>
            <w:tcW w:w="7027" w:type="dxa"/>
            <w:tcBorders>
              <w:top w:val="nil"/>
              <w:left w:val="nil"/>
              <w:bottom w:val="single" w:sz="4" w:space="0" w:color="auto"/>
              <w:right w:val="single" w:sz="4" w:space="0" w:color="auto"/>
            </w:tcBorders>
            <w:hideMark/>
          </w:tcPr>
          <w:p w14:paraId="34DBBDF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Name of the provider group affiliated with the network provider, if applicable.</w:t>
            </w:r>
          </w:p>
        </w:tc>
      </w:tr>
      <w:tr w:rsidR="00BE1AC2" w:rsidRPr="000B0AC9" w14:paraId="56CA7264" w14:textId="77777777" w:rsidTr="00A42B42">
        <w:trPr>
          <w:trHeight w:val="935"/>
        </w:trPr>
        <w:tc>
          <w:tcPr>
            <w:tcW w:w="2605" w:type="dxa"/>
            <w:tcBorders>
              <w:top w:val="nil"/>
              <w:left w:val="single" w:sz="8" w:space="0" w:color="auto"/>
              <w:bottom w:val="single" w:sz="4" w:space="0" w:color="auto"/>
              <w:right w:val="single" w:sz="4" w:space="0" w:color="auto"/>
            </w:tcBorders>
            <w:shd w:val="clear" w:color="F2DBDB" w:fill="FFCC9D"/>
            <w:hideMark/>
          </w:tcPr>
          <w:p w14:paraId="3A453F0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Tier ID</w:t>
            </w:r>
          </w:p>
        </w:tc>
        <w:tc>
          <w:tcPr>
            <w:tcW w:w="7027" w:type="dxa"/>
            <w:tcBorders>
              <w:top w:val="nil"/>
              <w:left w:val="nil"/>
              <w:bottom w:val="single" w:sz="4" w:space="0" w:color="auto"/>
              <w:right w:val="single" w:sz="4" w:space="0" w:color="auto"/>
            </w:tcBorders>
            <w:hideMark/>
          </w:tcPr>
          <w:p w14:paraId="0D8F8AB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tier in which the network provider is available to enrollees</w:t>
            </w:r>
            <w:r w:rsidRPr="00096C80">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p>
        </w:tc>
      </w:tr>
      <w:tr w:rsidR="00666AA2" w:rsidRPr="000B0AC9" w14:paraId="74BED539" w14:textId="77777777" w:rsidTr="004D0B86">
        <w:trPr>
          <w:trHeight w:val="980"/>
        </w:trPr>
        <w:tc>
          <w:tcPr>
            <w:tcW w:w="2605" w:type="dxa"/>
            <w:tcBorders>
              <w:top w:val="nil"/>
              <w:left w:val="single" w:sz="8" w:space="0" w:color="auto"/>
              <w:bottom w:val="nil"/>
              <w:right w:val="single" w:sz="4" w:space="0" w:color="auto"/>
            </w:tcBorders>
            <w:shd w:val="clear" w:color="F2DBDB" w:fill="FFCC9D"/>
            <w:hideMark/>
          </w:tcPr>
          <w:p w14:paraId="2F93383A"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Full-Time / Part-Time</w:t>
            </w:r>
          </w:p>
        </w:tc>
        <w:tc>
          <w:tcPr>
            <w:tcW w:w="7027" w:type="dxa"/>
            <w:tcBorders>
              <w:top w:val="nil"/>
              <w:left w:val="nil"/>
              <w:bottom w:val="nil"/>
              <w:right w:val="single" w:sz="4" w:space="0" w:color="auto"/>
            </w:tcBorders>
            <w:hideMark/>
          </w:tcPr>
          <w:p w14:paraId="3DE0D100"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0B0AC9" w14:paraId="19B5FC79" w14:textId="77777777" w:rsidTr="00A47AF4">
        <w:trPr>
          <w:trHeight w:val="1682"/>
        </w:trPr>
        <w:tc>
          <w:tcPr>
            <w:tcW w:w="2605" w:type="dxa"/>
            <w:tcBorders>
              <w:top w:val="single" w:sz="4" w:space="0" w:color="auto"/>
              <w:left w:val="single" w:sz="4" w:space="0" w:color="auto"/>
              <w:bottom w:val="nil"/>
              <w:right w:val="single" w:sz="4" w:space="0" w:color="auto"/>
            </w:tcBorders>
            <w:shd w:val="clear" w:color="000000" w:fill="FFCC9D"/>
            <w:hideMark/>
          </w:tcPr>
          <w:p w14:paraId="5806DEF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Facility</w:t>
            </w:r>
          </w:p>
        </w:tc>
        <w:tc>
          <w:tcPr>
            <w:tcW w:w="7027" w:type="dxa"/>
            <w:tcBorders>
              <w:top w:val="single" w:sz="4" w:space="0" w:color="auto"/>
              <w:left w:val="nil"/>
              <w:bottom w:val="single" w:sz="4" w:space="0" w:color="auto"/>
              <w:right w:val="single" w:sz="4" w:space="0" w:color="auto"/>
            </w:tcBorders>
            <w:hideMark/>
          </w:tcPr>
          <w:p w14:paraId="1AA3D1D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each hospital or other facility where:</w:t>
            </w:r>
            <w:r w:rsidRPr="000B0AC9">
              <w:rPr>
                <w:rFonts w:eastAsia="Times New Roman" w:cs="Arial"/>
                <w:szCs w:val="24"/>
                <w:u w:val="none"/>
              </w:rPr>
              <w:br/>
              <w:t>• The network provider holds privileges;</w:t>
            </w:r>
            <w:r w:rsidRPr="000B0AC9">
              <w:rPr>
                <w:rFonts w:eastAsia="Times New Roman" w:cs="Arial"/>
                <w:szCs w:val="24"/>
                <w:u w:val="none"/>
              </w:rPr>
              <w:br/>
              <w:t>• The network provider uses a hospitalist or other physician arrangement to admit patients to the hospital; or</w:t>
            </w:r>
            <w:r w:rsidRPr="000B0AC9">
              <w:rPr>
                <w:rFonts w:eastAsia="Times New Roman" w:cs="Arial"/>
                <w:szCs w:val="24"/>
                <w:u w:val="none"/>
              </w:rPr>
              <w:br/>
              <w:t>• The network provider treats patients, if the provider delivers services within a facility.</w:t>
            </w:r>
          </w:p>
        </w:tc>
      </w:tr>
      <w:tr w:rsidR="00BE1AC2" w:rsidRPr="000B0AC9" w14:paraId="1287EFA3" w14:textId="77777777" w:rsidTr="00F56B29">
        <w:trPr>
          <w:trHeight w:val="476"/>
        </w:trPr>
        <w:tc>
          <w:tcPr>
            <w:tcW w:w="2605" w:type="dxa"/>
            <w:tcBorders>
              <w:top w:val="single" w:sz="4" w:space="0" w:color="auto"/>
              <w:left w:val="single" w:sz="4" w:space="0" w:color="auto"/>
              <w:bottom w:val="single" w:sz="4" w:space="0" w:color="auto"/>
              <w:right w:val="single" w:sz="4" w:space="0" w:color="auto"/>
            </w:tcBorders>
            <w:shd w:val="clear" w:color="F2DBDB" w:fill="FFCC9D"/>
            <w:hideMark/>
          </w:tcPr>
          <w:p w14:paraId="75A37FD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Facility NPI</w:t>
            </w:r>
          </w:p>
        </w:tc>
        <w:tc>
          <w:tcPr>
            <w:tcW w:w="7027" w:type="dxa"/>
            <w:tcBorders>
              <w:top w:val="nil"/>
              <w:left w:val="nil"/>
              <w:bottom w:val="single" w:sz="4" w:space="0" w:color="auto"/>
              <w:right w:val="single" w:sz="4" w:space="0" w:color="auto"/>
            </w:tcBorders>
            <w:hideMark/>
          </w:tcPr>
          <w:p w14:paraId="1C6CBC7E" w14:textId="59542143"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NPI corresponding to the facility identified in the </w:t>
            </w:r>
            <w:r w:rsidR="00690DAF">
              <w:rPr>
                <w:rFonts w:eastAsia="Times New Roman" w:cs="Arial"/>
                <w:szCs w:val="24"/>
                <w:u w:val="none"/>
              </w:rPr>
              <w:t>“</w:t>
            </w:r>
            <w:r w:rsidRPr="000B0AC9">
              <w:rPr>
                <w:rFonts w:eastAsia="Times New Roman" w:cs="Arial"/>
                <w:szCs w:val="24"/>
                <w:u w:val="none"/>
              </w:rPr>
              <w:t>Facility</w:t>
            </w:r>
            <w:r w:rsidR="00690DAF">
              <w:rPr>
                <w:rFonts w:eastAsia="Times New Roman" w:cs="Arial"/>
                <w:szCs w:val="24"/>
                <w:u w:val="none"/>
              </w:rPr>
              <w:t>”</w:t>
            </w:r>
            <w:r w:rsidRPr="000B0AC9">
              <w:rPr>
                <w:rFonts w:eastAsia="Times New Roman" w:cs="Arial"/>
                <w:szCs w:val="24"/>
                <w:u w:val="none"/>
              </w:rPr>
              <w:t xml:space="preserve"> field.</w:t>
            </w:r>
          </w:p>
        </w:tc>
      </w:tr>
      <w:tr w:rsidR="00BE1AC2" w:rsidRPr="000B0AC9" w14:paraId="7BCAC8C7" w14:textId="77777777" w:rsidTr="004D0B86">
        <w:trPr>
          <w:trHeight w:val="1538"/>
        </w:trPr>
        <w:tc>
          <w:tcPr>
            <w:tcW w:w="2605" w:type="dxa"/>
            <w:tcBorders>
              <w:top w:val="nil"/>
              <w:left w:val="single" w:sz="8" w:space="0" w:color="auto"/>
              <w:bottom w:val="single" w:sz="4" w:space="0" w:color="auto"/>
              <w:right w:val="single" w:sz="4" w:space="0" w:color="auto"/>
            </w:tcBorders>
            <w:shd w:val="clear" w:color="F2DBDB" w:fill="FFCC9D"/>
          </w:tcPr>
          <w:p w14:paraId="04010D18"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HCAI ID</w:t>
            </w:r>
          </w:p>
        </w:tc>
        <w:tc>
          <w:tcPr>
            <w:tcW w:w="7027" w:type="dxa"/>
            <w:tcBorders>
              <w:top w:val="nil"/>
              <w:left w:val="nil"/>
              <w:bottom w:val="single" w:sz="4" w:space="0" w:color="auto"/>
              <w:right w:val="single" w:sz="4" w:space="0" w:color="auto"/>
            </w:tcBorders>
          </w:tcPr>
          <w:p w14:paraId="37601322" w14:textId="77D9C2EA" w:rsidR="00BE1AC2" w:rsidRPr="000B0AC9" w:rsidRDefault="00BE1AC2" w:rsidP="009714D4">
            <w:pPr>
              <w:spacing w:after="0"/>
              <w:rPr>
                <w:rFonts w:eastAsia="Times New Roman" w:cs="Arial"/>
                <w:szCs w:val="24"/>
                <w:u w:val="none"/>
              </w:rPr>
            </w:pPr>
            <w:r w:rsidRPr="000B0AC9">
              <w:rPr>
                <w:rFonts w:eastAsia="Times New Roman" w:cs="Arial"/>
                <w:szCs w:val="24"/>
              </w:rPr>
              <w:t xml:space="preserve">The unique identifier established by the California Department of Health Care Access and Information (HCAI) identifying facilities used in the Licensed Facility Information System (LFIS) corresponding to the facility identified in the </w:t>
            </w:r>
            <w:r w:rsidR="00690DAF">
              <w:rPr>
                <w:rFonts w:eastAsia="Times New Roman" w:cs="Arial"/>
                <w:szCs w:val="24"/>
              </w:rPr>
              <w:t>“</w:t>
            </w:r>
            <w:r w:rsidRPr="000B0AC9">
              <w:rPr>
                <w:rFonts w:eastAsia="Times New Roman" w:cs="Arial"/>
                <w:szCs w:val="24"/>
              </w:rPr>
              <w:t>Facility</w:t>
            </w:r>
            <w:r w:rsidR="00690DAF">
              <w:rPr>
                <w:rFonts w:eastAsia="Times New Roman" w:cs="Arial"/>
                <w:szCs w:val="24"/>
              </w:rPr>
              <w:t>”</w:t>
            </w:r>
            <w:r w:rsidRPr="000B0AC9">
              <w:rPr>
                <w:rFonts w:eastAsia="Times New Roman" w:cs="Arial"/>
                <w:szCs w:val="24"/>
              </w:rPr>
              <w:t xml:space="preserve"> field</w:t>
            </w:r>
            <w:r w:rsidR="00AE561F" w:rsidRPr="000B0AC9">
              <w:rPr>
                <w:rFonts w:eastAsia="Times New Roman" w:cs="Arial"/>
                <w:szCs w:val="24"/>
              </w:rPr>
              <w:t>, if applicable to the facility type being reported</w:t>
            </w:r>
            <w:r w:rsidRPr="000B0AC9">
              <w:rPr>
                <w:rFonts w:eastAsia="Times New Roman" w:cs="Arial"/>
                <w:szCs w:val="24"/>
              </w:rPr>
              <w:t>.</w:t>
            </w:r>
          </w:p>
        </w:tc>
      </w:tr>
      <w:tr w:rsidR="00BE1AC2" w:rsidRPr="000B0AC9" w14:paraId="37EF0506" w14:textId="77777777" w:rsidTr="004D0B86">
        <w:trPr>
          <w:trHeight w:val="1520"/>
        </w:trPr>
        <w:tc>
          <w:tcPr>
            <w:tcW w:w="2605" w:type="dxa"/>
            <w:tcBorders>
              <w:top w:val="nil"/>
              <w:left w:val="single" w:sz="8" w:space="0" w:color="auto"/>
              <w:bottom w:val="single" w:sz="4" w:space="0" w:color="auto"/>
              <w:right w:val="single" w:sz="4" w:space="0" w:color="auto"/>
            </w:tcBorders>
            <w:shd w:val="clear" w:color="F2DBDB" w:fill="FFCC9D"/>
            <w:hideMark/>
          </w:tcPr>
          <w:p w14:paraId="2D857ACC"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Hospitalist</w:t>
            </w:r>
          </w:p>
        </w:tc>
        <w:tc>
          <w:tcPr>
            <w:tcW w:w="7027" w:type="dxa"/>
            <w:tcBorders>
              <w:top w:val="nil"/>
              <w:left w:val="nil"/>
              <w:bottom w:val="single" w:sz="4" w:space="0" w:color="auto"/>
              <w:right w:val="single" w:sz="4" w:space="0" w:color="auto"/>
            </w:tcBorders>
            <w:hideMark/>
          </w:tcPr>
          <w:p w14:paraId="74C4AB5D" w14:textId="24F9464C"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network provider's method of admitting patients. Identify whether the network provider admits patients to the hospital or other facility identified in the corresponding </w:t>
            </w:r>
            <w:r w:rsidR="00690DAF">
              <w:rPr>
                <w:rFonts w:eastAsia="Times New Roman" w:cs="Arial"/>
                <w:szCs w:val="24"/>
                <w:u w:val="none"/>
              </w:rPr>
              <w:t>“</w:t>
            </w:r>
            <w:r w:rsidRPr="000B0AC9">
              <w:rPr>
                <w:rFonts w:eastAsia="Times New Roman" w:cs="Arial"/>
                <w:szCs w:val="24"/>
                <w:u w:val="none"/>
              </w:rPr>
              <w:t>Facility</w:t>
            </w:r>
            <w:r w:rsidR="00690DAF">
              <w:rPr>
                <w:rFonts w:eastAsia="Times New Roman" w:cs="Arial"/>
                <w:szCs w:val="24"/>
                <w:u w:val="none"/>
              </w:rPr>
              <w:t>”</w:t>
            </w:r>
            <w:r w:rsidRPr="000B0AC9">
              <w:rPr>
                <w:rFonts w:eastAsia="Times New Roman" w:cs="Arial"/>
                <w:szCs w:val="24"/>
                <w:u w:val="none"/>
              </w:rPr>
              <w:t xml:space="preserve"> field directly, or by using a hospitalist or some other physician arrangement.</w:t>
            </w:r>
          </w:p>
        </w:tc>
      </w:tr>
      <w:tr w:rsidR="00BE1AC2" w:rsidRPr="000B0AC9" w14:paraId="0DFC575C" w14:textId="77777777" w:rsidTr="000531EC">
        <w:trPr>
          <w:trHeight w:val="503"/>
        </w:trPr>
        <w:tc>
          <w:tcPr>
            <w:tcW w:w="2605" w:type="dxa"/>
            <w:tcBorders>
              <w:top w:val="nil"/>
              <w:left w:val="single" w:sz="8" w:space="0" w:color="auto"/>
              <w:bottom w:val="single" w:sz="4" w:space="0" w:color="auto"/>
              <w:right w:val="single" w:sz="4" w:space="0" w:color="auto"/>
            </w:tcBorders>
            <w:shd w:val="clear" w:color="F2DBDB" w:fill="FFCC9D"/>
            <w:hideMark/>
          </w:tcPr>
          <w:p w14:paraId="67A082E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Provider Language 1</w:t>
            </w:r>
          </w:p>
        </w:tc>
        <w:tc>
          <w:tcPr>
            <w:tcW w:w="7027" w:type="dxa"/>
            <w:tcBorders>
              <w:top w:val="nil"/>
              <w:left w:val="nil"/>
              <w:bottom w:val="single" w:sz="4" w:space="0" w:color="auto"/>
              <w:right w:val="single" w:sz="4" w:space="0" w:color="auto"/>
            </w:tcBorders>
            <w:hideMark/>
          </w:tcPr>
          <w:p w14:paraId="13CBD6C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62CEC039" w14:textId="77777777" w:rsidTr="008853BA">
        <w:trPr>
          <w:trHeight w:val="593"/>
        </w:trPr>
        <w:tc>
          <w:tcPr>
            <w:tcW w:w="2605" w:type="dxa"/>
            <w:tcBorders>
              <w:top w:val="nil"/>
              <w:left w:val="single" w:sz="8" w:space="0" w:color="auto"/>
              <w:bottom w:val="single" w:sz="4" w:space="0" w:color="auto"/>
              <w:right w:val="single" w:sz="4" w:space="0" w:color="auto"/>
            </w:tcBorders>
            <w:shd w:val="clear" w:color="F2DBDB" w:fill="FFCC9D"/>
            <w:hideMark/>
          </w:tcPr>
          <w:p w14:paraId="24B01294"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2</w:t>
            </w:r>
          </w:p>
        </w:tc>
        <w:tc>
          <w:tcPr>
            <w:tcW w:w="7027" w:type="dxa"/>
            <w:tcBorders>
              <w:top w:val="nil"/>
              <w:left w:val="nil"/>
              <w:bottom w:val="single" w:sz="4" w:space="0" w:color="auto"/>
              <w:right w:val="single" w:sz="4" w:space="0" w:color="auto"/>
            </w:tcBorders>
            <w:hideMark/>
          </w:tcPr>
          <w:p w14:paraId="11C58D6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35E66E94" w14:textId="77777777" w:rsidTr="008853BA">
        <w:trPr>
          <w:trHeight w:val="593"/>
        </w:trPr>
        <w:tc>
          <w:tcPr>
            <w:tcW w:w="2605" w:type="dxa"/>
            <w:tcBorders>
              <w:top w:val="nil"/>
              <w:left w:val="single" w:sz="8" w:space="0" w:color="auto"/>
              <w:bottom w:val="single" w:sz="4" w:space="0" w:color="auto"/>
              <w:right w:val="single" w:sz="4" w:space="0" w:color="auto"/>
            </w:tcBorders>
            <w:shd w:val="clear" w:color="F2DBDB" w:fill="FFCC9D"/>
            <w:hideMark/>
          </w:tcPr>
          <w:p w14:paraId="30B124B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3</w:t>
            </w:r>
          </w:p>
        </w:tc>
        <w:tc>
          <w:tcPr>
            <w:tcW w:w="7027" w:type="dxa"/>
            <w:tcBorders>
              <w:top w:val="nil"/>
              <w:left w:val="nil"/>
              <w:bottom w:val="single" w:sz="4" w:space="0" w:color="auto"/>
              <w:right w:val="single" w:sz="4" w:space="0" w:color="auto"/>
            </w:tcBorders>
            <w:hideMark/>
          </w:tcPr>
          <w:p w14:paraId="16D9A04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2B6927BC" w14:textId="77777777" w:rsidTr="004D0B86">
        <w:trPr>
          <w:trHeight w:val="360"/>
        </w:trPr>
        <w:tc>
          <w:tcPr>
            <w:tcW w:w="9632"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42CF2BD"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Practice Location and Associated Information</w:t>
            </w:r>
          </w:p>
        </w:tc>
      </w:tr>
      <w:tr w:rsidR="00BE1AC2" w:rsidRPr="000B0AC9" w14:paraId="4ADEBAD0" w14:textId="77777777" w:rsidTr="000531EC">
        <w:trPr>
          <w:trHeight w:val="1637"/>
        </w:trPr>
        <w:tc>
          <w:tcPr>
            <w:tcW w:w="2605" w:type="dxa"/>
            <w:tcBorders>
              <w:top w:val="nil"/>
              <w:left w:val="single" w:sz="8" w:space="0" w:color="auto"/>
              <w:bottom w:val="single" w:sz="4" w:space="0" w:color="auto"/>
              <w:right w:val="single" w:sz="4" w:space="0" w:color="auto"/>
            </w:tcBorders>
            <w:shd w:val="clear" w:color="F2DBDB" w:fill="FFCC9D"/>
            <w:hideMark/>
          </w:tcPr>
          <w:p w14:paraId="7C26206C" w14:textId="54317C50"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w:t>
            </w:r>
            <w:r w:rsidR="004B332D" w:rsidRPr="000B0AC9">
              <w:rPr>
                <w:rFonts w:eastAsia="Times New Roman" w:cs="Arial"/>
                <w:b/>
                <w:szCs w:val="24"/>
              </w:rPr>
              <w:t xml:space="preserve"> (In-Person)</w:t>
            </w:r>
          </w:p>
        </w:tc>
        <w:tc>
          <w:tcPr>
            <w:tcW w:w="7027" w:type="dxa"/>
            <w:tcBorders>
              <w:top w:val="nil"/>
              <w:left w:val="nil"/>
              <w:bottom w:val="single" w:sz="4" w:space="0" w:color="auto"/>
              <w:right w:val="single" w:sz="4" w:space="0" w:color="auto"/>
            </w:tcBorders>
            <w:hideMark/>
          </w:tcPr>
          <w:p w14:paraId="5DB6DA3A" w14:textId="3A371CB3"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street number and street name of the practice address.</w:t>
            </w:r>
            <w:r w:rsidR="001433B5"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0B0AC9" w14:paraId="13CF2E7A" w14:textId="77777777" w:rsidTr="008853BA">
        <w:trPr>
          <w:trHeight w:val="638"/>
        </w:trPr>
        <w:tc>
          <w:tcPr>
            <w:tcW w:w="2605" w:type="dxa"/>
            <w:tcBorders>
              <w:top w:val="nil"/>
              <w:left w:val="single" w:sz="8" w:space="0" w:color="auto"/>
              <w:bottom w:val="single" w:sz="4" w:space="0" w:color="auto"/>
              <w:right w:val="single" w:sz="4" w:space="0" w:color="auto"/>
            </w:tcBorders>
            <w:shd w:val="clear" w:color="F2DBDB" w:fill="FFCC9D"/>
            <w:hideMark/>
          </w:tcPr>
          <w:p w14:paraId="5DB18BF0" w14:textId="097AF650"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 2</w:t>
            </w:r>
            <w:r w:rsidR="004B332D" w:rsidRPr="000B0AC9">
              <w:rPr>
                <w:rFonts w:eastAsia="Times New Roman" w:cs="Arial"/>
                <w:b/>
                <w:szCs w:val="24"/>
              </w:rPr>
              <w:t xml:space="preserve"> (In-Person)</w:t>
            </w:r>
          </w:p>
        </w:tc>
        <w:tc>
          <w:tcPr>
            <w:tcW w:w="7027" w:type="dxa"/>
            <w:tcBorders>
              <w:top w:val="nil"/>
              <w:left w:val="nil"/>
              <w:bottom w:val="single" w:sz="4" w:space="0" w:color="auto"/>
              <w:right w:val="single" w:sz="4" w:space="0" w:color="auto"/>
            </w:tcBorders>
            <w:hideMark/>
          </w:tcPr>
          <w:p w14:paraId="7F524FE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4FD8C6AD" w14:textId="77777777" w:rsidTr="00E96567">
        <w:trPr>
          <w:trHeight w:val="395"/>
        </w:trPr>
        <w:tc>
          <w:tcPr>
            <w:tcW w:w="2605" w:type="dxa"/>
            <w:tcBorders>
              <w:top w:val="nil"/>
              <w:left w:val="single" w:sz="8" w:space="0" w:color="auto"/>
              <w:bottom w:val="single" w:sz="4" w:space="0" w:color="auto"/>
              <w:right w:val="single" w:sz="4" w:space="0" w:color="auto"/>
            </w:tcBorders>
            <w:shd w:val="clear" w:color="F2DBDB" w:fill="FFCC9D"/>
            <w:hideMark/>
          </w:tcPr>
          <w:p w14:paraId="0E36B998"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City</w:t>
            </w:r>
          </w:p>
        </w:tc>
        <w:tc>
          <w:tcPr>
            <w:tcW w:w="7027" w:type="dxa"/>
            <w:tcBorders>
              <w:top w:val="nil"/>
              <w:left w:val="nil"/>
              <w:bottom w:val="single" w:sz="4" w:space="0" w:color="auto"/>
              <w:right w:val="single" w:sz="4" w:space="0" w:color="auto"/>
            </w:tcBorders>
            <w:hideMark/>
          </w:tcPr>
          <w:p w14:paraId="647AA35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3EC38D22" w14:textId="77777777" w:rsidTr="00E96567">
        <w:trPr>
          <w:trHeight w:val="350"/>
        </w:trPr>
        <w:tc>
          <w:tcPr>
            <w:tcW w:w="2605" w:type="dxa"/>
            <w:tcBorders>
              <w:top w:val="nil"/>
              <w:left w:val="single" w:sz="8" w:space="0" w:color="auto"/>
              <w:bottom w:val="single" w:sz="4" w:space="0" w:color="auto"/>
              <w:right w:val="single" w:sz="4" w:space="0" w:color="auto"/>
            </w:tcBorders>
            <w:shd w:val="clear" w:color="F2DBDB" w:fill="FFCC9D"/>
            <w:hideMark/>
          </w:tcPr>
          <w:p w14:paraId="4A4AA9AC"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County</w:t>
            </w:r>
          </w:p>
        </w:tc>
        <w:tc>
          <w:tcPr>
            <w:tcW w:w="7027" w:type="dxa"/>
            <w:tcBorders>
              <w:top w:val="nil"/>
              <w:left w:val="nil"/>
              <w:bottom w:val="single" w:sz="4" w:space="0" w:color="auto"/>
              <w:right w:val="single" w:sz="4" w:space="0" w:color="auto"/>
            </w:tcBorders>
            <w:hideMark/>
          </w:tcPr>
          <w:p w14:paraId="2D5C089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6E1E10B1" w14:textId="77777777" w:rsidTr="00220F3D">
        <w:trPr>
          <w:trHeight w:val="395"/>
        </w:trPr>
        <w:tc>
          <w:tcPr>
            <w:tcW w:w="2605" w:type="dxa"/>
            <w:tcBorders>
              <w:top w:val="nil"/>
              <w:left w:val="single" w:sz="8" w:space="0" w:color="auto"/>
              <w:bottom w:val="single" w:sz="4" w:space="0" w:color="auto"/>
              <w:right w:val="single" w:sz="4" w:space="0" w:color="auto"/>
            </w:tcBorders>
            <w:shd w:val="clear" w:color="F2DBDB" w:fill="FFCC9D"/>
            <w:hideMark/>
          </w:tcPr>
          <w:p w14:paraId="6F0A353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State</w:t>
            </w:r>
          </w:p>
        </w:tc>
        <w:tc>
          <w:tcPr>
            <w:tcW w:w="7027" w:type="dxa"/>
            <w:tcBorders>
              <w:top w:val="nil"/>
              <w:left w:val="nil"/>
              <w:bottom w:val="single" w:sz="4" w:space="0" w:color="auto"/>
              <w:right w:val="single" w:sz="4" w:space="0" w:color="auto"/>
            </w:tcBorders>
            <w:hideMark/>
          </w:tcPr>
          <w:p w14:paraId="75A8F72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419C3C98" w14:textId="77777777" w:rsidTr="00B133B0">
        <w:trPr>
          <w:trHeight w:val="440"/>
        </w:trPr>
        <w:tc>
          <w:tcPr>
            <w:tcW w:w="2605" w:type="dxa"/>
            <w:tcBorders>
              <w:top w:val="nil"/>
              <w:left w:val="single" w:sz="8" w:space="0" w:color="auto"/>
              <w:bottom w:val="single" w:sz="4" w:space="0" w:color="auto"/>
              <w:right w:val="single" w:sz="4" w:space="0" w:color="auto"/>
            </w:tcBorders>
            <w:shd w:val="clear" w:color="F2DBDB" w:fill="FFCC9D"/>
            <w:hideMark/>
          </w:tcPr>
          <w:p w14:paraId="127356CE"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ZIP Code</w:t>
            </w:r>
          </w:p>
        </w:tc>
        <w:tc>
          <w:tcPr>
            <w:tcW w:w="7027" w:type="dxa"/>
            <w:tcBorders>
              <w:top w:val="nil"/>
              <w:left w:val="nil"/>
              <w:bottom w:val="single" w:sz="4" w:space="0" w:color="auto"/>
              <w:right w:val="single" w:sz="4" w:space="0" w:color="auto"/>
            </w:tcBorders>
            <w:hideMark/>
          </w:tcPr>
          <w:p w14:paraId="6DD5E41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371E7D35" w14:textId="77777777" w:rsidTr="00B133B0">
        <w:trPr>
          <w:trHeight w:val="620"/>
        </w:trPr>
        <w:tc>
          <w:tcPr>
            <w:tcW w:w="2605" w:type="dxa"/>
            <w:tcBorders>
              <w:top w:val="nil"/>
              <w:left w:val="single" w:sz="8" w:space="0" w:color="auto"/>
              <w:bottom w:val="single" w:sz="4" w:space="0" w:color="auto"/>
              <w:right w:val="single" w:sz="4" w:space="0" w:color="auto"/>
            </w:tcBorders>
            <w:shd w:val="clear" w:color="F2DBDB" w:fill="FFCC9D"/>
            <w:hideMark/>
          </w:tcPr>
          <w:p w14:paraId="21CD5EF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Phone Number</w:t>
            </w:r>
          </w:p>
        </w:tc>
        <w:tc>
          <w:tcPr>
            <w:tcW w:w="7027" w:type="dxa"/>
            <w:tcBorders>
              <w:top w:val="nil"/>
              <w:left w:val="nil"/>
              <w:bottom w:val="single" w:sz="4" w:space="0" w:color="auto"/>
              <w:right w:val="single" w:sz="4" w:space="0" w:color="auto"/>
            </w:tcBorders>
            <w:hideMark/>
          </w:tcPr>
          <w:p w14:paraId="5EC1426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phone number an enrollee may use to schedule an appointment at the reported practice address, if applicable.</w:t>
            </w:r>
          </w:p>
        </w:tc>
      </w:tr>
      <w:tr w:rsidR="00BE1AC2" w:rsidRPr="000B0AC9" w14:paraId="48B9CD7B" w14:textId="77777777" w:rsidTr="00CA32D0">
        <w:trPr>
          <w:trHeight w:val="1691"/>
        </w:trPr>
        <w:tc>
          <w:tcPr>
            <w:tcW w:w="2605" w:type="dxa"/>
            <w:tcBorders>
              <w:top w:val="nil"/>
              <w:left w:val="single" w:sz="8" w:space="0" w:color="auto"/>
              <w:bottom w:val="single" w:sz="4" w:space="0" w:color="auto"/>
              <w:right w:val="single" w:sz="4" w:space="0" w:color="auto"/>
            </w:tcBorders>
            <w:shd w:val="clear" w:color="F2DBDB" w:fill="FFCC9D"/>
          </w:tcPr>
          <w:p w14:paraId="27B62EC6" w14:textId="23AAF23A" w:rsidR="00BE1AC2" w:rsidRPr="000B0AC9" w:rsidRDefault="002F27D1" w:rsidP="009714D4">
            <w:pPr>
              <w:spacing w:after="140"/>
              <w:rPr>
                <w:rFonts w:eastAsia="Times New Roman" w:cs="Arial"/>
                <w:b/>
                <w:bCs/>
                <w:szCs w:val="24"/>
                <w:u w:val="none"/>
              </w:rPr>
            </w:pPr>
            <w:r w:rsidRPr="000B0AC9">
              <w:rPr>
                <w:rFonts w:eastAsia="Times New Roman" w:cs="Arial"/>
                <w:b/>
                <w:szCs w:val="24"/>
              </w:rPr>
              <w:t>Primary or Secondary Practice Address</w:t>
            </w:r>
          </w:p>
        </w:tc>
        <w:tc>
          <w:tcPr>
            <w:tcW w:w="7027" w:type="dxa"/>
            <w:tcBorders>
              <w:top w:val="nil"/>
              <w:left w:val="nil"/>
              <w:bottom w:val="single" w:sz="4" w:space="0" w:color="auto"/>
              <w:right w:val="single" w:sz="4" w:space="0" w:color="auto"/>
            </w:tcBorders>
          </w:tcPr>
          <w:p w14:paraId="132D3793" w14:textId="6BC50661" w:rsidR="00BE1AC2" w:rsidRPr="000B0AC9" w:rsidRDefault="002D7AEF" w:rsidP="009714D4">
            <w:pPr>
              <w:spacing w:after="140"/>
              <w:rPr>
                <w:rFonts w:eastAsia="Times New Roman" w:cs="Arial"/>
                <w:szCs w:val="24"/>
                <w:u w:val="none"/>
              </w:rPr>
            </w:pPr>
            <w:r w:rsidRPr="000B0AC9">
              <w:rPr>
                <w:rFonts w:eastAsia="Times New Roman" w:cs="Arial"/>
                <w:szCs w:val="24"/>
              </w:rPr>
              <w:t>Identify whether the practice address listed in this record is the network provider's primary practice address, as defined in Rule 1300.67.2.2(b).</w:t>
            </w:r>
            <w:r w:rsidRPr="000B0AC9">
              <w:rPr>
                <w:rFonts w:cs="Arial"/>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0B0AC9" w14:paraId="5B3F40DD" w14:textId="77777777" w:rsidTr="000F706F">
        <w:trPr>
          <w:trHeight w:val="665"/>
        </w:trPr>
        <w:tc>
          <w:tcPr>
            <w:tcW w:w="2605" w:type="dxa"/>
            <w:tcBorders>
              <w:top w:val="nil"/>
              <w:left w:val="single" w:sz="8" w:space="0" w:color="auto"/>
              <w:bottom w:val="single" w:sz="4" w:space="0" w:color="auto"/>
              <w:right w:val="single" w:sz="4" w:space="0" w:color="auto"/>
            </w:tcBorders>
            <w:shd w:val="clear" w:color="F2DBDB" w:fill="FFCC9D"/>
            <w:hideMark/>
          </w:tcPr>
          <w:p w14:paraId="1B0CC1AD"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Clinic Name</w:t>
            </w:r>
          </w:p>
        </w:tc>
        <w:tc>
          <w:tcPr>
            <w:tcW w:w="7027" w:type="dxa"/>
            <w:tcBorders>
              <w:top w:val="nil"/>
              <w:left w:val="nil"/>
              <w:bottom w:val="single" w:sz="4" w:space="0" w:color="auto"/>
              <w:right w:val="single" w:sz="4" w:space="0" w:color="auto"/>
            </w:tcBorders>
            <w:hideMark/>
          </w:tcPr>
          <w:p w14:paraId="536EC31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the clinic at which the network provider delivers services either part-time or full-time, if applicable.</w:t>
            </w:r>
          </w:p>
        </w:tc>
      </w:tr>
      <w:tr w:rsidR="00BE1AC2" w:rsidRPr="000B0AC9" w14:paraId="662A0BDF" w14:textId="77777777" w:rsidTr="004D0B86">
        <w:trPr>
          <w:trHeight w:val="1241"/>
        </w:trPr>
        <w:tc>
          <w:tcPr>
            <w:tcW w:w="2605" w:type="dxa"/>
            <w:tcBorders>
              <w:top w:val="nil"/>
              <w:left w:val="single" w:sz="8" w:space="0" w:color="auto"/>
              <w:bottom w:val="single" w:sz="4" w:space="0" w:color="auto"/>
              <w:right w:val="single" w:sz="4" w:space="0" w:color="auto"/>
            </w:tcBorders>
            <w:shd w:val="clear" w:color="F2DBDB" w:fill="FFCC9D"/>
            <w:hideMark/>
          </w:tcPr>
          <w:p w14:paraId="24A853A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Accepting New Patients or Referrals</w:t>
            </w:r>
          </w:p>
        </w:tc>
        <w:tc>
          <w:tcPr>
            <w:tcW w:w="7027" w:type="dxa"/>
            <w:tcBorders>
              <w:top w:val="nil"/>
              <w:left w:val="nil"/>
              <w:bottom w:val="single" w:sz="4" w:space="0" w:color="auto"/>
              <w:right w:val="single" w:sz="4" w:space="0" w:color="auto"/>
            </w:tcBorders>
            <w:hideMark/>
          </w:tcPr>
          <w:p w14:paraId="689CE5D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0B0AC9" w14:paraId="66A95571" w14:textId="77777777" w:rsidTr="004D0B86">
        <w:trPr>
          <w:trHeight w:val="2609"/>
        </w:trPr>
        <w:tc>
          <w:tcPr>
            <w:tcW w:w="2605" w:type="dxa"/>
            <w:tcBorders>
              <w:top w:val="nil"/>
              <w:left w:val="single" w:sz="8" w:space="0" w:color="auto"/>
              <w:bottom w:val="single" w:sz="4" w:space="0" w:color="auto"/>
              <w:right w:val="single" w:sz="4" w:space="0" w:color="auto"/>
            </w:tcBorders>
            <w:shd w:val="clear" w:color="F2DBDB" w:fill="FFCC9D"/>
            <w:hideMark/>
          </w:tcPr>
          <w:p w14:paraId="76164EA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Displayed in Provider Directory</w:t>
            </w:r>
          </w:p>
        </w:tc>
        <w:tc>
          <w:tcPr>
            <w:tcW w:w="7027" w:type="dxa"/>
            <w:tcBorders>
              <w:top w:val="nil"/>
              <w:left w:val="nil"/>
              <w:bottom w:val="single" w:sz="4" w:space="0" w:color="auto"/>
              <w:right w:val="single" w:sz="4" w:space="0" w:color="auto"/>
            </w:tcBorders>
            <w:hideMark/>
          </w:tcPr>
          <w:p w14:paraId="50D3C13E"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0B0AC9" w14:paraId="421720C2" w14:textId="77777777" w:rsidTr="00F11BCE">
        <w:trPr>
          <w:trHeight w:val="953"/>
        </w:trPr>
        <w:tc>
          <w:tcPr>
            <w:tcW w:w="2605" w:type="dxa"/>
            <w:tcBorders>
              <w:top w:val="single" w:sz="4" w:space="0" w:color="auto"/>
              <w:left w:val="single" w:sz="4" w:space="0" w:color="auto"/>
              <w:bottom w:val="single" w:sz="4" w:space="0" w:color="auto"/>
              <w:right w:val="single" w:sz="4" w:space="0" w:color="auto"/>
            </w:tcBorders>
            <w:shd w:val="clear" w:color="F2DBDB" w:fill="FFCC9D"/>
            <w:hideMark/>
          </w:tcPr>
          <w:p w14:paraId="093FBBC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In-Person Appointments</w:t>
            </w:r>
          </w:p>
        </w:tc>
        <w:tc>
          <w:tcPr>
            <w:tcW w:w="7027" w:type="dxa"/>
            <w:tcBorders>
              <w:top w:val="single" w:sz="4" w:space="0" w:color="auto"/>
              <w:left w:val="single" w:sz="4" w:space="0" w:color="auto"/>
              <w:bottom w:val="single" w:sz="4" w:space="0" w:color="auto"/>
              <w:right w:val="single" w:sz="4" w:space="0" w:color="auto"/>
            </w:tcBorders>
            <w:hideMark/>
          </w:tcPr>
          <w:p w14:paraId="6D146297" w14:textId="229BA71E"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offer in-person appointments on an outpatient basis, as</w:t>
            </w:r>
            <w:r w:rsidRPr="000B0AC9">
              <w:rPr>
                <w:rFonts w:eastAsia="Times New Roman" w:cs="Arial"/>
                <w:strike/>
                <w:szCs w:val="24"/>
                <w:u w:val="none"/>
              </w:rPr>
              <w:t xml:space="preserve"> the term is</w:t>
            </w:r>
            <w:r w:rsidRPr="000B0AC9">
              <w:rPr>
                <w:rFonts w:eastAsia="Times New Roman" w:cs="Arial"/>
                <w:szCs w:val="24"/>
                <w:u w:val="none"/>
              </w:rPr>
              <w:t xml:space="preserve"> defined in Rule 1300.67.2.2(b).</w:t>
            </w:r>
          </w:p>
        </w:tc>
      </w:tr>
      <w:tr w:rsidR="00BE1AC2" w:rsidRPr="000B0AC9" w14:paraId="228023B9" w14:textId="77777777" w:rsidTr="000531EC">
        <w:trPr>
          <w:trHeight w:val="1142"/>
        </w:trPr>
        <w:tc>
          <w:tcPr>
            <w:tcW w:w="2605" w:type="dxa"/>
            <w:tcBorders>
              <w:top w:val="single" w:sz="4" w:space="0" w:color="auto"/>
              <w:left w:val="single" w:sz="4" w:space="0" w:color="auto"/>
              <w:bottom w:val="single" w:sz="4" w:space="0" w:color="auto"/>
              <w:right w:val="single" w:sz="4" w:space="0" w:color="auto"/>
            </w:tcBorders>
            <w:shd w:val="clear" w:color="F2DBDB" w:fill="FFCC9D"/>
          </w:tcPr>
          <w:p w14:paraId="0C508D85"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Telehealth Only</w:t>
            </w:r>
          </w:p>
        </w:tc>
        <w:tc>
          <w:tcPr>
            <w:tcW w:w="7027" w:type="dxa"/>
            <w:tcBorders>
              <w:top w:val="single" w:sz="4" w:space="0" w:color="auto"/>
              <w:left w:val="single" w:sz="4" w:space="0" w:color="auto"/>
              <w:bottom w:val="single" w:sz="4" w:space="0" w:color="auto"/>
              <w:right w:val="single" w:sz="4" w:space="0" w:color="auto"/>
            </w:tcBorders>
          </w:tcPr>
          <w:p w14:paraId="0951CF08" w14:textId="17D99E8D" w:rsidR="00BE1AC2" w:rsidRPr="000B0AC9" w:rsidRDefault="00BE1AC2" w:rsidP="009714D4">
            <w:pPr>
              <w:spacing w:after="140"/>
              <w:rPr>
                <w:rFonts w:eastAsia="Times New Roman" w:cs="Arial"/>
                <w:szCs w:val="24"/>
                <w:u w:val="none"/>
              </w:rPr>
            </w:pPr>
            <w:r w:rsidRPr="000B0AC9">
              <w:t>Identify whether the network provider only deliver</w:t>
            </w:r>
            <w:r w:rsidR="00117C62" w:rsidRPr="000B0AC9">
              <w:t>s</w:t>
            </w:r>
            <w:r w:rsidRPr="000B0AC9">
              <w:t xml:space="preserve"> services to enrollees via telehealth modalities. A provider identified as telehealth-only does not deliver services in-person at a practice address.</w:t>
            </w:r>
          </w:p>
        </w:tc>
      </w:tr>
      <w:tr w:rsidR="00BE1AC2" w:rsidRPr="000B0AC9" w14:paraId="616B867F" w14:textId="77777777" w:rsidTr="004171BE">
        <w:trPr>
          <w:trHeight w:val="1043"/>
        </w:trPr>
        <w:tc>
          <w:tcPr>
            <w:tcW w:w="2605" w:type="dxa"/>
            <w:tcBorders>
              <w:top w:val="single" w:sz="4" w:space="0" w:color="auto"/>
              <w:left w:val="single" w:sz="4" w:space="0" w:color="auto"/>
              <w:bottom w:val="single" w:sz="4" w:space="0" w:color="auto"/>
              <w:right w:val="single" w:sz="4" w:space="0" w:color="auto"/>
            </w:tcBorders>
            <w:shd w:val="clear" w:color="F2DBDB" w:fill="FFCC9D"/>
          </w:tcPr>
          <w:p w14:paraId="28E7446E" w14:textId="77777777" w:rsidR="00BE1AC2" w:rsidRPr="000B0AC9" w:rsidRDefault="00BE1AC2" w:rsidP="009714D4">
            <w:pPr>
              <w:spacing w:after="0"/>
              <w:rPr>
                <w:rFonts w:eastAsia="Times New Roman" w:cs="Arial"/>
                <w:b/>
                <w:szCs w:val="24"/>
              </w:rPr>
            </w:pPr>
            <w:r w:rsidRPr="000B0AC9">
              <w:rPr>
                <w:rFonts w:eastAsia="Times New Roman" w:cs="Arial"/>
                <w:b/>
                <w:szCs w:val="24"/>
              </w:rPr>
              <w:t>Telehealth Delivery Modality</w:t>
            </w:r>
          </w:p>
        </w:tc>
        <w:tc>
          <w:tcPr>
            <w:tcW w:w="7027" w:type="dxa"/>
            <w:tcBorders>
              <w:top w:val="single" w:sz="4" w:space="0" w:color="auto"/>
              <w:left w:val="single" w:sz="4" w:space="0" w:color="auto"/>
              <w:bottom w:val="single" w:sz="4" w:space="0" w:color="auto"/>
              <w:right w:val="single" w:sz="4" w:space="0" w:color="auto"/>
            </w:tcBorders>
          </w:tcPr>
          <w:p w14:paraId="4B38E9BB" w14:textId="467B400E" w:rsidR="00BE1AC2" w:rsidRPr="000B0AC9" w:rsidRDefault="004171BE" w:rsidP="009714D4">
            <w:pPr>
              <w:spacing w:after="140"/>
            </w:pPr>
            <w:r w:rsidRPr="000B0AC9">
              <w:rPr>
                <w:rFonts w:eastAsia="Times New Roman" w:cs="Arial"/>
                <w:szCs w:val="24"/>
              </w:rPr>
              <w:t>Where the network provider has been identified as telehealth-only, t</w:t>
            </w:r>
            <w:r w:rsidR="00BE1AC2" w:rsidRPr="000B0AC9">
              <w:rPr>
                <w:rFonts w:eastAsia="Times New Roman" w:cs="Arial"/>
                <w:szCs w:val="24"/>
              </w:rPr>
              <w:t xml:space="preserve">he telehealth modality used by the network provider to deliver telehealth services, as set forth in </w:t>
            </w:r>
            <w:r w:rsidR="00BE1AC2" w:rsidRPr="000B0AC9">
              <w:rPr>
                <w:rFonts w:eastAsia="Times New Roman" w:cs="Arial"/>
                <w:b/>
                <w:szCs w:val="24"/>
              </w:rPr>
              <w:t>Appendix E</w:t>
            </w:r>
            <w:r w:rsidR="00BE1AC2" w:rsidRPr="000B0AC9">
              <w:rPr>
                <w:rFonts w:eastAsia="Times New Roman" w:cs="Arial"/>
                <w:szCs w:val="24"/>
              </w:rPr>
              <w:t>.</w:t>
            </w:r>
          </w:p>
        </w:tc>
      </w:tr>
      <w:tr w:rsidR="00BE1AC2" w:rsidRPr="000B0AC9" w14:paraId="400EB822" w14:textId="77777777" w:rsidTr="00B76332">
        <w:trPr>
          <w:trHeight w:val="1448"/>
        </w:trPr>
        <w:tc>
          <w:tcPr>
            <w:tcW w:w="2605" w:type="dxa"/>
            <w:tcBorders>
              <w:top w:val="single" w:sz="4" w:space="0" w:color="auto"/>
              <w:left w:val="single" w:sz="4" w:space="0" w:color="auto"/>
              <w:bottom w:val="single" w:sz="4" w:space="0" w:color="auto"/>
              <w:right w:val="single" w:sz="4" w:space="0" w:color="auto"/>
            </w:tcBorders>
            <w:shd w:val="clear" w:color="F2DBDB" w:fill="FFCC9D"/>
          </w:tcPr>
          <w:p w14:paraId="75138EA0" w14:textId="77777777" w:rsidR="00BE1AC2" w:rsidRPr="000B0AC9" w:rsidRDefault="00BE1AC2" w:rsidP="009714D4">
            <w:pPr>
              <w:spacing w:after="0"/>
              <w:rPr>
                <w:rFonts w:eastAsia="Times New Roman" w:cs="Arial"/>
                <w:b/>
                <w:szCs w:val="24"/>
              </w:rPr>
            </w:pPr>
            <w:r w:rsidRPr="000B0AC9">
              <w:rPr>
                <w:rFonts w:eastAsia="Times New Roman" w:cs="Arial"/>
                <w:b/>
                <w:szCs w:val="24"/>
              </w:rPr>
              <w:t>Patient Location</w:t>
            </w:r>
          </w:p>
        </w:tc>
        <w:tc>
          <w:tcPr>
            <w:tcW w:w="7027" w:type="dxa"/>
            <w:tcBorders>
              <w:top w:val="single" w:sz="4" w:space="0" w:color="auto"/>
              <w:left w:val="single" w:sz="4" w:space="0" w:color="auto"/>
              <w:bottom w:val="single" w:sz="4" w:space="0" w:color="auto"/>
              <w:right w:val="single" w:sz="4" w:space="0" w:color="auto"/>
            </w:tcBorders>
          </w:tcPr>
          <w:p w14:paraId="0A537DD3" w14:textId="3A08BCDE" w:rsidR="00BE1AC2" w:rsidRPr="000B0AC9" w:rsidRDefault="004171BE" w:rsidP="009714D4">
            <w:pPr>
              <w:spacing w:after="140"/>
            </w:pPr>
            <w:r w:rsidRPr="000B0AC9">
              <w:rPr>
                <w:rFonts w:eastAsia="Times New Roman" w:cs="Arial"/>
                <w:szCs w:val="24"/>
              </w:rPr>
              <w:t>Where the network provider has been identified as telehealth-only, t</w:t>
            </w:r>
            <w:r w:rsidR="00BE1AC2" w:rsidRPr="000B0AC9">
              <w:rPr>
                <w:rFonts w:eastAsia="Times New Roman" w:cs="Arial"/>
                <w:szCs w:val="24"/>
              </w:rPr>
              <w:t xml:space="preserve">he location type where an enrollee may receive telehealth services, as set forth in </w:t>
            </w:r>
            <w:r w:rsidR="00BE1AC2" w:rsidRPr="000B0AC9">
              <w:rPr>
                <w:rFonts w:eastAsia="Times New Roman" w:cs="Arial"/>
                <w:b/>
                <w:szCs w:val="24"/>
              </w:rPr>
              <w:t>Appendix E</w:t>
            </w:r>
            <w:r w:rsidR="00BE1AC2" w:rsidRPr="000B0AC9">
              <w:rPr>
                <w:rFonts w:eastAsia="Times New Roman" w:cs="Arial"/>
                <w:szCs w:val="24"/>
              </w:rPr>
              <w:t>, if the network provider is available for synchronous interactions with the enrollee.</w:t>
            </w:r>
          </w:p>
        </w:tc>
      </w:tr>
      <w:tr w:rsidR="00BE1AC2" w:rsidRPr="000B0AC9" w14:paraId="5CEF2322" w14:textId="77777777" w:rsidTr="00F11BCE">
        <w:trPr>
          <w:trHeight w:val="656"/>
        </w:trPr>
        <w:tc>
          <w:tcPr>
            <w:tcW w:w="2605" w:type="dxa"/>
            <w:tcBorders>
              <w:top w:val="single" w:sz="4" w:space="0" w:color="auto"/>
              <w:left w:val="single" w:sz="4" w:space="0" w:color="auto"/>
              <w:bottom w:val="single" w:sz="4" w:space="0" w:color="auto"/>
              <w:right w:val="single" w:sz="4" w:space="0" w:color="auto"/>
            </w:tcBorders>
            <w:shd w:val="clear" w:color="F2DBDB" w:fill="FFCC9D"/>
            <w:hideMark/>
          </w:tcPr>
          <w:p w14:paraId="0FBAB7D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E-mail Address</w:t>
            </w:r>
          </w:p>
        </w:tc>
        <w:tc>
          <w:tcPr>
            <w:tcW w:w="7027" w:type="dxa"/>
            <w:tcBorders>
              <w:top w:val="single" w:sz="4" w:space="0" w:color="auto"/>
              <w:left w:val="nil"/>
              <w:bottom w:val="single" w:sz="4" w:space="0" w:color="auto"/>
              <w:right w:val="single" w:sz="4" w:space="0" w:color="auto"/>
            </w:tcBorders>
            <w:hideMark/>
          </w:tcPr>
          <w:p w14:paraId="092B4B2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Network provider's office email address, if applicable, as set forth in section 1367.27(i)(6).</w:t>
            </w:r>
          </w:p>
        </w:tc>
      </w:tr>
      <w:tr w:rsidR="00BE1AC2" w:rsidRPr="000B0AC9" w14:paraId="2E35184B" w14:textId="77777777" w:rsidTr="00F11BCE">
        <w:trPr>
          <w:trHeight w:val="728"/>
        </w:trPr>
        <w:tc>
          <w:tcPr>
            <w:tcW w:w="2605" w:type="dxa"/>
            <w:tcBorders>
              <w:top w:val="single" w:sz="4" w:space="0" w:color="auto"/>
              <w:left w:val="single" w:sz="4" w:space="0" w:color="auto"/>
              <w:bottom w:val="single" w:sz="4" w:space="0" w:color="auto"/>
              <w:right w:val="single" w:sz="4" w:space="0" w:color="auto"/>
            </w:tcBorders>
            <w:shd w:val="clear" w:color="F2DBDB" w:fill="FFCC9D"/>
          </w:tcPr>
          <w:p w14:paraId="5D23B4E1" w14:textId="77777777" w:rsidR="00BE1AC2" w:rsidRPr="000B0AC9" w:rsidRDefault="00BE1AC2" w:rsidP="009714D4">
            <w:pPr>
              <w:spacing w:after="0"/>
              <w:rPr>
                <w:rFonts w:eastAsia="Times New Roman" w:cs="Arial"/>
                <w:b/>
                <w:szCs w:val="24"/>
              </w:rPr>
            </w:pPr>
            <w:r w:rsidRPr="000B0AC9">
              <w:rPr>
                <w:rFonts w:eastAsia="Times New Roman" w:cs="Arial"/>
                <w:b/>
                <w:szCs w:val="24"/>
              </w:rPr>
              <w:t>Provider Participation Status</w:t>
            </w:r>
          </w:p>
        </w:tc>
        <w:tc>
          <w:tcPr>
            <w:tcW w:w="7027" w:type="dxa"/>
            <w:tcBorders>
              <w:top w:val="single" w:sz="4" w:space="0" w:color="auto"/>
              <w:left w:val="nil"/>
              <w:bottom w:val="single" w:sz="4" w:space="0" w:color="auto"/>
              <w:right w:val="single" w:sz="4" w:space="0" w:color="auto"/>
            </w:tcBorders>
          </w:tcPr>
          <w:p w14:paraId="3DDEFA4C" w14:textId="77777777" w:rsidR="00BE1AC2" w:rsidRPr="000B0AC9" w:rsidRDefault="00BE1AC2" w:rsidP="009714D4">
            <w:pPr>
              <w:spacing w:after="14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563E58C6" w14:textId="77777777" w:rsidTr="003A3038">
        <w:trPr>
          <w:trHeight w:val="944"/>
        </w:trPr>
        <w:tc>
          <w:tcPr>
            <w:tcW w:w="2605" w:type="dxa"/>
            <w:tcBorders>
              <w:top w:val="single" w:sz="4" w:space="0" w:color="auto"/>
              <w:left w:val="single" w:sz="4" w:space="0" w:color="auto"/>
              <w:bottom w:val="single" w:sz="4" w:space="0" w:color="auto"/>
              <w:right w:val="single" w:sz="4" w:space="0" w:color="auto"/>
            </w:tcBorders>
            <w:shd w:val="clear" w:color="F2DBDB" w:fill="FFCC9D"/>
          </w:tcPr>
          <w:p w14:paraId="45F1B130" w14:textId="77777777" w:rsidR="00BE1AC2" w:rsidRPr="000B0AC9" w:rsidRDefault="00BE1AC2" w:rsidP="009714D4">
            <w:pPr>
              <w:spacing w:after="0"/>
              <w:rPr>
                <w:rFonts w:eastAsia="Times New Roman" w:cs="Arial"/>
                <w:b/>
                <w:szCs w:val="24"/>
              </w:rPr>
            </w:pPr>
            <w:r w:rsidRPr="000B0AC9">
              <w:rPr>
                <w:rFonts w:eastAsia="Times New Roman" w:cs="Arial"/>
                <w:b/>
                <w:szCs w:val="24"/>
              </w:rPr>
              <w:t>Status Date</w:t>
            </w:r>
          </w:p>
        </w:tc>
        <w:tc>
          <w:tcPr>
            <w:tcW w:w="7027" w:type="dxa"/>
            <w:tcBorders>
              <w:top w:val="single" w:sz="4" w:space="0" w:color="auto"/>
              <w:left w:val="nil"/>
              <w:bottom w:val="single" w:sz="4" w:space="0" w:color="auto"/>
              <w:right w:val="single" w:sz="4" w:space="0" w:color="auto"/>
            </w:tcBorders>
          </w:tcPr>
          <w:p w14:paraId="64276443" w14:textId="0015A571" w:rsidR="00BE1AC2" w:rsidRPr="000B0AC9" w:rsidRDefault="00BE1AC2" w:rsidP="009714D4">
            <w:pPr>
              <w:spacing w:after="14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30E07621" w14:textId="77777777" w:rsidR="00BE1AC2" w:rsidRPr="000B0AC9" w:rsidRDefault="00BE1AC2" w:rsidP="00AB03AB">
      <w:pPr>
        <w:keepNext/>
        <w:keepLines/>
        <w:spacing w:before="240"/>
        <w:jc w:val="center"/>
        <w:rPr>
          <w:rFonts w:eastAsia="Times New Roman" w:cs="Arial"/>
          <w:b/>
          <w:bCs/>
          <w:u w:val="none"/>
        </w:rPr>
      </w:pPr>
      <w:r w:rsidRPr="000B0AC9">
        <w:rPr>
          <w:rFonts w:eastAsia="Times New Roman" w:cs="Arial"/>
          <w:b/>
          <w:bCs/>
          <w:u w:val="none"/>
        </w:rPr>
        <w:lastRenderedPageBreak/>
        <w:t>Specialist Non-Physician Medical Practitioner (NPMP) Report Tab</w:t>
      </w:r>
    </w:p>
    <w:tbl>
      <w:tblPr>
        <w:tblW w:w="9360" w:type="dxa"/>
        <w:tblLook w:val="04A0" w:firstRow="1" w:lastRow="0" w:firstColumn="1" w:lastColumn="0" w:noHBand="0" w:noVBand="1"/>
      </w:tblPr>
      <w:tblGrid>
        <w:gridCol w:w="2425"/>
        <w:gridCol w:w="6935"/>
      </w:tblGrid>
      <w:tr w:rsidR="00BE1AC2" w:rsidRPr="000B0AC9" w14:paraId="41C8A3C4" w14:textId="77777777" w:rsidTr="00D0122D">
        <w:trPr>
          <w:trHeight w:val="783"/>
          <w:tblHeader/>
        </w:trPr>
        <w:tc>
          <w:tcPr>
            <w:tcW w:w="242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2E208D6E" w14:textId="77777777" w:rsidR="00BE1AC2" w:rsidRPr="000B0AC9" w:rsidRDefault="00BE1AC2" w:rsidP="00AB03AB">
            <w:pPr>
              <w:keepNext/>
              <w:keepLines/>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SPECIALIST NPMP</w:t>
            </w:r>
          </w:p>
        </w:tc>
        <w:tc>
          <w:tcPr>
            <w:tcW w:w="6935" w:type="dxa"/>
            <w:tcBorders>
              <w:top w:val="single" w:sz="4" w:space="0" w:color="auto"/>
              <w:left w:val="nil"/>
              <w:bottom w:val="single" w:sz="4" w:space="0" w:color="auto"/>
              <w:right w:val="single" w:sz="4" w:space="0" w:color="auto"/>
            </w:tcBorders>
            <w:shd w:val="clear" w:color="000000" w:fill="21873A"/>
            <w:vAlign w:val="center"/>
            <w:hideMark/>
          </w:tcPr>
          <w:p w14:paraId="31DE8CB4" w14:textId="77777777" w:rsidR="00BE1AC2" w:rsidRPr="000B0AC9" w:rsidRDefault="00BE1AC2" w:rsidP="00AB03AB">
            <w:pPr>
              <w:keepNext/>
              <w:keepLines/>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SPECIALIST NPMP</w:t>
            </w:r>
            <w:r w:rsidRPr="000B0AC9">
              <w:rPr>
                <w:rFonts w:eastAsia="Times New Roman" w:cs="Arial"/>
                <w:color w:val="FFFFFF"/>
                <w:szCs w:val="24"/>
                <w:u w:val="none"/>
              </w:rPr>
              <w:br/>
              <w:t>For each required field, enter the following data:</w:t>
            </w:r>
          </w:p>
        </w:tc>
      </w:tr>
      <w:tr w:rsidR="00BE1AC2" w:rsidRPr="000B0AC9" w14:paraId="21B467EE"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93F6FE4" w14:textId="77777777" w:rsidR="00BE1AC2" w:rsidRPr="000B0AC9" w:rsidRDefault="00BE1AC2" w:rsidP="00AB03AB">
            <w:pPr>
              <w:keepNext/>
              <w:keepLines/>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74D185F0" w14:textId="77777777" w:rsidTr="00D0122D">
        <w:trPr>
          <w:trHeight w:val="647"/>
        </w:trPr>
        <w:tc>
          <w:tcPr>
            <w:tcW w:w="2425" w:type="dxa"/>
            <w:tcBorders>
              <w:top w:val="nil"/>
              <w:left w:val="single" w:sz="4" w:space="0" w:color="auto"/>
              <w:bottom w:val="single" w:sz="4" w:space="0" w:color="auto"/>
              <w:right w:val="single" w:sz="4" w:space="0" w:color="auto"/>
            </w:tcBorders>
            <w:shd w:val="clear" w:color="F2DBDB" w:fill="FFCC9D"/>
            <w:hideMark/>
          </w:tcPr>
          <w:p w14:paraId="2103D0B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Name</w:t>
            </w:r>
          </w:p>
        </w:tc>
        <w:tc>
          <w:tcPr>
            <w:tcW w:w="6935" w:type="dxa"/>
            <w:tcBorders>
              <w:top w:val="nil"/>
              <w:left w:val="nil"/>
              <w:bottom w:val="single" w:sz="4" w:space="0" w:color="auto"/>
              <w:right w:val="single" w:sz="4" w:space="0" w:color="auto"/>
            </w:tcBorders>
            <w:hideMark/>
          </w:tcPr>
          <w:p w14:paraId="2A6B636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name within which the reported provider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22186977" w14:textId="77777777" w:rsidTr="00D0122D">
        <w:trPr>
          <w:trHeight w:val="827"/>
        </w:trPr>
        <w:tc>
          <w:tcPr>
            <w:tcW w:w="2425" w:type="dxa"/>
            <w:tcBorders>
              <w:top w:val="nil"/>
              <w:left w:val="single" w:sz="4" w:space="0" w:color="auto"/>
              <w:bottom w:val="single" w:sz="4" w:space="0" w:color="auto"/>
              <w:right w:val="single" w:sz="4" w:space="0" w:color="auto"/>
            </w:tcBorders>
            <w:shd w:val="clear" w:color="F2DBDB" w:fill="FFCC9D"/>
            <w:hideMark/>
          </w:tcPr>
          <w:p w14:paraId="250C3D6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ID</w:t>
            </w:r>
          </w:p>
        </w:tc>
        <w:tc>
          <w:tcPr>
            <w:tcW w:w="6935" w:type="dxa"/>
            <w:tcBorders>
              <w:top w:val="nil"/>
              <w:left w:val="nil"/>
              <w:bottom w:val="single" w:sz="4" w:space="0" w:color="auto"/>
              <w:right w:val="single" w:sz="4" w:space="0" w:color="auto"/>
            </w:tcBorders>
            <w:hideMark/>
          </w:tcPr>
          <w:p w14:paraId="619B6902"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identifier for the reported network name. Network identifiers are assigned by the Department and made available in the Department's web portal.</w:t>
            </w:r>
          </w:p>
        </w:tc>
      </w:tr>
      <w:tr w:rsidR="00BE1AC2" w:rsidRPr="000B0AC9" w14:paraId="209FF919"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D92B7C0" w14:textId="77777777" w:rsidR="00BE1AC2" w:rsidRPr="000B0AC9" w:rsidRDefault="00BE1AC2" w:rsidP="009714D4">
            <w:pPr>
              <w:spacing w:after="14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4A48ADEA" w14:textId="77777777" w:rsidTr="00D0122D">
        <w:trPr>
          <w:trHeight w:val="1781"/>
        </w:trPr>
        <w:tc>
          <w:tcPr>
            <w:tcW w:w="2425" w:type="dxa"/>
            <w:tcBorders>
              <w:top w:val="nil"/>
              <w:left w:val="single" w:sz="4" w:space="0" w:color="auto"/>
              <w:bottom w:val="single" w:sz="4" w:space="0" w:color="auto"/>
              <w:right w:val="single" w:sz="4" w:space="0" w:color="auto"/>
            </w:tcBorders>
            <w:shd w:val="clear" w:color="F2DBDB" w:fill="FFCC9D"/>
            <w:hideMark/>
          </w:tcPr>
          <w:p w14:paraId="3423FE5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Subcontracted Plan License Number</w:t>
            </w:r>
          </w:p>
        </w:tc>
        <w:tc>
          <w:tcPr>
            <w:tcW w:w="6935" w:type="dxa"/>
            <w:tcBorders>
              <w:top w:val="nil"/>
              <w:left w:val="nil"/>
              <w:bottom w:val="single" w:sz="4" w:space="0" w:color="auto"/>
              <w:right w:val="single" w:sz="4" w:space="0" w:color="auto"/>
            </w:tcBorders>
            <w:hideMark/>
          </w:tcPr>
          <w:p w14:paraId="63E1034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2C47CBF3" w14:textId="77777777" w:rsidTr="00D0122D">
        <w:trPr>
          <w:trHeight w:val="1520"/>
        </w:trPr>
        <w:tc>
          <w:tcPr>
            <w:tcW w:w="2425" w:type="dxa"/>
            <w:tcBorders>
              <w:top w:val="nil"/>
              <w:left w:val="single" w:sz="4" w:space="0" w:color="auto"/>
              <w:bottom w:val="single" w:sz="4" w:space="0" w:color="auto"/>
              <w:right w:val="single" w:sz="4" w:space="0" w:color="auto"/>
            </w:tcBorders>
            <w:shd w:val="clear" w:color="F2DBDB" w:fill="FFCC9D"/>
            <w:hideMark/>
          </w:tcPr>
          <w:p w14:paraId="6144B708"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Subcontracted Plan Network ID</w:t>
            </w:r>
          </w:p>
        </w:tc>
        <w:tc>
          <w:tcPr>
            <w:tcW w:w="6935" w:type="dxa"/>
            <w:tcBorders>
              <w:top w:val="nil"/>
              <w:left w:val="nil"/>
              <w:bottom w:val="single" w:sz="4" w:space="0" w:color="auto"/>
              <w:right w:val="single" w:sz="4" w:space="0" w:color="auto"/>
            </w:tcBorders>
            <w:hideMark/>
          </w:tcPr>
          <w:p w14:paraId="242EA39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0674A5C3"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968042A" w14:textId="77777777" w:rsidR="00BE1AC2" w:rsidRPr="000B0AC9" w:rsidRDefault="00BE1AC2" w:rsidP="009714D4">
            <w:pPr>
              <w:spacing w:after="14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BE1AC2" w:rsidRPr="000B0AC9" w14:paraId="170BB35C" w14:textId="77777777" w:rsidTr="00D0122D">
        <w:trPr>
          <w:trHeight w:val="476"/>
        </w:trPr>
        <w:tc>
          <w:tcPr>
            <w:tcW w:w="2425" w:type="dxa"/>
            <w:tcBorders>
              <w:top w:val="nil"/>
              <w:left w:val="single" w:sz="4" w:space="0" w:color="auto"/>
              <w:bottom w:val="single" w:sz="4" w:space="0" w:color="auto"/>
              <w:right w:val="single" w:sz="4" w:space="0" w:color="auto"/>
            </w:tcBorders>
            <w:shd w:val="clear" w:color="F2DBDB" w:fill="FFCC9D"/>
            <w:hideMark/>
          </w:tcPr>
          <w:p w14:paraId="4407EFE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Last Name</w:t>
            </w:r>
          </w:p>
        </w:tc>
        <w:tc>
          <w:tcPr>
            <w:tcW w:w="6935" w:type="dxa"/>
            <w:tcBorders>
              <w:top w:val="nil"/>
              <w:left w:val="nil"/>
              <w:bottom w:val="single" w:sz="4" w:space="0" w:color="auto"/>
              <w:right w:val="single" w:sz="4" w:space="0" w:color="auto"/>
            </w:tcBorders>
            <w:hideMark/>
          </w:tcPr>
          <w:p w14:paraId="7F8B1E0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Last name of the network provider.</w:t>
            </w:r>
          </w:p>
        </w:tc>
      </w:tr>
      <w:tr w:rsidR="00BE1AC2" w:rsidRPr="000B0AC9" w14:paraId="2E908FAF" w14:textId="77777777" w:rsidTr="00D0122D">
        <w:trPr>
          <w:trHeight w:val="458"/>
        </w:trPr>
        <w:tc>
          <w:tcPr>
            <w:tcW w:w="2425" w:type="dxa"/>
            <w:tcBorders>
              <w:top w:val="nil"/>
              <w:left w:val="single" w:sz="4" w:space="0" w:color="auto"/>
              <w:bottom w:val="single" w:sz="4" w:space="0" w:color="auto"/>
              <w:right w:val="single" w:sz="4" w:space="0" w:color="auto"/>
            </w:tcBorders>
            <w:shd w:val="clear" w:color="F2DBDB" w:fill="FFCC9D"/>
            <w:hideMark/>
          </w:tcPr>
          <w:p w14:paraId="36EC888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First Name</w:t>
            </w:r>
          </w:p>
        </w:tc>
        <w:tc>
          <w:tcPr>
            <w:tcW w:w="6935" w:type="dxa"/>
            <w:tcBorders>
              <w:top w:val="nil"/>
              <w:left w:val="nil"/>
              <w:bottom w:val="single" w:sz="4" w:space="0" w:color="auto"/>
              <w:right w:val="single" w:sz="4" w:space="0" w:color="auto"/>
            </w:tcBorders>
            <w:hideMark/>
          </w:tcPr>
          <w:p w14:paraId="2B3F183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First name of the network provider.</w:t>
            </w:r>
          </w:p>
        </w:tc>
      </w:tr>
      <w:tr w:rsidR="00BE1AC2" w:rsidRPr="000B0AC9" w14:paraId="7C472D35" w14:textId="77777777" w:rsidTr="00D0122D">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7AE4EBA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NPI</w:t>
            </w:r>
          </w:p>
        </w:tc>
        <w:tc>
          <w:tcPr>
            <w:tcW w:w="6935" w:type="dxa"/>
            <w:tcBorders>
              <w:top w:val="nil"/>
              <w:left w:val="nil"/>
              <w:bottom w:val="single" w:sz="4" w:space="0" w:color="auto"/>
              <w:right w:val="single" w:sz="4" w:space="0" w:color="auto"/>
            </w:tcBorders>
            <w:hideMark/>
          </w:tcPr>
          <w:p w14:paraId="3B31B05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26D5BFBE" w14:textId="77777777" w:rsidTr="00D0122D">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519E3327"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CA License</w:t>
            </w:r>
          </w:p>
        </w:tc>
        <w:tc>
          <w:tcPr>
            <w:tcW w:w="6935" w:type="dxa"/>
            <w:tcBorders>
              <w:top w:val="nil"/>
              <w:left w:val="nil"/>
              <w:bottom w:val="single" w:sz="4" w:space="0" w:color="auto"/>
              <w:right w:val="single" w:sz="4" w:space="0" w:color="auto"/>
            </w:tcBorders>
            <w:hideMark/>
          </w:tcPr>
          <w:p w14:paraId="3D1D446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number of the network provider, active on the network capture date.</w:t>
            </w:r>
          </w:p>
        </w:tc>
      </w:tr>
      <w:tr w:rsidR="00BE1AC2" w:rsidRPr="000B0AC9" w14:paraId="07DF876C" w14:textId="77777777" w:rsidTr="00D0122D">
        <w:trPr>
          <w:trHeight w:val="593"/>
        </w:trPr>
        <w:tc>
          <w:tcPr>
            <w:tcW w:w="2425" w:type="dxa"/>
            <w:tcBorders>
              <w:top w:val="nil"/>
              <w:left w:val="single" w:sz="4" w:space="0" w:color="auto"/>
              <w:bottom w:val="single" w:sz="4" w:space="0" w:color="auto"/>
              <w:right w:val="single" w:sz="4" w:space="0" w:color="auto"/>
            </w:tcBorders>
            <w:shd w:val="clear" w:color="F2DBDB" w:fill="FFCC9D"/>
            <w:hideMark/>
          </w:tcPr>
          <w:p w14:paraId="7129A8D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License Type</w:t>
            </w:r>
          </w:p>
        </w:tc>
        <w:tc>
          <w:tcPr>
            <w:tcW w:w="6935" w:type="dxa"/>
            <w:tcBorders>
              <w:top w:val="nil"/>
              <w:left w:val="nil"/>
              <w:bottom w:val="single" w:sz="4" w:space="0" w:color="auto"/>
              <w:right w:val="single" w:sz="4" w:space="0" w:color="auto"/>
            </w:tcBorders>
            <w:hideMark/>
          </w:tcPr>
          <w:p w14:paraId="663E877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network provider's type of license, as set forth in </w:t>
            </w:r>
            <w:r w:rsidRPr="000B0AC9">
              <w:rPr>
                <w:rFonts w:eastAsia="Times New Roman" w:cs="Arial"/>
                <w:b/>
                <w:bCs/>
                <w:szCs w:val="24"/>
                <w:u w:val="none"/>
              </w:rPr>
              <w:t>Appendix D</w:t>
            </w:r>
            <w:r w:rsidRPr="000B0AC9">
              <w:rPr>
                <w:rFonts w:eastAsia="Times New Roman" w:cs="Arial"/>
                <w:szCs w:val="24"/>
                <w:u w:val="none"/>
              </w:rPr>
              <w:t>.</w:t>
            </w:r>
          </w:p>
        </w:tc>
      </w:tr>
      <w:tr w:rsidR="00BE1AC2" w:rsidRPr="000B0AC9" w14:paraId="463C24E2" w14:textId="77777777" w:rsidTr="00D0122D">
        <w:trPr>
          <w:trHeight w:val="1925"/>
        </w:trPr>
        <w:tc>
          <w:tcPr>
            <w:tcW w:w="2425" w:type="dxa"/>
            <w:tcBorders>
              <w:top w:val="nil"/>
              <w:left w:val="single" w:sz="4" w:space="0" w:color="auto"/>
              <w:bottom w:val="single" w:sz="4" w:space="0" w:color="auto"/>
              <w:right w:val="single" w:sz="4" w:space="0" w:color="auto"/>
            </w:tcBorders>
            <w:shd w:val="clear" w:color="F2DBDB" w:fill="FFCC9D"/>
            <w:hideMark/>
          </w:tcPr>
          <w:p w14:paraId="255AEDA3"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Specialty</w:t>
            </w:r>
          </w:p>
        </w:tc>
        <w:tc>
          <w:tcPr>
            <w:tcW w:w="6935" w:type="dxa"/>
            <w:tcBorders>
              <w:top w:val="nil"/>
              <w:left w:val="nil"/>
              <w:bottom w:val="single" w:sz="4" w:space="0" w:color="auto"/>
              <w:right w:val="single" w:sz="4" w:space="0" w:color="auto"/>
            </w:tcBorders>
            <w:hideMark/>
          </w:tcPr>
          <w:p w14:paraId="2C5B50EB" w14:textId="77777777" w:rsidR="00BE1AC2" w:rsidRPr="000B0AC9" w:rsidRDefault="00BE1AC2" w:rsidP="007E0FA9">
            <w:pPr>
              <w:spacing w:after="0"/>
              <w:rPr>
                <w:rFonts w:eastAsia="Times New Roman" w:cs="Arial"/>
                <w:szCs w:val="24"/>
                <w:u w:val="none"/>
              </w:rPr>
            </w:pPr>
            <w:r w:rsidRPr="000B0AC9">
              <w:rPr>
                <w:rFonts w:eastAsia="Times New Roman" w:cs="Arial"/>
                <w:szCs w:val="24"/>
                <w:u w:val="none"/>
              </w:rPr>
              <w:t>The type of certificate or acknowledgment of special qualifications, as recognized by the National Commission on Certification of Physician Assistants and the California Board of Registered Nursing, if the network provider has earned an additional specialty certificate from the appropriate state licensing board, as set forth in</w:t>
            </w:r>
            <w:r w:rsidRPr="000B0AC9">
              <w:rPr>
                <w:rFonts w:eastAsia="Times New Roman" w:cs="Arial"/>
                <w:b/>
                <w:bCs/>
                <w:szCs w:val="24"/>
                <w:u w:val="none"/>
              </w:rPr>
              <w:t xml:space="preserve"> Appendix B</w:t>
            </w:r>
            <w:r w:rsidRPr="000B0AC9">
              <w:rPr>
                <w:rFonts w:eastAsia="Times New Roman" w:cs="Arial"/>
                <w:szCs w:val="24"/>
                <w:u w:val="none"/>
              </w:rPr>
              <w:t>.</w:t>
            </w:r>
          </w:p>
        </w:tc>
      </w:tr>
      <w:tr w:rsidR="00BE1AC2" w:rsidRPr="000B0AC9" w14:paraId="38696B97" w14:textId="77777777" w:rsidTr="00D0122D">
        <w:trPr>
          <w:trHeight w:val="1385"/>
        </w:trPr>
        <w:tc>
          <w:tcPr>
            <w:tcW w:w="2425" w:type="dxa"/>
            <w:tcBorders>
              <w:top w:val="nil"/>
              <w:left w:val="single" w:sz="4" w:space="0" w:color="auto"/>
              <w:bottom w:val="single" w:sz="4" w:space="0" w:color="auto"/>
              <w:right w:val="single" w:sz="4" w:space="0" w:color="auto"/>
            </w:tcBorders>
            <w:shd w:val="clear" w:color="F2DBDB" w:fill="FFCC9D"/>
            <w:hideMark/>
          </w:tcPr>
          <w:p w14:paraId="0C5FBFF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Population Age Served</w:t>
            </w:r>
          </w:p>
        </w:tc>
        <w:tc>
          <w:tcPr>
            <w:tcW w:w="6935" w:type="dxa"/>
            <w:tcBorders>
              <w:top w:val="nil"/>
              <w:left w:val="nil"/>
              <w:bottom w:val="single" w:sz="4" w:space="0" w:color="auto"/>
              <w:right w:val="single" w:sz="4" w:space="0" w:color="auto"/>
            </w:tcBorders>
            <w:hideMark/>
          </w:tcPr>
          <w:p w14:paraId="5053C2EA" w14:textId="2F905FB7" w:rsidR="00BE1AC2" w:rsidRPr="000B0AC9" w:rsidRDefault="00B257CC" w:rsidP="009714D4">
            <w:pPr>
              <w:spacing w:after="140"/>
              <w:rPr>
                <w:rFonts w:eastAsia="Times New Roman" w:cs="Arial"/>
                <w:szCs w:val="24"/>
                <w:u w:val="none"/>
              </w:rPr>
            </w:pPr>
            <w:r w:rsidRPr="000B0AC9">
              <w:rPr>
                <w:rFonts w:eastAsia="Times New Roman" w:cs="Arial"/>
                <w:u w:val="none"/>
              </w:rPr>
              <w:t xml:space="preserve">The </w:t>
            </w:r>
            <w:r w:rsidRPr="000B0AC9">
              <w:rPr>
                <w:rFonts w:eastAsia="Times New Roman" w:cs="Arial"/>
                <w:szCs w:val="24"/>
              </w:rPr>
              <w:t>age of the</w:t>
            </w:r>
            <w:r w:rsidR="00BE1AC2" w:rsidRPr="000B0AC9">
              <w:rPr>
                <w:rFonts w:eastAsia="Times New Roman" w:cs="Arial"/>
                <w:szCs w:val="24"/>
              </w:rPr>
              <w:t xml:space="preserve"> </w:t>
            </w:r>
            <w:r w:rsidR="00BE1AC2" w:rsidRPr="000B0AC9">
              <w:rPr>
                <w:rFonts w:eastAsia="Times New Roman" w:cs="Arial"/>
                <w:szCs w:val="24"/>
                <w:u w:val="none"/>
              </w:rPr>
              <w:t>enrollee population served by the network provider at the identified practice address.</w:t>
            </w:r>
            <w:r w:rsidR="00BE1AC2"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3AB4EE17" w14:textId="77777777" w:rsidTr="00D0122D">
        <w:trPr>
          <w:trHeight w:val="1008"/>
        </w:trPr>
        <w:tc>
          <w:tcPr>
            <w:tcW w:w="2425" w:type="dxa"/>
            <w:tcBorders>
              <w:top w:val="nil"/>
              <w:left w:val="single" w:sz="4" w:space="0" w:color="auto"/>
              <w:bottom w:val="single" w:sz="4" w:space="0" w:color="auto"/>
              <w:right w:val="single" w:sz="4" w:space="0" w:color="auto"/>
            </w:tcBorders>
            <w:shd w:val="clear" w:color="F2DBDB" w:fill="FFCC9D"/>
            <w:hideMark/>
          </w:tcPr>
          <w:p w14:paraId="3F515EDD"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NPI of Supervising Specialist</w:t>
            </w:r>
          </w:p>
        </w:tc>
        <w:tc>
          <w:tcPr>
            <w:tcW w:w="6935" w:type="dxa"/>
            <w:tcBorders>
              <w:top w:val="nil"/>
              <w:left w:val="nil"/>
              <w:bottom w:val="single" w:sz="4" w:space="0" w:color="auto"/>
              <w:right w:val="single" w:sz="4" w:space="0" w:color="auto"/>
            </w:tcBorders>
            <w:hideMark/>
          </w:tcPr>
          <w:p w14:paraId="2FB12A6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of the reported physician who supervises the non-physician medical practitioner.</w:t>
            </w:r>
          </w:p>
        </w:tc>
      </w:tr>
      <w:tr w:rsidR="00BE1AC2" w:rsidRPr="000B0AC9" w14:paraId="6616BF56" w14:textId="77777777" w:rsidTr="00D0122D">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4A1EAA1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Supervising Specialist Specialty</w:t>
            </w:r>
          </w:p>
        </w:tc>
        <w:tc>
          <w:tcPr>
            <w:tcW w:w="6935" w:type="dxa"/>
            <w:tcBorders>
              <w:top w:val="nil"/>
              <w:left w:val="nil"/>
              <w:bottom w:val="single" w:sz="4" w:space="0" w:color="auto"/>
              <w:right w:val="single" w:sz="4" w:space="0" w:color="auto"/>
            </w:tcBorders>
            <w:hideMark/>
          </w:tcPr>
          <w:p w14:paraId="156F337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supervising physician's specialty or subspecialty.</w:t>
            </w:r>
          </w:p>
        </w:tc>
      </w:tr>
      <w:tr w:rsidR="00BE1AC2" w:rsidRPr="000B0AC9" w14:paraId="1DAC0845" w14:textId="77777777" w:rsidTr="00D0122D">
        <w:trPr>
          <w:trHeight w:val="872"/>
        </w:trPr>
        <w:tc>
          <w:tcPr>
            <w:tcW w:w="2425" w:type="dxa"/>
            <w:tcBorders>
              <w:top w:val="nil"/>
              <w:left w:val="single" w:sz="4" w:space="0" w:color="auto"/>
              <w:bottom w:val="single" w:sz="4" w:space="0" w:color="auto"/>
              <w:right w:val="single" w:sz="4" w:space="0" w:color="auto"/>
            </w:tcBorders>
            <w:shd w:val="clear" w:color="F2DBDB" w:fill="FFCC9D"/>
          </w:tcPr>
          <w:p w14:paraId="11B7354A" w14:textId="77777777" w:rsidR="00BE1AC2" w:rsidRPr="000B0AC9" w:rsidRDefault="00BE1AC2" w:rsidP="009714D4">
            <w:pPr>
              <w:spacing w:after="140"/>
              <w:rPr>
                <w:rFonts w:eastAsia="Times New Roman" w:cs="Arial"/>
                <w:b/>
                <w:bCs/>
                <w:szCs w:val="24"/>
                <w:u w:val="none"/>
              </w:rPr>
            </w:pPr>
            <w:r w:rsidRPr="000B0AC9">
              <w:rPr>
                <w:rFonts w:eastAsia="Times New Roman" w:cs="Arial"/>
                <w:b/>
                <w:szCs w:val="24"/>
              </w:rPr>
              <w:t>Clinical Encounters by Network Provider</w:t>
            </w:r>
          </w:p>
        </w:tc>
        <w:tc>
          <w:tcPr>
            <w:tcW w:w="6935" w:type="dxa"/>
            <w:tcBorders>
              <w:top w:val="nil"/>
              <w:left w:val="nil"/>
              <w:bottom w:val="single" w:sz="4" w:space="0" w:color="auto"/>
              <w:right w:val="single" w:sz="4" w:space="0" w:color="auto"/>
            </w:tcBorders>
          </w:tcPr>
          <w:p w14:paraId="527CED64" w14:textId="538AAE59" w:rsidR="00BE1AC2" w:rsidRPr="000B0AC9" w:rsidRDefault="00BE1AC2" w:rsidP="009714D4">
            <w:pPr>
              <w:spacing w:after="140"/>
              <w:rPr>
                <w:rFonts w:eastAsia="Times New Roman" w:cs="Arial"/>
                <w:szCs w:val="24"/>
              </w:rPr>
            </w:pPr>
            <w:r w:rsidRPr="000B0AC9">
              <w:rPr>
                <w:rFonts w:eastAsia="Times New Roman" w:cs="Arial"/>
                <w:szCs w:val="24"/>
              </w:rPr>
              <w:t>The number of clinical encounters the network provider had with enrollees in the network, using the clinical data capture timeframe, as defined in the Definition</w:t>
            </w:r>
            <w:r w:rsidR="00A47FB7">
              <w:rPr>
                <w:rFonts w:eastAsia="Times New Roman" w:cs="Arial"/>
                <w:szCs w:val="24"/>
              </w:rPr>
              <w:t>s</w:t>
            </w:r>
            <w:r w:rsidRPr="000B0AC9">
              <w:rPr>
                <w:rFonts w:eastAsia="Times New Roman" w:cs="Arial"/>
                <w:szCs w:val="24"/>
              </w:rPr>
              <w:t xml:space="preserve"> section of th</w:t>
            </w:r>
            <w:r w:rsidR="00E7089D" w:rsidRPr="000B0AC9">
              <w:rPr>
                <w:rFonts w:eastAsia="Times New Roman" w:cs="Arial"/>
                <w:szCs w:val="24"/>
              </w:rPr>
              <w:t>is</w:t>
            </w:r>
            <w:r w:rsidR="00613CA9" w:rsidRPr="000B0AC9">
              <w:rPr>
                <w:rFonts w:eastAsia="Times New Roman" w:cs="Arial"/>
                <w:szCs w:val="24"/>
              </w:rPr>
              <w:t xml:space="preserve"> Annual Network Submission</w:t>
            </w:r>
            <w:r w:rsidRPr="000B0AC9">
              <w:rPr>
                <w:rFonts w:eastAsia="Times New Roman" w:cs="Arial"/>
                <w:szCs w:val="24"/>
              </w:rPr>
              <w:t xml:space="preserve"> Instruction Manual.</w:t>
            </w:r>
          </w:p>
        </w:tc>
      </w:tr>
      <w:tr w:rsidR="00BE1AC2" w:rsidRPr="000B0AC9" w14:paraId="51378178" w14:textId="77777777" w:rsidTr="00D0122D">
        <w:trPr>
          <w:trHeight w:val="1601"/>
        </w:trPr>
        <w:tc>
          <w:tcPr>
            <w:tcW w:w="2425" w:type="dxa"/>
            <w:tcBorders>
              <w:top w:val="nil"/>
              <w:left w:val="single" w:sz="4" w:space="0" w:color="auto"/>
              <w:bottom w:val="single" w:sz="4" w:space="0" w:color="auto"/>
              <w:right w:val="single" w:sz="4" w:space="0" w:color="auto"/>
            </w:tcBorders>
            <w:shd w:val="clear" w:color="F2DBDB" w:fill="FFCC9D"/>
          </w:tcPr>
          <w:p w14:paraId="6BC60AF7" w14:textId="77777777" w:rsidR="00BE1AC2" w:rsidRPr="000B0AC9" w:rsidRDefault="00BE1AC2" w:rsidP="009714D4">
            <w:pPr>
              <w:spacing w:after="140"/>
              <w:rPr>
                <w:rFonts w:eastAsia="Times New Roman" w:cs="Arial"/>
                <w:b/>
                <w:bCs/>
                <w:szCs w:val="24"/>
                <w:u w:val="none"/>
              </w:rPr>
            </w:pPr>
            <w:r w:rsidRPr="000B0AC9">
              <w:rPr>
                <w:rFonts w:eastAsia="Times New Roman" w:cs="Arial"/>
                <w:b/>
                <w:szCs w:val="24"/>
              </w:rPr>
              <w:t>Number of Enrollees Utilizing the Network Provider</w:t>
            </w:r>
          </w:p>
        </w:tc>
        <w:tc>
          <w:tcPr>
            <w:tcW w:w="6935" w:type="dxa"/>
            <w:tcBorders>
              <w:top w:val="nil"/>
              <w:left w:val="nil"/>
              <w:bottom w:val="single" w:sz="4" w:space="0" w:color="auto"/>
              <w:right w:val="single" w:sz="4" w:space="0" w:color="auto"/>
            </w:tcBorders>
          </w:tcPr>
          <w:p w14:paraId="3646B26B" w14:textId="0A4F6640" w:rsidR="00BE1AC2" w:rsidRPr="000B0AC9" w:rsidRDefault="00BE1AC2" w:rsidP="009714D4">
            <w:pPr>
              <w:spacing w:after="140"/>
              <w:rPr>
                <w:rFonts w:eastAsia="Times New Roman" w:cs="Arial"/>
                <w:szCs w:val="24"/>
              </w:rPr>
            </w:pPr>
            <w:r w:rsidRPr="000B0AC9">
              <w:rPr>
                <w:rFonts w:eastAsia="Times New Roman" w:cs="Arial"/>
                <w:szCs w:val="24"/>
              </w:rPr>
              <w:t>The number of enrollees in the network who had one or more clinical encounters with the network provider, using the clinical data capture timeframe, as defined in th</w:t>
            </w:r>
            <w:r w:rsidR="00E7089D" w:rsidRPr="000B0AC9">
              <w:rPr>
                <w:rFonts w:eastAsia="Times New Roman" w:cs="Arial"/>
                <w:szCs w:val="24"/>
              </w:rPr>
              <w:t>is</w:t>
            </w:r>
            <w:r w:rsidRPr="000B0AC9">
              <w:rPr>
                <w:rFonts w:eastAsia="Times New Roman" w:cs="Arial"/>
                <w:szCs w:val="24"/>
              </w:rPr>
              <w:t xml:space="preserve"> Definition</w:t>
            </w:r>
            <w:r w:rsidR="00A47FB7">
              <w:rPr>
                <w:rFonts w:eastAsia="Times New Roman" w:cs="Arial"/>
                <w:szCs w:val="24"/>
              </w:rPr>
              <w:t>s</w:t>
            </w:r>
            <w:r w:rsidRPr="000B0AC9">
              <w:rPr>
                <w:rFonts w:eastAsia="Times New Roman" w:cs="Arial"/>
                <w:szCs w:val="24"/>
              </w:rPr>
              <w:t xml:space="preserve"> section of th</w:t>
            </w:r>
            <w:r w:rsidR="000A37D3" w:rsidRPr="000B0AC9">
              <w:rPr>
                <w:rFonts w:eastAsia="Times New Roman" w:cs="Arial"/>
                <w:szCs w:val="24"/>
              </w:rPr>
              <w:t>is</w:t>
            </w:r>
            <w:r w:rsidR="00613CA9" w:rsidRPr="000B0AC9">
              <w:rPr>
                <w:rFonts w:eastAsia="Times New Roman" w:cs="Arial"/>
                <w:szCs w:val="24"/>
              </w:rPr>
              <w:t xml:space="preserve"> Annual Network Submission</w:t>
            </w:r>
            <w:r w:rsidRPr="000B0AC9">
              <w:rPr>
                <w:rFonts w:eastAsia="Times New Roman" w:cs="Arial"/>
                <w:szCs w:val="24"/>
              </w:rPr>
              <w:t xml:space="preserve"> Instruction Manual.</w:t>
            </w:r>
          </w:p>
        </w:tc>
      </w:tr>
      <w:tr w:rsidR="00BE1AC2" w:rsidRPr="000B0AC9" w14:paraId="657C2CBD" w14:textId="77777777" w:rsidTr="00D0122D">
        <w:trPr>
          <w:trHeight w:val="720"/>
        </w:trPr>
        <w:tc>
          <w:tcPr>
            <w:tcW w:w="2425" w:type="dxa"/>
            <w:tcBorders>
              <w:top w:val="nil"/>
              <w:left w:val="single" w:sz="4" w:space="0" w:color="auto"/>
              <w:bottom w:val="single" w:sz="4" w:space="0" w:color="auto"/>
              <w:right w:val="single" w:sz="4" w:space="0" w:color="auto"/>
            </w:tcBorders>
            <w:shd w:val="clear" w:color="F2DBDB" w:fill="FFCC9D"/>
            <w:hideMark/>
          </w:tcPr>
          <w:p w14:paraId="596EC73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Group</w:t>
            </w:r>
          </w:p>
        </w:tc>
        <w:tc>
          <w:tcPr>
            <w:tcW w:w="6935" w:type="dxa"/>
            <w:tcBorders>
              <w:top w:val="nil"/>
              <w:left w:val="nil"/>
              <w:bottom w:val="single" w:sz="4" w:space="0" w:color="auto"/>
              <w:right w:val="single" w:sz="4" w:space="0" w:color="auto"/>
            </w:tcBorders>
            <w:hideMark/>
          </w:tcPr>
          <w:p w14:paraId="09DC5A2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Name of the provider group affiliated with the network provider, if applicable.</w:t>
            </w:r>
          </w:p>
        </w:tc>
      </w:tr>
      <w:tr w:rsidR="00BE1AC2" w:rsidRPr="000B0AC9" w14:paraId="40F90EDA" w14:textId="77777777" w:rsidTr="00D0122D">
        <w:trPr>
          <w:trHeight w:val="1008"/>
        </w:trPr>
        <w:tc>
          <w:tcPr>
            <w:tcW w:w="2425" w:type="dxa"/>
            <w:tcBorders>
              <w:top w:val="nil"/>
              <w:left w:val="single" w:sz="4" w:space="0" w:color="auto"/>
              <w:bottom w:val="single" w:sz="4" w:space="0" w:color="auto"/>
              <w:right w:val="single" w:sz="4" w:space="0" w:color="auto"/>
            </w:tcBorders>
            <w:shd w:val="clear" w:color="F2DBDB" w:fill="FFCC9D"/>
            <w:hideMark/>
          </w:tcPr>
          <w:p w14:paraId="67CD37EF"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Tier ID</w:t>
            </w:r>
          </w:p>
        </w:tc>
        <w:tc>
          <w:tcPr>
            <w:tcW w:w="6935" w:type="dxa"/>
            <w:tcBorders>
              <w:top w:val="nil"/>
              <w:left w:val="nil"/>
              <w:bottom w:val="single" w:sz="4" w:space="0" w:color="auto"/>
              <w:right w:val="single" w:sz="4" w:space="0" w:color="auto"/>
            </w:tcBorders>
            <w:hideMark/>
          </w:tcPr>
          <w:p w14:paraId="46E7AD8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tier in which the network provider is available to enrollees</w:t>
            </w:r>
            <w:r w:rsidRPr="00096C80">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p>
        </w:tc>
      </w:tr>
      <w:tr w:rsidR="00BE1AC2" w:rsidRPr="000B0AC9" w14:paraId="69524A3B" w14:textId="77777777" w:rsidTr="00D0122D">
        <w:trPr>
          <w:trHeight w:val="1296"/>
        </w:trPr>
        <w:tc>
          <w:tcPr>
            <w:tcW w:w="2425" w:type="dxa"/>
            <w:tcBorders>
              <w:top w:val="nil"/>
              <w:left w:val="single" w:sz="4" w:space="0" w:color="auto"/>
              <w:bottom w:val="single" w:sz="4" w:space="0" w:color="auto"/>
              <w:right w:val="single" w:sz="4" w:space="0" w:color="auto"/>
            </w:tcBorders>
            <w:shd w:val="clear" w:color="F2DBDB" w:fill="FFCC9D"/>
            <w:hideMark/>
          </w:tcPr>
          <w:p w14:paraId="2DBB8FDF"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Full-Time / Part-Time</w:t>
            </w:r>
          </w:p>
        </w:tc>
        <w:tc>
          <w:tcPr>
            <w:tcW w:w="6935" w:type="dxa"/>
            <w:tcBorders>
              <w:top w:val="nil"/>
              <w:left w:val="nil"/>
              <w:bottom w:val="single" w:sz="4" w:space="0" w:color="auto"/>
              <w:right w:val="single" w:sz="4" w:space="0" w:color="auto"/>
            </w:tcBorders>
            <w:hideMark/>
          </w:tcPr>
          <w:p w14:paraId="0F8B2D3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0B0AC9" w14:paraId="7F7E2746" w14:textId="77777777" w:rsidTr="00D0122D">
        <w:trPr>
          <w:trHeight w:val="864"/>
        </w:trPr>
        <w:tc>
          <w:tcPr>
            <w:tcW w:w="2425" w:type="dxa"/>
            <w:tcBorders>
              <w:top w:val="nil"/>
              <w:left w:val="single" w:sz="4" w:space="0" w:color="auto"/>
              <w:bottom w:val="single" w:sz="4" w:space="0" w:color="auto"/>
              <w:right w:val="single" w:sz="4" w:space="0" w:color="auto"/>
            </w:tcBorders>
            <w:shd w:val="clear" w:color="F2DBDB" w:fill="FFCC9D"/>
            <w:hideMark/>
          </w:tcPr>
          <w:p w14:paraId="14F69C9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1</w:t>
            </w:r>
          </w:p>
        </w:tc>
        <w:tc>
          <w:tcPr>
            <w:tcW w:w="6935" w:type="dxa"/>
            <w:tcBorders>
              <w:top w:val="nil"/>
              <w:left w:val="nil"/>
              <w:bottom w:val="single" w:sz="4" w:space="0" w:color="auto"/>
              <w:right w:val="single" w:sz="4" w:space="0" w:color="auto"/>
            </w:tcBorders>
            <w:hideMark/>
          </w:tcPr>
          <w:p w14:paraId="53E1261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4AE61D35" w14:textId="77777777" w:rsidTr="00D0122D">
        <w:trPr>
          <w:trHeight w:val="864"/>
        </w:trPr>
        <w:tc>
          <w:tcPr>
            <w:tcW w:w="2425" w:type="dxa"/>
            <w:tcBorders>
              <w:top w:val="nil"/>
              <w:left w:val="single" w:sz="4" w:space="0" w:color="auto"/>
              <w:bottom w:val="single" w:sz="4" w:space="0" w:color="auto"/>
              <w:right w:val="single" w:sz="4" w:space="0" w:color="auto"/>
            </w:tcBorders>
            <w:shd w:val="clear" w:color="F2DBDB" w:fill="FFCC9D"/>
            <w:hideMark/>
          </w:tcPr>
          <w:p w14:paraId="25B5A51D"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2</w:t>
            </w:r>
          </w:p>
        </w:tc>
        <w:tc>
          <w:tcPr>
            <w:tcW w:w="6935" w:type="dxa"/>
            <w:tcBorders>
              <w:top w:val="nil"/>
              <w:left w:val="nil"/>
              <w:bottom w:val="single" w:sz="4" w:space="0" w:color="auto"/>
              <w:right w:val="single" w:sz="4" w:space="0" w:color="auto"/>
            </w:tcBorders>
            <w:hideMark/>
          </w:tcPr>
          <w:p w14:paraId="448C069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23B5C261" w14:textId="77777777" w:rsidTr="00D0122D">
        <w:trPr>
          <w:trHeight w:val="755"/>
        </w:trPr>
        <w:tc>
          <w:tcPr>
            <w:tcW w:w="2425" w:type="dxa"/>
            <w:tcBorders>
              <w:top w:val="nil"/>
              <w:left w:val="single" w:sz="4" w:space="0" w:color="auto"/>
              <w:bottom w:val="single" w:sz="4" w:space="0" w:color="auto"/>
              <w:right w:val="single" w:sz="4" w:space="0" w:color="auto"/>
            </w:tcBorders>
            <w:shd w:val="clear" w:color="F2DBDB" w:fill="FFCC9D"/>
            <w:hideMark/>
          </w:tcPr>
          <w:p w14:paraId="78FB5D3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3</w:t>
            </w:r>
          </w:p>
        </w:tc>
        <w:tc>
          <w:tcPr>
            <w:tcW w:w="6935" w:type="dxa"/>
            <w:tcBorders>
              <w:top w:val="nil"/>
              <w:left w:val="nil"/>
              <w:bottom w:val="single" w:sz="4" w:space="0" w:color="auto"/>
              <w:right w:val="single" w:sz="4" w:space="0" w:color="auto"/>
            </w:tcBorders>
            <w:hideMark/>
          </w:tcPr>
          <w:p w14:paraId="5E349E9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7C00414E" w14:textId="77777777" w:rsidTr="00683006">
        <w:trPr>
          <w:trHeight w:val="360"/>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0EEED8CF" w14:textId="77777777" w:rsidR="00BE1AC2" w:rsidRPr="000B0AC9" w:rsidRDefault="00BE1AC2" w:rsidP="009714D4">
            <w:pPr>
              <w:spacing w:after="140"/>
              <w:rPr>
                <w:rFonts w:eastAsia="Times New Roman" w:cs="Arial"/>
                <w:b/>
                <w:bCs/>
                <w:color w:val="FFFFFF"/>
                <w:szCs w:val="24"/>
                <w:u w:val="none"/>
              </w:rPr>
            </w:pPr>
            <w:r w:rsidRPr="000B0AC9">
              <w:rPr>
                <w:rFonts w:eastAsia="Times New Roman" w:cs="Arial"/>
                <w:b/>
                <w:bCs/>
                <w:color w:val="FFFFFF"/>
                <w:szCs w:val="24"/>
                <w:u w:val="none"/>
              </w:rPr>
              <w:lastRenderedPageBreak/>
              <w:t>Network Provider Practice Location and Associated Information</w:t>
            </w:r>
          </w:p>
        </w:tc>
      </w:tr>
      <w:tr w:rsidR="00BE1AC2" w:rsidRPr="000B0AC9" w14:paraId="7EF9E3FD" w14:textId="77777777" w:rsidTr="00D0122D">
        <w:trPr>
          <w:trHeight w:val="1412"/>
        </w:trPr>
        <w:tc>
          <w:tcPr>
            <w:tcW w:w="2425" w:type="dxa"/>
            <w:tcBorders>
              <w:top w:val="nil"/>
              <w:left w:val="single" w:sz="4" w:space="0" w:color="auto"/>
              <w:bottom w:val="single" w:sz="4" w:space="0" w:color="auto"/>
              <w:right w:val="single" w:sz="4" w:space="0" w:color="auto"/>
            </w:tcBorders>
            <w:shd w:val="clear" w:color="F2DBDB" w:fill="FFCC9D"/>
            <w:hideMark/>
          </w:tcPr>
          <w:p w14:paraId="30D651CF" w14:textId="4D480818"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w:t>
            </w:r>
            <w:r w:rsidR="004B332D" w:rsidRPr="000B0AC9">
              <w:rPr>
                <w:rFonts w:eastAsia="Times New Roman" w:cs="Arial"/>
                <w:b/>
                <w:szCs w:val="24"/>
              </w:rPr>
              <w:t xml:space="preserve"> (In-Person)</w:t>
            </w:r>
          </w:p>
        </w:tc>
        <w:tc>
          <w:tcPr>
            <w:tcW w:w="6935" w:type="dxa"/>
            <w:tcBorders>
              <w:top w:val="nil"/>
              <w:left w:val="nil"/>
              <w:bottom w:val="single" w:sz="4" w:space="0" w:color="auto"/>
              <w:right w:val="single" w:sz="4" w:space="0" w:color="auto"/>
            </w:tcBorders>
            <w:hideMark/>
          </w:tcPr>
          <w:p w14:paraId="290D516F" w14:textId="7E718218"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street number and street name of the practice address.</w:t>
            </w:r>
            <w:r w:rsidR="00D1252E"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0B0AC9" w14:paraId="5146DB4D" w14:textId="77777777" w:rsidTr="00D0122D">
        <w:trPr>
          <w:trHeight w:val="782"/>
        </w:trPr>
        <w:tc>
          <w:tcPr>
            <w:tcW w:w="2425" w:type="dxa"/>
            <w:tcBorders>
              <w:top w:val="nil"/>
              <w:left w:val="single" w:sz="4" w:space="0" w:color="auto"/>
              <w:bottom w:val="single" w:sz="4" w:space="0" w:color="auto"/>
              <w:right w:val="single" w:sz="4" w:space="0" w:color="auto"/>
            </w:tcBorders>
            <w:shd w:val="clear" w:color="F2DBDB" w:fill="FFCC9D"/>
            <w:hideMark/>
          </w:tcPr>
          <w:p w14:paraId="53AC6ADA" w14:textId="5F6B60ED"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 2</w:t>
            </w:r>
            <w:r w:rsidR="004B332D" w:rsidRPr="000B0AC9">
              <w:rPr>
                <w:rFonts w:eastAsia="Times New Roman" w:cs="Arial"/>
                <w:b/>
                <w:szCs w:val="24"/>
              </w:rPr>
              <w:t xml:space="preserve"> (In-Person)</w:t>
            </w:r>
          </w:p>
        </w:tc>
        <w:tc>
          <w:tcPr>
            <w:tcW w:w="6935" w:type="dxa"/>
            <w:tcBorders>
              <w:top w:val="nil"/>
              <w:left w:val="nil"/>
              <w:bottom w:val="single" w:sz="4" w:space="0" w:color="auto"/>
              <w:right w:val="single" w:sz="4" w:space="0" w:color="auto"/>
            </w:tcBorders>
            <w:hideMark/>
          </w:tcPr>
          <w:p w14:paraId="188C167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1487FA10" w14:textId="77777777" w:rsidTr="00D0122D">
        <w:trPr>
          <w:trHeight w:val="386"/>
        </w:trPr>
        <w:tc>
          <w:tcPr>
            <w:tcW w:w="2425" w:type="dxa"/>
            <w:tcBorders>
              <w:top w:val="nil"/>
              <w:left w:val="single" w:sz="4" w:space="0" w:color="auto"/>
              <w:bottom w:val="single" w:sz="4" w:space="0" w:color="auto"/>
              <w:right w:val="single" w:sz="4" w:space="0" w:color="auto"/>
            </w:tcBorders>
            <w:shd w:val="clear" w:color="F2DBDB" w:fill="FFCC9D"/>
            <w:hideMark/>
          </w:tcPr>
          <w:p w14:paraId="2657ED6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City</w:t>
            </w:r>
          </w:p>
        </w:tc>
        <w:tc>
          <w:tcPr>
            <w:tcW w:w="6935" w:type="dxa"/>
            <w:tcBorders>
              <w:top w:val="nil"/>
              <w:left w:val="nil"/>
              <w:bottom w:val="single" w:sz="4" w:space="0" w:color="auto"/>
              <w:right w:val="single" w:sz="4" w:space="0" w:color="auto"/>
            </w:tcBorders>
            <w:hideMark/>
          </w:tcPr>
          <w:p w14:paraId="163BF08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6FB5AE4D" w14:textId="77777777" w:rsidTr="00D0122D">
        <w:trPr>
          <w:trHeight w:val="395"/>
        </w:trPr>
        <w:tc>
          <w:tcPr>
            <w:tcW w:w="2425" w:type="dxa"/>
            <w:tcBorders>
              <w:top w:val="nil"/>
              <w:left w:val="single" w:sz="4" w:space="0" w:color="auto"/>
              <w:bottom w:val="single" w:sz="4" w:space="0" w:color="auto"/>
              <w:right w:val="single" w:sz="4" w:space="0" w:color="auto"/>
            </w:tcBorders>
            <w:shd w:val="clear" w:color="F2DBDB" w:fill="FFCC9D"/>
            <w:hideMark/>
          </w:tcPr>
          <w:p w14:paraId="3F90EB1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County</w:t>
            </w:r>
          </w:p>
        </w:tc>
        <w:tc>
          <w:tcPr>
            <w:tcW w:w="6935" w:type="dxa"/>
            <w:tcBorders>
              <w:top w:val="nil"/>
              <w:left w:val="nil"/>
              <w:bottom w:val="single" w:sz="4" w:space="0" w:color="auto"/>
              <w:right w:val="single" w:sz="4" w:space="0" w:color="auto"/>
            </w:tcBorders>
            <w:hideMark/>
          </w:tcPr>
          <w:p w14:paraId="3596A7F2"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006C37AB" w14:textId="77777777" w:rsidTr="00D0122D">
        <w:trPr>
          <w:trHeight w:val="440"/>
        </w:trPr>
        <w:tc>
          <w:tcPr>
            <w:tcW w:w="2425" w:type="dxa"/>
            <w:tcBorders>
              <w:top w:val="nil"/>
              <w:left w:val="single" w:sz="4" w:space="0" w:color="auto"/>
              <w:bottom w:val="single" w:sz="4" w:space="0" w:color="auto"/>
              <w:right w:val="single" w:sz="4" w:space="0" w:color="auto"/>
            </w:tcBorders>
            <w:shd w:val="clear" w:color="F2DBDB" w:fill="FFCC9D"/>
            <w:hideMark/>
          </w:tcPr>
          <w:p w14:paraId="27ECB37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State</w:t>
            </w:r>
          </w:p>
        </w:tc>
        <w:tc>
          <w:tcPr>
            <w:tcW w:w="6935" w:type="dxa"/>
            <w:tcBorders>
              <w:top w:val="nil"/>
              <w:left w:val="nil"/>
              <w:bottom w:val="single" w:sz="4" w:space="0" w:color="auto"/>
              <w:right w:val="single" w:sz="4" w:space="0" w:color="auto"/>
            </w:tcBorders>
            <w:hideMark/>
          </w:tcPr>
          <w:p w14:paraId="3EACA61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2EF95F67" w14:textId="77777777" w:rsidTr="00D0122D">
        <w:trPr>
          <w:trHeight w:val="449"/>
        </w:trPr>
        <w:tc>
          <w:tcPr>
            <w:tcW w:w="2425" w:type="dxa"/>
            <w:tcBorders>
              <w:top w:val="nil"/>
              <w:left w:val="single" w:sz="4" w:space="0" w:color="auto"/>
              <w:bottom w:val="single" w:sz="4" w:space="0" w:color="auto"/>
              <w:right w:val="single" w:sz="4" w:space="0" w:color="auto"/>
            </w:tcBorders>
            <w:shd w:val="clear" w:color="F2DBDB" w:fill="FFCC9D"/>
            <w:hideMark/>
          </w:tcPr>
          <w:p w14:paraId="52A04BE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ZIP Code</w:t>
            </w:r>
          </w:p>
        </w:tc>
        <w:tc>
          <w:tcPr>
            <w:tcW w:w="6935" w:type="dxa"/>
            <w:tcBorders>
              <w:top w:val="nil"/>
              <w:left w:val="nil"/>
              <w:bottom w:val="single" w:sz="4" w:space="0" w:color="auto"/>
              <w:right w:val="single" w:sz="4" w:space="0" w:color="auto"/>
            </w:tcBorders>
            <w:hideMark/>
          </w:tcPr>
          <w:p w14:paraId="6A8C99E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24B59B0B" w14:textId="77777777" w:rsidTr="00D0122D">
        <w:trPr>
          <w:trHeight w:val="611"/>
        </w:trPr>
        <w:tc>
          <w:tcPr>
            <w:tcW w:w="2425" w:type="dxa"/>
            <w:tcBorders>
              <w:top w:val="nil"/>
              <w:left w:val="single" w:sz="4" w:space="0" w:color="auto"/>
              <w:bottom w:val="single" w:sz="4" w:space="0" w:color="auto"/>
              <w:right w:val="single" w:sz="4" w:space="0" w:color="auto"/>
            </w:tcBorders>
            <w:shd w:val="clear" w:color="F2DBDB" w:fill="FFCC9D"/>
            <w:hideMark/>
          </w:tcPr>
          <w:p w14:paraId="2FCDD18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Phone Number</w:t>
            </w:r>
          </w:p>
        </w:tc>
        <w:tc>
          <w:tcPr>
            <w:tcW w:w="6935" w:type="dxa"/>
            <w:tcBorders>
              <w:top w:val="nil"/>
              <w:left w:val="nil"/>
              <w:bottom w:val="single" w:sz="4" w:space="0" w:color="auto"/>
              <w:right w:val="single" w:sz="4" w:space="0" w:color="auto"/>
            </w:tcBorders>
            <w:hideMark/>
          </w:tcPr>
          <w:p w14:paraId="05EB089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phone number an enrollee may use to schedule an appointment at the reported practice address, if applicable.</w:t>
            </w:r>
          </w:p>
        </w:tc>
      </w:tr>
      <w:tr w:rsidR="00BE1AC2" w:rsidRPr="000B0AC9" w14:paraId="23B4D18F" w14:textId="77777777" w:rsidTr="00D0122D">
        <w:trPr>
          <w:trHeight w:val="2141"/>
        </w:trPr>
        <w:tc>
          <w:tcPr>
            <w:tcW w:w="2425" w:type="dxa"/>
            <w:tcBorders>
              <w:top w:val="nil"/>
              <w:left w:val="single" w:sz="4" w:space="0" w:color="auto"/>
              <w:bottom w:val="single" w:sz="4" w:space="0" w:color="auto"/>
              <w:right w:val="single" w:sz="4" w:space="0" w:color="auto"/>
            </w:tcBorders>
            <w:shd w:val="clear" w:color="F2DBDB" w:fill="FFCC9D"/>
          </w:tcPr>
          <w:p w14:paraId="6609B715" w14:textId="65F3FC40" w:rsidR="00BE1AC2" w:rsidRPr="000B0AC9" w:rsidRDefault="002F27D1" w:rsidP="009714D4">
            <w:pPr>
              <w:spacing w:after="140"/>
              <w:rPr>
                <w:rFonts w:eastAsia="Times New Roman" w:cs="Arial"/>
                <w:b/>
                <w:bCs/>
                <w:szCs w:val="24"/>
                <w:u w:val="none"/>
              </w:rPr>
            </w:pPr>
            <w:r w:rsidRPr="000B0AC9">
              <w:rPr>
                <w:rFonts w:eastAsia="Times New Roman" w:cs="Arial"/>
                <w:b/>
                <w:szCs w:val="24"/>
              </w:rPr>
              <w:t>Primary or Secondary Practice Address</w:t>
            </w:r>
          </w:p>
        </w:tc>
        <w:tc>
          <w:tcPr>
            <w:tcW w:w="6935" w:type="dxa"/>
            <w:tcBorders>
              <w:top w:val="nil"/>
              <w:left w:val="nil"/>
              <w:bottom w:val="single" w:sz="4" w:space="0" w:color="auto"/>
              <w:right w:val="single" w:sz="4" w:space="0" w:color="auto"/>
            </w:tcBorders>
          </w:tcPr>
          <w:p w14:paraId="1DC1826A" w14:textId="53B36286" w:rsidR="00BE1AC2" w:rsidRPr="000B0AC9" w:rsidRDefault="002D7AEF" w:rsidP="009714D4">
            <w:pPr>
              <w:spacing w:after="140"/>
              <w:rPr>
                <w:rFonts w:eastAsia="Times New Roman" w:cs="Arial"/>
                <w:szCs w:val="24"/>
                <w:u w:val="none"/>
              </w:rPr>
            </w:pPr>
            <w:r w:rsidRPr="000B0AC9">
              <w:rPr>
                <w:rFonts w:eastAsia="Times New Roman" w:cs="Arial"/>
                <w:szCs w:val="24"/>
              </w:rPr>
              <w:t>Identify whether the practice address listed in this record is the network provider's primary practice address, as defined in Rule 1300.67.2.2(b).</w:t>
            </w:r>
            <w:r w:rsidRPr="000B0AC9">
              <w:rPr>
                <w:rFonts w:cs="Arial"/>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0B0AC9" w14:paraId="4D28BFEE" w14:textId="77777777" w:rsidTr="00D0122D">
        <w:trPr>
          <w:trHeight w:val="647"/>
        </w:trPr>
        <w:tc>
          <w:tcPr>
            <w:tcW w:w="2425" w:type="dxa"/>
            <w:tcBorders>
              <w:top w:val="nil"/>
              <w:left w:val="single" w:sz="4" w:space="0" w:color="auto"/>
              <w:bottom w:val="single" w:sz="4" w:space="0" w:color="auto"/>
              <w:right w:val="single" w:sz="4" w:space="0" w:color="auto"/>
            </w:tcBorders>
            <w:shd w:val="clear" w:color="F2DBDB" w:fill="FFCC9D"/>
            <w:hideMark/>
          </w:tcPr>
          <w:p w14:paraId="6AD8258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Clinic Name</w:t>
            </w:r>
          </w:p>
        </w:tc>
        <w:tc>
          <w:tcPr>
            <w:tcW w:w="6935" w:type="dxa"/>
            <w:tcBorders>
              <w:top w:val="nil"/>
              <w:left w:val="nil"/>
              <w:bottom w:val="single" w:sz="4" w:space="0" w:color="auto"/>
              <w:right w:val="single" w:sz="4" w:space="0" w:color="auto"/>
            </w:tcBorders>
            <w:hideMark/>
          </w:tcPr>
          <w:p w14:paraId="0123957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the clinic at which the network provider delivers services either part-time or full-time, if applicable.</w:t>
            </w:r>
          </w:p>
        </w:tc>
      </w:tr>
      <w:tr w:rsidR="00BE1AC2" w:rsidRPr="000B0AC9" w14:paraId="106847B8" w14:textId="77777777" w:rsidTr="00D0122D">
        <w:trPr>
          <w:trHeight w:val="1538"/>
        </w:trPr>
        <w:tc>
          <w:tcPr>
            <w:tcW w:w="2425" w:type="dxa"/>
            <w:tcBorders>
              <w:top w:val="nil"/>
              <w:left w:val="single" w:sz="4" w:space="0" w:color="auto"/>
              <w:bottom w:val="single" w:sz="4" w:space="0" w:color="auto"/>
              <w:right w:val="single" w:sz="4" w:space="0" w:color="auto"/>
            </w:tcBorders>
            <w:shd w:val="clear" w:color="F2DBDB" w:fill="FFCC9D"/>
          </w:tcPr>
          <w:p w14:paraId="2F57E9ED" w14:textId="77777777" w:rsidR="00BE1AC2" w:rsidRPr="000B0AC9" w:rsidRDefault="00BE1AC2" w:rsidP="009714D4">
            <w:pPr>
              <w:spacing w:after="140"/>
              <w:rPr>
                <w:rFonts w:eastAsia="Times New Roman" w:cs="Arial"/>
                <w:b/>
                <w:bCs/>
                <w:szCs w:val="24"/>
                <w:u w:val="none"/>
              </w:rPr>
            </w:pPr>
            <w:r w:rsidRPr="000B0AC9">
              <w:rPr>
                <w:rFonts w:eastAsia="Times New Roman" w:cs="Arial"/>
                <w:b/>
                <w:szCs w:val="24"/>
              </w:rPr>
              <w:t>HCAI ID</w:t>
            </w:r>
          </w:p>
        </w:tc>
        <w:tc>
          <w:tcPr>
            <w:tcW w:w="6935" w:type="dxa"/>
            <w:tcBorders>
              <w:top w:val="nil"/>
              <w:left w:val="nil"/>
              <w:bottom w:val="single" w:sz="4" w:space="0" w:color="auto"/>
              <w:right w:val="single" w:sz="4" w:space="0" w:color="auto"/>
            </w:tcBorders>
          </w:tcPr>
          <w:p w14:paraId="5AB5ED95" w14:textId="15096499" w:rsidR="00BE1AC2" w:rsidRPr="000B0AC9" w:rsidRDefault="00BE1AC2" w:rsidP="009714D4">
            <w:pPr>
              <w:spacing w:after="140"/>
              <w:rPr>
                <w:rFonts w:eastAsia="Times New Roman" w:cs="Arial"/>
                <w:szCs w:val="24"/>
                <w:u w:val="none"/>
              </w:rPr>
            </w:pPr>
            <w:r w:rsidRPr="000B0AC9">
              <w:rPr>
                <w:rFonts w:eastAsia="Times New Roman" w:cs="Arial"/>
                <w:szCs w:val="24"/>
              </w:rPr>
              <w:t xml:space="preserve">The unique identifier established by the California Department of Health Care Access and Information (HCAI) identifying facilities used in the Licensed Facility Information System (LFIS) corresponding to the facility identified in the </w:t>
            </w:r>
            <w:r w:rsidR="00690DAF">
              <w:rPr>
                <w:rFonts w:eastAsia="Times New Roman" w:cs="Arial"/>
                <w:szCs w:val="24"/>
              </w:rPr>
              <w:t>“</w:t>
            </w:r>
            <w:r w:rsidRPr="000B0AC9">
              <w:rPr>
                <w:rFonts w:eastAsia="Times New Roman" w:cs="Arial"/>
                <w:szCs w:val="24"/>
              </w:rPr>
              <w:t>Clinic Name</w:t>
            </w:r>
            <w:r w:rsidR="00690DAF">
              <w:rPr>
                <w:rFonts w:eastAsia="Times New Roman" w:cs="Arial"/>
                <w:szCs w:val="24"/>
              </w:rPr>
              <w:t>”</w:t>
            </w:r>
            <w:r w:rsidRPr="000B0AC9">
              <w:rPr>
                <w:rFonts w:eastAsia="Times New Roman" w:cs="Arial"/>
                <w:szCs w:val="24"/>
              </w:rPr>
              <w:t xml:space="preserve"> field</w:t>
            </w:r>
            <w:r w:rsidR="00BD4274" w:rsidRPr="000B0AC9">
              <w:rPr>
                <w:rFonts w:eastAsia="Times New Roman" w:cs="Arial"/>
                <w:szCs w:val="24"/>
              </w:rPr>
              <w:t>, if applicable to the facility type being reported</w:t>
            </w:r>
            <w:r w:rsidRPr="000B0AC9">
              <w:rPr>
                <w:rFonts w:eastAsia="Times New Roman" w:cs="Arial"/>
                <w:szCs w:val="24"/>
              </w:rPr>
              <w:t>.</w:t>
            </w:r>
          </w:p>
        </w:tc>
      </w:tr>
      <w:tr w:rsidR="00BE1AC2" w:rsidRPr="000B0AC9" w14:paraId="5F0B8078" w14:textId="77777777" w:rsidTr="00D0122D">
        <w:trPr>
          <w:trHeight w:val="1205"/>
        </w:trPr>
        <w:tc>
          <w:tcPr>
            <w:tcW w:w="2425" w:type="dxa"/>
            <w:tcBorders>
              <w:top w:val="nil"/>
              <w:left w:val="single" w:sz="4" w:space="0" w:color="auto"/>
              <w:bottom w:val="single" w:sz="4" w:space="0" w:color="auto"/>
              <w:right w:val="single" w:sz="4" w:space="0" w:color="auto"/>
            </w:tcBorders>
            <w:shd w:val="clear" w:color="F2DBDB" w:fill="FFCC9D"/>
            <w:hideMark/>
          </w:tcPr>
          <w:p w14:paraId="0B94287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Accepting New Patients or Referrals</w:t>
            </w:r>
          </w:p>
        </w:tc>
        <w:tc>
          <w:tcPr>
            <w:tcW w:w="6935" w:type="dxa"/>
            <w:tcBorders>
              <w:top w:val="nil"/>
              <w:left w:val="nil"/>
              <w:bottom w:val="single" w:sz="4" w:space="0" w:color="auto"/>
              <w:right w:val="single" w:sz="4" w:space="0" w:color="auto"/>
            </w:tcBorders>
            <w:hideMark/>
          </w:tcPr>
          <w:p w14:paraId="4DE1808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accept new patients, as the term is defined in Rule 1300.67.2.2(b). Identify whether the network provider is accepting new patients at the reported practice address.</w:t>
            </w:r>
          </w:p>
        </w:tc>
      </w:tr>
      <w:tr w:rsidR="00BE1AC2" w:rsidRPr="000B0AC9" w14:paraId="4D52F802" w14:textId="77777777" w:rsidTr="00D0122D">
        <w:trPr>
          <w:trHeight w:val="2627"/>
        </w:trPr>
        <w:tc>
          <w:tcPr>
            <w:tcW w:w="2425" w:type="dxa"/>
            <w:tcBorders>
              <w:top w:val="nil"/>
              <w:left w:val="single" w:sz="4" w:space="0" w:color="auto"/>
              <w:bottom w:val="single" w:sz="4" w:space="0" w:color="auto"/>
              <w:right w:val="single" w:sz="4" w:space="0" w:color="auto"/>
            </w:tcBorders>
            <w:shd w:val="clear" w:color="F2DBDB" w:fill="FFCC9D"/>
            <w:hideMark/>
          </w:tcPr>
          <w:p w14:paraId="574C70D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Displayed in Provider Directory</w:t>
            </w:r>
          </w:p>
        </w:tc>
        <w:tc>
          <w:tcPr>
            <w:tcW w:w="6935" w:type="dxa"/>
            <w:tcBorders>
              <w:top w:val="nil"/>
              <w:left w:val="nil"/>
              <w:bottom w:val="single" w:sz="4" w:space="0" w:color="auto"/>
              <w:right w:val="single" w:sz="4" w:space="0" w:color="auto"/>
            </w:tcBorders>
            <w:hideMark/>
          </w:tcPr>
          <w:p w14:paraId="2A9265A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0B0AC9" w14:paraId="006A3888" w14:textId="77777777" w:rsidTr="00D0122D">
        <w:trPr>
          <w:trHeight w:val="935"/>
        </w:trPr>
        <w:tc>
          <w:tcPr>
            <w:tcW w:w="2425" w:type="dxa"/>
            <w:tcBorders>
              <w:top w:val="nil"/>
              <w:left w:val="single" w:sz="4" w:space="0" w:color="auto"/>
              <w:bottom w:val="single" w:sz="4" w:space="0" w:color="auto"/>
              <w:right w:val="single" w:sz="4" w:space="0" w:color="auto"/>
            </w:tcBorders>
            <w:shd w:val="clear" w:color="F2DBDB" w:fill="FFCC9D"/>
            <w:hideMark/>
          </w:tcPr>
          <w:p w14:paraId="030148FC"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In-Person Appointments</w:t>
            </w:r>
          </w:p>
        </w:tc>
        <w:tc>
          <w:tcPr>
            <w:tcW w:w="6935" w:type="dxa"/>
            <w:tcBorders>
              <w:top w:val="nil"/>
              <w:left w:val="nil"/>
              <w:bottom w:val="single" w:sz="4" w:space="0" w:color="auto"/>
              <w:right w:val="single" w:sz="4" w:space="0" w:color="auto"/>
            </w:tcBorders>
            <w:hideMark/>
          </w:tcPr>
          <w:p w14:paraId="6359A05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offer in-person appointments on an outpatient basis, as</w:t>
            </w:r>
            <w:r w:rsidRPr="000B0AC9">
              <w:rPr>
                <w:rFonts w:eastAsia="Times New Roman" w:cs="Arial"/>
                <w:strike/>
                <w:szCs w:val="24"/>
                <w:u w:val="none"/>
              </w:rPr>
              <w:t xml:space="preserve"> the term is</w:t>
            </w:r>
            <w:r w:rsidRPr="000B0AC9">
              <w:rPr>
                <w:rFonts w:eastAsia="Times New Roman" w:cs="Arial"/>
                <w:szCs w:val="24"/>
                <w:u w:val="none"/>
              </w:rPr>
              <w:t xml:space="preserve"> defined in Rule 1300.67.2.2(b).</w:t>
            </w:r>
          </w:p>
        </w:tc>
      </w:tr>
      <w:tr w:rsidR="00BE1AC2" w:rsidRPr="000B0AC9" w14:paraId="74FAB92A" w14:textId="77777777" w:rsidTr="00D0122D">
        <w:trPr>
          <w:trHeight w:val="1268"/>
        </w:trPr>
        <w:tc>
          <w:tcPr>
            <w:tcW w:w="2425" w:type="dxa"/>
            <w:tcBorders>
              <w:top w:val="nil"/>
              <w:left w:val="single" w:sz="4" w:space="0" w:color="auto"/>
              <w:bottom w:val="single" w:sz="4" w:space="0" w:color="auto"/>
              <w:right w:val="single" w:sz="4" w:space="0" w:color="auto"/>
            </w:tcBorders>
            <w:shd w:val="clear" w:color="F2DBDB" w:fill="FFCC9D"/>
          </w:tcPr>
          <w:p w14:paraId="06075FA0" w14:textId="77777777" w:rsidR="00BE1AC2" w:rsidRPr="000B0AC9" w:rsidRDefault="00BE1AC2" w:rsidP="009714D4">
            <w:pPr>
              <w:spacing w:after="140"/>
              <w:rPr>
                <w:rFonts w:eastAsia="Times New Roman" w:cs="Arial"/>
                <w:b/>
                <w:bCs/>
                <w:szCs w:val="24"/>
                <w:u w:val="none"/>
              </w:rPr>
            </w:pPr>
            <w:r w:rsidRPr="000B0AC9">
              <w:rPr>
                <w:rFonts w:eastAsia="Times New Roman" w:cs="Arial"/>
                <w:b/>
                <w:szCs w:val="24"/>
              </w:rPr>
              <w:t>Telehealth Only</w:t>
            </w:r>
          </w:p>
        </w:tc>
        <w:tc>
          <w:tcPr>
            <w:tcW w:w="6935" w:type="dxa"/>
            <w:tcBorders>
              <w:top w:val="nil"/>
              <w:left w:val="nil"/>
              <w:bottom w:val="single" w:sz="4" w:space="0" w:color="auto"/>
              <w:right w:val="single" w:sz="4" w:space="0" w:color="auto"/>
            </w:tcBorders>
          </w:tcPr>
          <w:p w14:paraId="63EC22AA" w14:textId="71A74BBB" w:rsidR="00BE1AC2" w:rsidRPr="000B0AC9" w:rsidRDefault="00BE1AC2" w:rsidP="009714D4">
            <w:pPr>
              <w:spacing w:after="140"/>
              <w:rPr>
                <w:rFonts w:eastAsia="Times New Roman" w:cs="Arial"/>
                <w:szCs w:val="24"/>
                <w:u w:val="none"/>
              </w:rPr>
            </w:pPr>
            <w:r w:rsidRPr="000B0AC9">
              <w:t>Identify whether the network provider only deliver</w:t>
            </w:r>
            <w:r w:rsidR="00117C62" w:rsidRPr="000B0AC9">
              <w:t>s</w:t>
            </w:r>
            <w:r w:rsidRPr="000B0AC9">
              <w:t xml:space="preserve"> services to enrollees via telehealth modalities. A provider identified as telehealth-only does not deliver services in-person at a practice address.</w:t>
            </w:r>
          </w:p>
        </w:tc>
      </w:tr>
      <w:tr w:rsidR="00C50381" w:rsidRPr="000B0AC9" w14:paraId="41ABE2DC" w14:textId="77777777" w:rsidTr="00D0122D">
        <w:trPr>
          <w:trHeight w:val="1268"/>
        </w:trPr>
        <w:tc>
          <w:tcPr>
            <w:tcW w:w="2425" w:type="dxa"/>
            <w:tcBorders>
              <w:top w:val="nil"/>
              <w:left w:val="single" w:sz="4" w:space="0" w:color="auto"/>
              <w:bottom w:val="single" w:sz="4" w:space="0" w:color="auto"/>
              <w:right w:val="single" w:sz="4" w:space="0" w:color="auto"/>
            </w:tcBorders>
            <w:shd w:val="clear" w:color="F2DBDB" w:fill="FFCC9D"/>
          </w:tcPr>
          <w:p w14:paraId="3CBF6972" w14:textId="1D48CEC9" w:rsidR="00C50381" w:rsidRPr="000B0AC9" w:rsidRDefault="00C50381" w:rsidP="009714D4">
            <w:pPr>
              <w:spacing w:after="140"/>
              <w:rPr>
                <w:rFonts w:eastAsia="Times New Roman" w:cs="Arial"/>
                <w:b/>
                <w:szCs w:val="24"/>
              </w:rPr>
            </w:pPr>
            <w:r w:rsidRPr="000B0AC9">
              <w:rPr>
                <w:rFonts w:eastAsia="Times New Roman" w:cs="Arial"/>
                <w:b/>
                <w:szCs w:val="24"/>
              </w:rPr>
              <w:t>Telehealth Delivery Modality</w:t>
            </w:r>
          </w:p>
        </w:tc>
        <w:tc>
          <w:tcPr>
            <w:tcW w:w="6935" w:type="dxa"/>
            <w:tcBorders>
              <w:top w:val="nil"/>
              <w:left w:val="nil"/>
              <w:bottom w:val="single" w:sz="4" w:space="0" w:color="auto"/>
              <w:right w:val="single" w:sz="4" w:space="0" w:color="auto"/>
            </w:tcBorders>
          </w:tcPr>
          <w:p w14:paraId="163D1DC6" w14:textId="0D31BE3A" w:rsidR="00C50381" w:rsidRPr="000B0AC9" w:rsidRDefault="00C50381" w:rsidP="009714D4">
            <w:pPr>
              <w:spacing w:after="140"/>
            </w:pPr>
            <w:r w:rsidRPr="000B0AC9">
              <w:t xml:space="preserve">Where the network provider has been identified as telehealth-only, the telehealth modality used by the network provider to deliver telehealth services, as set forth in </w:t>
            </w:r>
            <w:r w:rsidRPr="000B0AC9">
              <w:rPr>
                <w:b/>
                <w:bCs/>
              </w:rPr>
              <w:t>Appendix E</w:t>
            </w:r>
            <w:r w:rsidRPr="000B0AC9">
              <w:t>.</w:t>
            </w:r>
          </w:p>
        </w:tc>
      </w:tr>
      <w:tr w:rsidR="007E3D53" w:rsidRPr="000B0AC9" w14:paraId="4795901A" w14:textId="77777777" w:rsidTr="00D0122D">
        <w:trPr>
          <w:trHeight w:val="1538"/>
        </w:trPr>
        <w:tc>
          <w:tcPr>
            <w:tcW w:w="2425" w:type="dxa"/>
            <w:tcBorders>
              <w:top w:val="nil"/>
              <w:left w:val="single" w:sz="4" w:space="0" w:color="auto"/>
              <w:bottom w:val="single" w:sz="4" w:space="0" w:color="auto"/>
              <w:right w:val="single" w:sz="4" w:space="0" w:color="auto"/>
            </w:tcBorders>
            <w:shd w:val="clear" w:color="F2DBDB" w:fill="FFCC9D"/>
          </w:tcPr>
          <w:p w14:paraId="65C2D6B3" w14:textId="61D26B80" w:rsidR="007E3D53" w:rsidRPr="000B0AC9" w:rsidRDefault="007E3D53" w:rsidP="009714D4">
            <w:pPr>
              <w:spacing w:after="140"/>
              <w:rPr>
                <w:rFonts w:eastAsia="Times New Roman" w:cs="Arial"/>
                <w:b/>
                <w:szCs w:val="24"/>
              </w:rPr>
            </w:pPr>
            <w:r w:rsidRPr="000B0AC9">
              <w:rPr>
                <w:rFonts w:eastAsia="Times New Roman" w:cs="Arial"/>
                <w:b/>
                <w:szCs w:val="24"/>
              </w:rPr>
              <w:t>Patient Location</w:t>
            </w:r>
          </w:p>
        </w:tc>
        <w:tc>
          <w:tcPr>
            <w:tcW w:w="6935" w:type="dxa"/>
            <w:tcBorders>
              <w:top w:val="nil"/>
              <w:left w:val="nil"/>
              <w:bottom w:val="single" w:sz="4" w:space="0" w:color="auto"/>
              <w:right w:val="single" w:sz="4" w:space="0" w:color="auto"/>
            </w:tcBorders>
          </w:tcPr>
          <w:p w14:paraId="7EB3822A" w14:textId="6072EDEE" w:rsidR="007E3D53" w:rsidRPr="000B0AC9" w:rsidRDefault="007E3D53" w:rsidP="009714D4">
            <w:pPr>
              <w:spacing w:after="140"/>
            </w:pPr>
            <w:r w:rsidRPr="000B0AC9">
              <w:t xml:space="preserve">Where the network provider has been identified as telehealth-only, the location type where an enrollee may receive telehealth services, as set forth in </w:t>
            </w:r>
            <w:r w:rsidRPr="000B0AC9">
              <w:rPr>
                <w:b/>
                <w:bCs/>
              </w:rPr>
              <w:t>Appendix E</w:t>
            </w:r>
            <w:r w:rsidRPr="000B0AC9">
              <w:t>, if the network provider is available for synchronous interactions with the enrollee.</w:t>
            </w:r>
          </w:p>
        </w:tc>
      </w:tr>
      <w:tr w:rsidR="00BE1AC2" w:rsidRPr="000B0AC9" w14:paraId="2F9FAADE" w14:textId="77777777" w:rsidTr="00D0122D">
        <w:trPr>
          <w:trHeight w:val="620"/>
        </w:trPr>
        <w:tc>
          <w:tcPr>
            <w:tcW w:w="2425" w:type="dxa"/>
            <w:tcBorders>
              <w:top w:val="nil"/>
              <w:left w:val="single" w:sz="4" w:space="0" w:color="auto"/>
              <w:bottom w:val="single" w:sz="4" w:space="0" w:color="auto"/>
              <w:right w:val="single" w:sz="4" w:space="0" w:color="auto"/>
            </w:tcBorders>
            <w:shd w:val="clear" w:color="F2DBDB" w:fill="FFCC9D"/>
            <w:hideMark/>
          </w:tcPr>
          <w:p w14:paraId="519E864E"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E-mail Address</w:t>
            </w:r>
          </w:p>
        </w:tc>
        <w:tc>
          <w:tcPr>
            <w:tcW w:w="6935" w:type="dxa"/>
            <w:tcBorders>
              <w:top w:val="nil"/>
              <w:left w:val="nil"/>
              <w:bottom w:val="single" w:sz="4" w:space="0" w:color="auto"/>
              <w:right w:val="single" w:sz="4" w:space="0" w:color="auto"/>
            </w:tcBorders>
            <w:hideMark/>
          </w:tcPr>
          <w:p w14:paraId="4993368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Network provider's office email address, if applicable, as set forth in section 1367.27(i)(6).</w:t>
            </w:r>
          </w:p>
        </w:tc>
      </w:tr>
      <w:tr w:rsidR="00BE1AC2" w:rsidRPr="000B0AC9" w14:paraId="2F6CC452" w14:textId="77777777" w:rsidTr="00D0122D">
        <w:trPr>
          <w:trHeight w:val="755"/>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1B6AC79D" w14:textId="77777777" w:rsidR="00BE1AC2" w:rsidRPr="000B0AC9" w:rsidRDefault="00BE1AC2" w:rsidP="009714D4">
            <w:pPr>
              <w:spacing w:after="140"/>
              <w:rPr>
                <w:rFonts w:eastAsia="Times New Roman" w:cs="Arial"/>
                <w:b/>
                <w:szCs w:val="24"/>
              </w:rPr>
            </w:pPr>
            <w:r w:rsidRPr="000B0AC9">
              <w:rPr>
                <w:rFonts w:eastAsia="Times New Roman" w:cs="Arial"/>
                <w:b/>
                <w:szCs w:val="24"/>
              </w:rPr>
              <w:t>Provider Participation Status</w:t>
            </w:r>
          </w:p>
        </w:tc>
        <w:tc>
          <w:tcPr>
            <w:tcW w:w="6935" w:type="dxa"/>
            <w:tcBorders>
              <w:top w:val="single" w:sz="4" w:space="0" w:color="auto"/>
              <w:left w:val="nil"/>
              <w:bottom w:val="single" w:sz="4" w:space="0" w:color="auto"/>
              <w:right w:val="single" w:sz="4" w:space="0" w:color="auto"/>
            </w:tcBorders>
          </w:tcPr>
          <w:p w14:paraId="6A789804" w14:textId="77777777" w:rsidR="00BE1AC2" w:rsidRPr="000B0AC9" w:rsidRDefault="00BE1AC2" w:rsidP="009714D4">
            <w:pPr>
              <w:spacing w:after="14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6E7031F3" w14:textId="51D94B54" w:rsidTr="00D0122D">
        <w:trPr>
          <w:trHeight w:val="1043"/>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2980CFDE" w14:textId="0066EC0F" w:rsidR="00BE1AC2" w:rsidRPr="000B0AC9" w:rsidRDefault="00BE1AC2" w:rsidP="009714D4">
            <w:pPr>
              <w:spacing w:after="140"/>
              <w:rPr>
                <w:rFonts w:eastAsia="Times New Roman" w:cs="Arial"/>
                <w:szCs w:val="24"/>
              </w:rPr>
            </w:pPr>
            <w:r w:rsidRPr="000B0AC9">
              <w:rPr>
                <w:rFonts w:eastAsia="Times New Roman" w:cs="Arial"/>
                <w:b/>
                <w:szCs w:val="24"/>
              </w:rPr>
              <w:t>Status Date</w:t>
            </w:r>
          </w:p>
        </w:tc>
        <w:tc>
          <w:tcPr>
            <w:tcW w:w="6935" w:type="dxa"/>
            <w:tcBorders>
              <w:top w:val="single" w:sz="4" w:space="0" w:color="auto"/>
              <w:left w:val="nil"/>
              <w:bottom w:val="single" w:sz="4" w:space="0" w:color="auto"/>
              <w:right w:val="single" w:sz="4" w:space="0" w:color="auto"/>
            </w:tcBorders>
          </w:tcPr>
          <w:p w14:paraId="4DB3311E" w14:textId="18EADC82" w:rsidR="00BE1AC2" w:rsidRPr="000B0AC9" w:rsidRDefault="00BE1AC2" w:rsidP="009714D4">
            <w:pPr>
              <w:spacing w:after="14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61392040" w14:textId="77777777" w:rsidR="00BE1AC2" w:rsidRPr="000B0AC9" w:rsidRDefault="00BE1AC2" w:rsidP="00BD0131">
      <w:pPr>
        <w:pStyle w:val="Heading2"/>
        <w:pageBreakBefore/>
        <w:numPr>
          <w:ilvl w:val="0"/>
          <w:numId w:val="35"/>
        </w:numPr>
      </w:pPr>
      <w:bookmarkStart w:id="158" w:name="_Toc14449592"/>
      <w:bookmarkStart w:id="159" w:name="_Toc178147488"/>
      <w:bookmarkStart w:id="160" w:name="_Toc205935389"/>
      <w:bookmarkStart w:id="161" w:name="_Toc206060354"/>
      <w:bookmarkStart w:id="162" w:name="_Toc207812462"/>
      <w:bookmarkStart w:id="163" w:name="_Toc207812835"/>
      <w:r w:rsidRPr="000B0AC9">
        <w:lastRenderedPageBreak/>
        <w:t>Mental Health Professional and Mental Health Facility Report Form (Form No. 40-268):</w:t>
      </w:r>
      <w:r w:rsidRPr="000B0AC9" w:rsidDel="00795251">
        <w:t xml:space="preserve"> </w:t>
      </w:r>
      <w:r w:rsidRPr="000B0AC9">
        <w:t>Instructions</w:t>
      </w:r>
      <w:bookmarkEnd w:id="158"/>
      <w:bookmarkEnd w:id="159"/>
      <w:bookmarkEnd w:id="160"/>
      <w:bookmarkEnd w:id="161"/>
      <w:bookmarkEnd w:id="162"/>
      <w:bookmarkEnd w:id="163"/>
    </w:p>
    <w:p w14:paraId="67972385" w14:textId="400F4969" w:rsidR="00BE1AC2" w:rsidRPr="000B0AC9" w:rsidRDefault="00BE1AC2" w:rsidP="009714D4">
      <w:pPr>
        <w:shd w:val="clear" w:color="auto" w:fill="FFFFFF"/>
        <w:rPr>
          <w:rFonts w:eastAsia="Times New Roman" w:cs="Arial"/>
          <w:color w:val="000000"/>
          <w:szCs w:val="24"/>
          <w:u w:val="none"/>
        </w:rPr>
      </w:pPr>
      <w:r w:rsidRPr="000B0AC9">
        <w:rPr>
          <w:rFonts w:eastAsia="Times New Roman" w:cs="Arial"/>
          <w:color w:val="000000"/>
          <w:szCs w:val="24"/>
          <w:u w:val="none"/>
        </w:rPr>
        <w:t>This report form consists of two tabs: the Mental Health Professional Report Tab and the Mental Health Facility Report Tab. All health plans that include mental health professionals or mental health facilities in the network shall complete a Mental Health Professional Report Tab and Mental Health Facility Report Tab, respectively, in the manner described in the field instructions below. (Rule 1300.67.2.2(h)(7)(B).)</w:t>
      </w:r>
      <w:r w:rsidR="00322B6D" w:rsidRPr="000B0AC9">
        <w:rPr>
          <w:rFonts w:eastAsia="Times New Roman" w:cs="Arial"/>
          <w:color w:val="000000"/>
          <w:szCs w:val="24"/>
          <w:u w:val="none"/>
        </w:rPr>
        <w:t xml:space="preserve"> </w:t>
      </w:r>
      <w:r w:rsidR="00B60D86" w:rsidRPr="000B0AC9">
        <w:rPr>
          <w:rFonts w:eastAsia="Arial" w:cs="Arial"/>
          <w:szCs w:val="24"/>
          <w:u w:val="none"/>
        </w:rPr>
        <w:t xml:space="preserve">Only report providers who meet the definition of </w:t>
      </w:r>
      <w:r w:rsidR="00690DAF">
        <w:rPr>
          <w:rFonts w:eastAsia="Arial" w:cs="Arial"/>
          <w:szCs w:val="24"/>
          <w:u w:val="none"/>
        </w:rPr>
        <w:t>“</w:t>
      </w:r>
      <w:r w:rsidR="00B60D86" w:rsidRPr="000B0AC9">
        <w:rPr>
          <w:rFonts w:eastAsia="Arial" w:cs="Arial"/>
          <w:szCs w:val="24"/>
          <w:u w:val="none"/>
        </w:rPr>
        <w:t>network provider</w:t>
      </w:r>
      <w:r w:rsidR="00690DAF">
        <w:rPr>
          <w:rFonts w:eastAsia="Arial" w:cs="Arial"/>
          <w:szCs w:val="24"/>
          <w:u w:val="none"/>
        </w:rPr>
        <w:t>”</w:t>
      </w:r>
      <w:r w:rsidR="00B60D86" w:rsidRPr="000B0AC9">
        <w:rPr>
          <w:rFonts w:eastAsia="Arial" w:cs="Arial"/>
          <w:szCs w:val="24"/>
        </w:rPr>
        <w:t xml:space="preserve"> or </w:t>
      </w:r>
      <w:r w:rsidR="00690DAF">
        <w:rPr>
          <w:rFonts w:eastAsia="Arial" w:cs="Arial"/>
          <w:szCs w:val="24"/>
        </w:rPr>
        <w:t>“</w:t>
      </w:r>
      <w:r w:rsidR="00B60D86" w:rsidRPr="000B0AC9">
        <w:rPr>
          <w:rFonts w:eastAsia="Arial" w:cs="Arial"/>
          <w:szCs w:val="24"/>
        </w:rPr>
        <w:t>telehealth network provider</w:t>
      </w:r>
      <w:r w:rsidR="00690DAF">
        <w:rPr>
          <w:rFonts w:eastAsia="Arial" w:cs="Arial"/>
          <w:szCs w:val="24"/>
        </w:rPr>
        <w:t>”</w:t>
      </w:r>
      <w:r w:rsidR="00B60D86" w:rsidRPr="000B0AC9">
        <w:rPr>
          <w:rFonts w:eastAsia="Arial" w:cs="Arial"/>
          <w:szCs w:val="24"/>
          <w:u w:val="none"/>
        </w:rPr>
        <w:t xml:space="preserve"> on</w:t>
      </w:r>
      <w:r w:rsidR="00842EED" w:rsidRPr="000B0AC9">
        <w:rPr>
          <w:rFonts w:eastAsia="Arial" w:cs="Arial"/>
          <w:szCs w:val="24"/>
        </w:rPr>
        <w:t xml:space="preserve"> this report form</w:t>
      </w:r>
      <w:r w:rsidR="00B60D86" w:rsidRPr="000B0AC9">
        <w:rPr>
          <w:rFonts w:eastAsia="Arial" w:cs="Arial"/>
          <w:strike/>
          <w:szCs w:val="24"/>
          <w:u w:val="none"/>
        </w:rPr>
        <w:t xml:space="preserve"> </w:t>
      </w:r>
      <w:r w:rsidR="001F5757" w:rsidRPr="000B0AC9">
        <w:rPr>
          <w:rFonts w:eastAsia="Arial" w:cs="Arial"/>
          <w:strike/>
          <w:szCs w:val="24"/>
          <w:u w:val="none"/>
        </w:rPr>
        <w:t>these</w:t>
      </w:r>
      <w:r w:rsidR="00B60D86" w:rsidRPr="000B0AC9">
        <w:rPr>
          <w:rFonts w:eastAsia="Arial" w:cs="Arial"/>
          <w:strike/>
          <w:szCs w:val="24"/>
          <w:u w:val="none"/>
        </w:rPr>
        <w:t xml:space="preserve"> </w:t>
      </w:r>
      <w:r w:rsidR="009626D0" w:rsidRPr="000B0AC9">
        <w:rPr>
          <w:rFonts w:eastAsia="Arial" w:cs="Arial"/>
          <w:strike/>
          <w:szCs w:val="24"/>
          <w:u w:val="none"/>
        </w:rPr>
        <w:t>tabs</w:t>
      </w:r>
      <w:r w:rsidR="00B60D86" w:rsidRPr="000B0AC9">
        <w:rPr>
          <w:rFonts w:eastAsia="Arial" w:cs="Arial"/>
          <w:szCs w:val="24"/>
        </w:rPr>
        <w:t xml:space="preserve">, as these terms are </w:t>
      </w:r>
      <w:r w:rsidR="00AA0A39" w:rsidRPr="000B0AC9">
        <w:rPr>
          <w:rFonts w:eastAsia="Arial" w:cs="Arial"/>
          <w:szCs w:val="24"/>
        </w:rPr>
        <w:t>defined in Rule 1300.67.2.2(b).</w:t>
      </w:r>
      <w:r w:rsidR="00AA0A39" w:rsidRPr="000B0AC9">
        <w:rPr>
          <w:rFonts w:eastAsia="Arial" w:cs="Arial"/>
          <w:strike/>
          <w:szCs w:val="24"/>
          <w:u w:val="none"/>
        </w:rPr>
        <w:t xml:space="preserve"> (See Rule 1300.67.2.2(b)(10).) Do</w:t>
      </w:r>
      <w:r w:rsidR="00B60D86" w:rsidRPr="000B0AC9">
        <w:rPr>
          <w:rFonts w:eastAsia="Arial" w:cs="Arial"/>
          <w:strike/>
          <w:szCs w:val="24"/>
          <w:u w:val="none"/>
        </w:rPr>
        <w:t xml:space="preserve"> not report network providers who exclusively deliver services via telehealth modalities within this report form. In addition, d</w:t>
      </w:r>
      <w:r w:rsidR="00B60D86" w:rsidRPr="000B0AC9">
        <w:rPr>
          <w:rFonts w:eastAsia="Arial" w:cs="Arial"/>
          <w:szCs w:val="24"/>
        </w:rPr>
        <w:t>D</w:t>
      </w:r>
      <w:r w:rsidR="00B60D86" w:rsidRPr="000B0AC9">
        <w:rPr>
          <w:rFonts w:eastAsia="Arial" w:cs="Arial"/>
          <w:szCs w:val="24"/>
          <w:u w:val="none"/>
        </w:rPr>
        <w:t>o not report limited plan providers within this report form. Limited plan providers must be reported within the Limited Plan Provider Report Tab on the Non-Network Provider Arrangements Report Form (Form No. 40-287).</w:t>
      </w:r>
    </w:p>
    <w:p w14:paraId="5DE1B409" w14:textId="3DBEC2CE" w:rsidR="00BE1AC2" w:rsidRPr="000B0AC9" w:rsidRDefault="00BE1AC2" w:rsidP="009714D4">
      <w:pPr>
        <w:shd w:val="clear" w:color="auto" w:fill="FFFFFF"/>
        <w:rPr>
          <w:u w:val="none"/>
        </w:rPr>
      </w:pPr>
      <w:r w:rsidRPr="000B0AC9">
        <w:rPr>
          <w:rFonts w:eastAsia="Times New Roman" w:cs="Arial"/>
          <w:b/>
          <w:bCs/>
          <w:color w:val="000000"/>
          <w:szCs w:val="24"/>
          <w:u w:val="none"/>
        </w:rPr>
        <w:t>Within the Mental Health Professional Report Tab</w:t>
      </w:r>
      <w:r w:rsidR="002352F9" w:rsidRPr="000B0AC9">
        <w:rPr>
          <w:rFonts w:eastAsia="Times New Roman" w:cs="Arial"/>
          <w:b/>
          <w:szCs w:val="24"/>
        </w:rPr>
        <w:t>:</w:t>
      </w:r>
      <w:r w:rsidRPr="000B0AC9">
        <w:rPr>
          <w:rFonts w:eastAsia="Times New Roman" w:cs="Arial"/>
          <w:strike/>
          <w:szCs w:val="24"/>
          <w:u w:val="none"/>
        </w:rPr>
        <w:t>,</w:t>
      </w:r>
      <w:r w:rsidRPr="000B0AC9">
        <w:rPr>
          <w:rFonts w:eastAsia="Times New Roman" w:cs="Arial"/>
          <w:color w:val="000000"/>
          <w:szCs w:val="24"/>
          <w:u w:val="none"/>
        </w:rPr>
        <w:t xml:space="preserve"> for each reported network, report all non-physician mental health professionals as of the network capture date. (Rule 1300.67.2.2(h)(7)(A)</w:t>
      </w:r>
      <w:r w:rsidRPr="000B0AC9">
        <w:rPr>
          <w:rFonts w:eastAsia="Times New Roman" w:cs="Arial"/>
          <w:strike/>
          <w:szCs w:val="24"/>
          <w:u w:val="none"/>
        </w:rPr>
        <w:t>(iii)</w:t>
      </w:r>
      <w:r w:rsidRPr="000B0AC9">
        <w:rPr>
          <w:rFonts w:eastAsia="Times New Roman" w:cs="Arial"/>
          <w:color w:val="000000"/>
          <w:szCs w:val="24"/>
          <w:u w:val="none"/>
        </w:rPr>
        <w:t xml:space="preserve">.) </w:t>
      </w:r>
      <w:r w:rsidR="00690DAF">
        <w:rPr>
          <w:rFonts w:eastAsia="Times New Roman" w:cs="Arial"/>
          <w:color w:val="000000"/>
          <w:szCs w:val="24"/>
          <w:u w:val="none"/>
        </w:rPr>
        <w:t>“</w:t>
      </w:r>
      <w:r w:rsidRPr="000B0AC9">
        <w:rPr>
          <w:rFonts w:eastAsia="Times New Roman" w:cs="Arial"/>
          <w:color w:val="000000"/>
          <w:szCs w:val="24"/>
          <w:u w:val="none"/>
        </w:rPr>
        <w:t>Non-physician mental health professionals</w:t>
      </w:r>
      <w:r w:rsidR="00690DAF">
        <w:rPr>
          <w:rFonts w:eastAsia="Times New Roman" w:cs="Arial"/>
          <w:color w:val="000000"/>
          <w:szCs w:val="24"/>
          <w:u w:val="none"/>
        </w:rPr>
        <w:t>”</w:t>
      </w:r>
      <w:r w:rsidRPr="000B0AC9">
        <w:rPr>
          <w:rFonts w:eastAsia="Times New Roman" w:cs="Arial"/>
          <w:color w:val="000000"/>
          <w:szCs w:val="24"/>
          <w:u w:val="none"/>
        </w:rPr>
        <w:t xml:space="preserve"> refers to network providers who are not licensed physicians, and who deliver mental health services, including counseling services, therapy, behavioral health treatment, and substance abuse services.</w:t>
      </w:r>
      <w:r w:rsidR="008616C1" w:rsidRPr="000B0AC9">
        <w:rPr>
          <w:strike/>
          <w:u w:val="none"/>
        </w:rPr>
        <w:t xml:space="preserve"> </w:t>
      </w:r>
      <w:r w:rsidRPr="000B0AC9">
        <w:rPr>
          <w:strike/>
          <w:u w:val="none"/>
        </w:rPr>
        <w:t>Report all licensed network providers as individual providers, as defined, using the first name and last name fields.</w:t>
      </w:r>
      <w:r w:rsidRPr="000B0AC9">
        <w:t xml:space="preserve"> </w:t>
      </w:r>
      <w:r w:rsidR="00860157" w:rsidRPr="000B0AC9">
        <w:t xml:space="preserve">Report all individual mental health professionals as individual network providers, including in those instances where the providers are made available to the network’s enrollees via </w:t>
      </w:r>
      <w:r w:rsidR="005A2831" w:rsidRPr="000B0AC9">
        <w:t>a facility or clinic</w:t>
      </w:r>
      <w:r w:rsidR="00860157" w:rsidRPr="000B0AC9">
        <w:t>.</w:t>
      </w:r>
      <w:r w:rsidR="00E044B1" w:rsidRPr="000B0AC9">
        <w:t xml:space="preserve"> Individual network providers must be reported using the </w:t>
      </w:r>
      <w:r w:rsidR="00690DAF">
        <w:t>“</w:t>
      </w:r>
      <w:r w:rsidR="00E044B1" w:rsidRPr="000B0AC9">
        <w:t>First Name</w:t>
      </w:r>
      <w:r w:rsidR="00690DAF">
        <w:t>”</w:t>
      </w:r>
      <w:r w:rsidR="00E044B1" w:rsidRPr="000B0AC9">
        <w:t xml:space="preserve"> and </w:t>
      </w:r>
      <w:r w:rsidR="00690DAF">
        <w:t>“</w:t>
      </w:r>
      <w:r w:rsidR="00E044B1" w:rsidRPr="000B0AC9">
        <w:t>Last Name</w:t>
      </w:r>
      <w:r w:rsidR="00690DAF">
        <w:t>”</w:t>
      </w:r>
      <w:r w:rsidR="00E044B1" w:rsidRPr="000B0AC9">
        <w:t xml:space="preserve"> fields. </w:t>
      </w:r>
      <w:r w:rsidR="00024B87" w:rsidRPr="000B0AC9">
        <w:t>When</w:t>
      </w:r>
      <w:r w:rsidR="00860157" w:rsidRPr="000B0AC9">
        <w:t xml:space="preserve"> the </w:t>
      </w:r>
      <w:r w:rsidR="000D01C7" w:rsidRPr="000B0AC9">
        <w:t>facility or clinic</w:t>
      </w:r>
      <w:r w:rsidR="00C518BC" w:rsidRPr="000B0AC9">
        <w:t xml:space="preserve"> associated with an individual </w:t>
      </w:r>
      <w:r w:rsidR="00A75B32" w:rsidRPr="000B0AC9">
        <w:t>network provider</w:t>
      </w:r>
      <w:r w:rsidR="00860157" w:rsidRPr="000B0AC9">
        <w:t xml:space="preserve"> is listed in the standardized terminology in Appendix B, enter the </w:t>
      </w:r>
      <w:r w:rsidR="00B526DE" w:rsidRPr="000B0AC9">
        <w:t xml:space="preserve">name of the facility or </w:t>
      </w:r>
      <w:r w:rsidR="00860157" w:rsidRPr="000B0AC9">
        <w:t xml:space="preserve">clinic in the </w:t>
      </w:r>
      <w:r w:rsidR="00690DAF">
        <w:t>“</w:t>
      </w:r>
      <w:r w:rsidR="00B526DE" w:rsidRPr="000B0AC9">
        <w:t>Facility</w:t>
      </w:r>
      <w:r w:rsidR="00690DAF">
        <w:t>”</w:t>
      </w:r>
      <w:r w:rsidR="00860157" w:rsidRPr="000B0AC9">
        <w:t xml:space="preserve"> field. </w:t>
      </w:r>
      <w:r w:rsidR="00127408" w:rsidRPr="000B0AC9">
        <w:t>H</w:t>
      </w:r>
      <w:r w:rsidR="00860157" w:rsidRPr="000B0AC9">
        <w:t xml:space="preserve">ealth plans must also report </w:t>
      </w:r>
      <w:r w:rsidR="00892F8D" w:rsidRPr="000B0AC9">
        <w:t>the facility or clinic</w:t>
      </w:r>
      <w:r w:rsidR="00860157" w:rsidRPr="000B0AC9">
        <w:t xml:space="preserve"> on the </w:t>
      </w:r>
      <w:r w:rsidR="00892F8D" w:rsidRPr="000B0AC9">
        <w:t>appropriate tab</w:t>
      </w:r>
      <w:r w:rsidR="00860157" w:rsidRPr="000B0AC9">
        <w:t xml:space="preserve"> of the Hospital and Clinic Report Form</w:t>
      </w:r>
      <w:r w:rsidR="00892F8D" w:rsidRPr="000B0AC9">
        <w:t xml:space="preserve"> (Form No. 40-270)</w:t>
      </w:r>
      <w:r w:rsidR="00860157" w:rsidRPr="000B0AC9">
        <w:t>.</w:t>
      </w:r>
      <w:r w:rsidRPr="000B0AC9">
        <w:rPr>
          <w:u w:val="none"/>
        </w:rPr>
        <w:t xml:space="preserve"> </w:t>
      </w:r>
      <w:r w:rsidRPr="000B0AC9">
        <w:rPr>
          <w:rFonts w:eastAsia="Times New Roman" w:cs="Arial"/>
          <w:color w:val="000000"/>
          <w:szCs w:val="24"/>
          <w:u w:val="none"/>
        </w:rPr>
        <w:t xml:space="preserve">If the provider is an entity at which unlicensed individual providers are available to provide covered services, and the health plan does not have the first and last names of the unlicensed individual providers, the </w:t>
      </w:r>
      <w:r w:rsidR="00134AEF" w:rsidRPr="000B0AC9">
        <w:rPr>
          <w:rFonts w:eastAsia="Times New Roman" w:cs="Arial"/>
          <w:szCs w:val="24"/>
        </w:rPr>
        <w:t>health</w:t>
      </w:r>
      <w:r w:rsidR="00134AEF" w:rsidRPr="000B0AC9">
        <w:rPr>
          <w:rFonts w:eastAsia="Times New Roman" w:cs="Arial"/>
          <w:color w:val="000000"/>
          <w:szCs w:val="24"/>
        </w:rPr>
        <w:t xml:space="preserve"> </w:t>
      </w:r>
      <w:r w:rsidRPr="000B0AC9">
        <w:rPr>
          <w:rFonts w:eastAsia="Times New Roman" w:cs="Arial"/>
          <w:color w:val="000000"/>
          <w:szCs w:val="24"/>
          <w:u w:val="none"/>
        </w:rPr>
        <w:t>plan may enter the entity name in the entity name field, rather than enter each individual unlicensed provider at the entity. However, qualified autism service</w:t>
      </w:r>
      <w:r w:rsidRPr="000B0AC9">
        <w:rPr>
          <w:rFonts w:eastAsia="Times New Roman" w:cs="Arial"/>
          <w:strike/>
          <w:szCs w:val="24"/>
          <w:u w:val="none"/>
        </w:rPr>
        <w:t>s</w:t>
      </w:r>
      <w:r w:rsidRPr="000B0AC9">
        <w:rPr>
          <w:rFonts w:eastAsia="Times New Roman" w:cs="Arial"/>
          <w:color w:val="000000"/>
          <w:szCs w:val="24"/>
          <w:u w:val="none"/>
        </w:rPr>
        <w:t xml:space="preserve"> providers (QASP) as defined in Health and Safety Code section 1374.73(c)(3) must be reported individually with a first name and last name, regardless of the type of license or certificate held by the QASP.</w:t>
      </w:r>
    </w:p>
    <w:p w14:paraId="36C49AEE" w14:textId="2DBB471A" w:rsidR="00BE1AC2" w:rsidRPr="000B0AC9" w:rsidRDefault="00BE1AC2" w:rsidP="009714D4">
      <w:pPr>
        <w:shd w:val="clear" w:color="auto" w:fill="FFFFFF"/>
        <w:rPr>
          <w:rFonts w:eastAsia="Times New Roman" w:cs="Arial"/>
          <w:color w:val="000000"/>
          <w:szCs w:val="24"/>
          <w:u w:val="none"/>
        </w:rPr>
      </w:pPr>
      <w:r w:rsidRPr="000B0AC9">
        <w:rPr>
          <w:rFonts w:eastAsia="Times New Roman" w:cs="Arial"/>
          <w:b/>
          <w:bCs/>
          <w:color w:val="000000"/>
          <w:szCs w:val="24"/>
          <w:u w:val="none"/>
        </w:rPr>
        <w:t>Within the Mental Health Facility Report Tab</w:t>
      </w:r>
      <w:r w:rsidR="008616C1" w:rsidRPr="000B0AC9">
        <w:rPr>
          <w:rFonts w:eastAsia="Times New Roman" w:cs="Arial"/>
          <w:b/>
          <w:szCs w:val="24"/>
        </w:rPr>
        <w:t>:</w:t>
      </w:r>
      <w:r w:rsidR="008616C1" w:rsidRPr="000B0AC9">
        <w:rPr>
          <w:rFonts w:eastAsia="Times New Roman" w:cs="Arial"/>
          <w:strike/>
          <w:szCs w:val="24"/>
          <w:u w:val="none"/>
        </w:rPr>
        <w:t>,</w:t>
      </w:r>
      <w:r w:rsidRPr="000B0AC9">
        <w:rPr>
          <w:rFonts w:eastAsia="Times New Roman" w:cs="Arial"/>
          <w:color w:val="000000"/>
          <w:szCs w:val="24"/>
          <w:u w:val="none"/>
        </w:rPr>
        <w:t xml:space="preserve"> for each reported network, report all mental health facilities as of the network capture date. </w:t>
      </w:r>
      <w:r w:rsidR="00690DAF">
        <w:rPr>
          <w:rFonts w:eastAsia="Times New Roman" w:cs="Arial"/>
          <w:color w:val="000000"/>
          <w:szCs w:val="24"/>
          <w:u w:val="none"/>
        </w:rPr>
        <w:t>“</w:t>
      </w:r>
      <w:r w:rsidRPr="000B0AC9">
        <w:rPr>
          <w:rFonts w:eastAsia="Times New Roman" w:cs="Arial"/>
          <w:color w:val="000000"/>
          <w:szCs w:val="24"/>
          <w:u w:val="none"/>
        </w:rPr>
        <w:t>Mental health facilities</w:t>
      </w:r>
      <w:r w:rsidR="00690DAF">
        <w:rPr>
          <w:rFonts w:eastAsia="Times New Roman" w:cs="Arial"/>
          <w:color w:val="000000"/>
          <w:szCs w:val="24"/>
          <w:u w:val="none"/>
        </w:rPr>
        <w:t>”</w:t>
      </w:r>
      <w:r w:rsidRPr="000B0AC9">
        <w:rPr>
          <w:rFonts w:eastAsia="Times New Roman" w:cs="Arial"/>
          <w:color w:val="000000"/>
          <w:szCs w:val="24"/>
          <w:u w:val="none"/>
        </w:rPr>
        <w:t xml:space="preserve"> refers to providers that deliver facility-based mental health treatment, not including licensed hospitals.</w:t>
      </w:r>
    </w:p>
    <w:p w14:paraId="499E2BE4" w14:textId="64C14B1D" w:rsidR="0042553B" w:rsidRPr="000B0AC9" w:rsidRDefault="0042553B" w:rsidP="00FC4C6C">
      <w:pPr>
        <w:keepNext/>
        <w:rPr>
          <w:b/>
        </w:rPr>
      </w:pPr>
      <w:r w:rsidRPr="000B0AC9">
        <w:rPr>
          <w:b/>
        </w:rPr>
        <w:t>Required Reporting Timeframes</w:t>
      </w:r>
      <w:r w:rsidR="00553BD3" w:rsidRPr="000B0AC9">
        <w:rPr>
          <w:b/>
        </w:rPr>
        <w:t>:</w:t>
      </w:r>
    </w:p>
    <w:p w14:paraId="687D8B4D" w14:textId="23354EE5" w:rsidR="00880551" w:rsidRPr="000B0AC9" w:rsidRDefault="0042553B" w:rsidP="009714D4">
      <w:pPr>
        <w:rPr>
          <w:rFonts w:eastAsia="Times New Roman" w:cs="Arial"/>
          <w:szCs w:val="24"/>
        </w:rPr>
      </w:pPr>
      <w:r w:rsidRPr="000B0AC9">
        <w:rPr>
          <w:rFonts w:eastAsia="Times New Roman" w:cs="Arial"/>
          <w:b/>
          <w:szCs w:val="24"/>
        </w:rPr>
        <w:t>Network Capture Date:</w:t>
      </w:r>
      <w:r w:rsidRPr="000B0AC9">
        <w:rPr>
          <w:rFonts w:eastAsia="Times New Roman" w:cs="Arial"/>
          <w:szCs w:val="24"/>
        </w:rPr>
        <w:t xml:space="preserve"> The data reported shall reflect the network capture date of January 15</w:t>
      </w:r>
      <w:r w:rsidRPr="000B0AC9">
        <w:rPr>
          <w:rFonts w:eastAsia="Times New Roman" w:cs="Arial"/>
          <w:szCs w:val="24"/>
          <w:vertAlign w:val="superscript"/>
        </w:rPr>
        <w:t>th</w:t>
      </w:r>
      <w:r w:rsidRPr="000B0AC9">
        <w:rPr>
          <w:rFonts w:eastAsia="Times New Roman" w:cs="Arial"/>
          <w:szCs w:val="24"/>
        </w:rPr>
        <w:t xml:space="preserve"> of the reporting year as required by Rule 1300.67.2.2(b) for all fields in this </w:t>
      </w:r>
      <w:r w:rsidRPr="000B0AC9">
        <w:rPr>
          <w:rFonts w:eastAsia="Times New Roman" w:cs="Arial"/>
          <w:szCs w:val="24"/>
        </w:rPr>
        <w:lastRenderedPageBreak/>
        <w:t xml:space="preserve">form </w:t>
      </w:r>
      <w:r w:rsidR="006C1BB7" w:rsidRPr="000B0AC9">
        <w:rPr>
          <w:rFonts w:eastAsia="Times New Roman" w:cs="Arial"/>
          <w:szCs w:val="24"/>
        </w:rPr>
        <w:t>except</w:t>
      </w:r>
      <w:r w:rsidRPr="000B0AC9">
        <w:rPr>
          <w:rFonts w:eastAsia="Times New Roman" w:cs="Arial"/>
          <w:szCs w:val="24"/>
        </w:rPr>
        <w:t xml:space="preserve"> the </w:t>
      </w:r>
      <w:r w:rsidR="00690DAF">
        <w:rPr>
          <w:rFonts w:eastAsia="Times New Roman" w:cs="Arial"/>
          <w:szCs w:val="24"/>
        </w:rPr>
        <w:t>“</w:t>
      </w:r>
      <w:r w:rsidRPr="000B0AC9">
        <w:rPr>
          <w:rFonts w:eastAsia="Times New Roman" w:cs="Arial"/>
          <w:szCs w:val="24"/>
        </w:rPr>
        <w:t>Clinical Encounters by Network Provider</w:t>
      </w:r>
      <w:r w:rsidR="00690DAF">
        <w:rPr>
          <w:rFonts w:eastAsia="Times New Roman" w:cs="Arial"/>
          <w:szCs w:val="24"/>
        </w:rPr>
        <w:t>”</w:t>
      </w:r>
      <w:r w:rsidRPr="000B0AC9">
        <w:rPr>
          <w:rFonts w:eastAsia="Times New Roman" w:cs="Arial"/>
          <w:szCs w:val="24"/>
        </w:rPr>
        <w:t xml:space="preserve"> field and the </w:t>
      </w:r>
      <w:r w:rsidR="00690DAF">
        <w:rPr>
          <w:rFonts w:eastAsia="Times New Roman" w:cs="Arial"/>
          <w:szCs w:val="24"/>
        </w:rPr>
        <w:t>“</w:t>
      </w:r>
      <w:r w:rsidRPr="000B0AC9">
        <w:rPr>
          <w:rFonts w:eastAsia="Times New Roman" w:cs="Arial"/>
          <w:szCs w:val="24"/>
        </w:rPr>
        <w:t>Number of Enrollees Utilizing the Network Provider</w:t>
      </w:r>
      <w:r w:rsidR="00690DAF">
        <w:rPr>
          <w:rFonts w:eastAsia="Times New Roman" w:cs="Arial"/>
          <w:szCs w:val="24"/>
        </w:rPr>
        <w:t>”</w:t>
      </w:r>
      <w:r w:rsidRPr="000B0AC9">
        <w:rPr>
          <w:rFonts w:eastAsia="Times New Roman" w:cs="Arial"/>
          <w:szCs w:val="24"/>
        </w:rPr>
        <w:t xml:space="preserve"> field.</w:t>
      </w:r>
    </w:p>
    <w:p w14:paraId="00CBCE38" w14:textId="77777777" w:rsidR="00880551" w:rsidRPr="000B0AC9" w:rsidRDefault="0042553B" w:rsidP="009714D4">
      <w:r w:rsidRPr="000B0AC9">
        <w:rPr>
          <w:b/>
        </w:rPr>
        <w:t>Clinical Data Capture Timeframe:</w:t>
      </w:r>
      <w:r w:rsidRPr="000B0AC9">
        <w:t xml:space="preserve"> Data reported in the following fields must be reported according to the clinical data capture timeframe as defined in the Definitions section of this Annual Network Submission Instruction Manual:</w:t>
      </w:r>
    </w:p>
    <w:p w14:paraId="128831CB" w14:textId="389DC588" w:rsidR="00880551" w:rsidRPr="000B0AC9" w:rsidRDefault="00690DAF" w:rsidP="00BD0131">
      <w:pPr>
        <w:pStyle w:val="ListParagraph"/>
        <w:numPr>
          <w:ilvl w:val="0"/>
          <w:numId w:val="22"/>
        </w:numPr>
        <w:spacing w:after="0"/>
        <w:ind w:left="540"/>
      </w:pPr>
      <w:r>
        <w:t>“</w:t>
      </w:r>
      <w:r w:rsidR="0042553B" w:rsidRPr="000B0AC9">
        <w:t>Clinical Encounters by Network Provider</w:t>
      </w:r>
      <w:r>
        <w:t>”</w:t>
      </w:r>
    </w:p>
    <w:p w14:paraId="65253287" w14:textId="63B4A097" w:rsidR="0042553B" w:rsidRPr="000B0AC9" w:rsidRDefault="00690DAF" w:rsidP="00BD0131">
      <w:pPr>
        <w:pStyle w:val="ListParagraph"/>
        <w:numPr>
          <w:ilvl w:val="0"/>
          <w:numId w:val="23"/>
        </w:numPr>
        <w:ind w:left="540"/>
      </w:pPr>
      <w:r>
        <w:t>“</w:t>
      </w:r>
      <w:r w:rsidR="0042553B" w:rsidRPr="000B0AC9">
        <w:t>Number of Enrollees Utilizing the Network Provider</w:t>
      </w:r>
      <w:r>
        <w:t>”</w:t>
      </w:r>
    </w:p>
    <w:p w14:paraId="113FE820" w14:textId="6B78D402" w:rsidR="0042553B" w:rsidRPr="000B0AC9" w:rsidRDefault="0042553B" w:rsidP="009714D4">
      <w:pPr>
        <w:rPr>
          <w:rFonts w:eastAsia="Times New Roman" w:cs="Arial"/>
          <w:szCs w:val="24"/>
        </w:rPr>
      </w:pPr>
      <w:r w:rsidRPr="000B0AC9">
        <w:t xml:space="preserve">Refer to the definition of </w:t>
      </w:r>
      <w:r w:rsidR="00690DAF">
        <w:t>“</w:t>
      </w:r>
      <w:r w:rsidRPr="000B0AC9">
        <w:t>clinical encounters</w:t>
      </w:r>
      <w:r w:rsidR="00690DAF">
        <w:t>”</w:t>
      </w:r>
      <w:r w:rsidRPr="000B0AC9">
        <w:t xml:space="preserve"> and </w:t>
      </w:r>
      <w:r w:rsidR="00690DAF">
        <w:t>“</w:t>
      </w:r>
      <w:r w:rsidRPr="000B0AC9">
        <w:t>clinical data capture timeframe</w:t>
      </w:r>
      <w:r w:rsidR="00690DAF">
        <w:t>”</w:t>
      </w:r>
      <w:r w:rsidRPr="000B0AC9">
        <w:t xml:space="preserve"> when determining which data and timeframe is applicable to these fields. </w:t>
      </w:r>
      <w:r w:rsidRPr="000B0AC9">
        <w:rPr>
          <w:rFonts w:eastAsia="Times New Roman" w:cs="Arial"/>
          <w:szCs w:val="24"/>
        </w:rPr>
        <w:t xml:space="preserve">If the </w:t>
      </w:r>
      <w:r w:rsidR="007A7560" w:rsidRPr="000B0AC9">
        <w:rPr>
          <w:rFonts w:eastAsia="Times New Roman" w:cs="Arial"/>
          <w:szCs w:val="24"/>
        </w:rPr>
        <w:t xml:space="preserve">health </w:t>
      </w:r>
      <w:r w:rsidRPr="000B0AC9">
        <w:rPr>
          <w:rFonts w:eastAsia="Times New Roman" w:cs="Arial"/>
          <w:szCs w:val="24"/>
        </w:rPr>
        <w:t>plan has clinical encounter data for providers who were previously network providers but were no longer network providers as of the network capture date of January 15</w:t>
      </w:r>
      <w:r w:rsidRPr="000B0AC9">
        <w:rPr>
          <w:rFonts w:eastAsia="Times New Roman" w:cs="Arial"/>
          <w:szCs w:val="24"/>
          <w:vertAlign w:val="superscript"/>
        </w:rPr>
        <w:t>th</w:t>
      </w:r>
      <w:r w:rsidRPr="000B0AC9">
        <w:rPr>
          <w:rFonts w:eastAsia="Times New Roman" w:cs="Arial"/>
          <w:szCs w:val="24"/>
        </w:rPr>
        <w:t xml:space="preserve">, the </w:t>
      </w:r>
      <w:r w:rsidR="007A7560" w:rsidRPr="000B0AC9">
        <w:rPr>
          <w:rFonts w:eastAsia="Times New Roman" w:cs="Arial"/>
          <w:szCs w:val="24"/>
        </w:rPr>
        <w:t xml:space="preserve">health </w:t>
      </w:r>
      <w:r w:rsidRPr="000B0AC9">
        <w:rPr>
          <w:rFonts w:eastAsia="Times New Roman" w:cs="Arial"/>
          <w:szCs w:val="24"/>
        </w:rPr>
        <w:t>plan must report those providers and the relevant data within the Past Network Provider Clinical Encounter Report Tab of the Non-Network Provider Arrangements Report Form (Form No. 40-287).</w:t>
      </w:r>
    </w:p>
    <w:p w14:paraId="5BB8C9B9" w14:textId="37F378AB" w:rsidR="0042553B" w:rsidRPr="000B0AC9" w:rsidRDefault="0042553B" w:rsidP="009714D4">
      <w:pPr>
        <w:spacing w:before="240"/>
        <w:rPr>
          <w:rFonts w:eastAsia="Times New Roman" w:cs="Arial"/>
        </w:rPr>
      </w:pPr>
      <w:r w:rsidRPr="000B0AC9">
        <w:rPr>
          <w:rFonts w:eastAsia="Times New Roman" w:cs="Arial"/>
        </w:rPr>
        <w:t xml:space="preserve">Please note that the Department may elect not to require all provider types to be reported each reporting year in the </w:t>
      </w:r>
      <w:r w:rsidR="00690DAF">
        <w:rPr>
          <w:rFonts w:eastAsia="Times New Roman" w:cs="Arial"/>
        </w:rPr>
        <w:t>“</w:t>
      </w:r>
      <w:r w:rsidRPr="000B0AC9">
        <w:rPr>
          <w:rFonts w:eastAsia="Times New Roman" w:cs="Arial"/>
        </w:rPr>
        <w:t>Clinical Encounters by Network Provider</w:t>
      </w:r>
      <w:r w:rsidR="00690DAF">
        <w:rPr>
          <w:rFonts w:eastAsia="Times New Roman" w:cs="Arial"/>
        </w:rPr>
        <w:t>”</w:t>
      </w:r>
      <w:r w:rsidRPr="000B0AC9">
        <w:rPr>
          <w:rFonts w:eastAsia="Times New Roman" w:cs="Arial"/>
        </w:rPr>
        <w:t xml:space="preserve"> and </w:t>
      </w:r>
      <w:r w:rsidR="00690DAF">
        <w:rPr>
          <w:rFonts w:eastAsia="Times New Roman" w:cs="Arial"/>
        </w:rPr>
        <w:t>“</w:t>
      </w:r>
      <w:r w:rsidRPr="000B0AC9">
        <w:rPr>
          <w:rFonts w:eastAsia="Times New Roman" w:cs="Arial"/>
        </w:rPr>
        <w:t>Number of Enrollees Utilizing the Network Provider</w:t>
      </w:r>
      <w:r w:rsidR="00690DAF">
        <w:rPr>
          <w:rFonts w:eastAsia="Times New Roman" w:cs="Arial"/>
        </w:rPr>
        <w:t>”</w:t>
      </w:r>
      <w:r w:rsidRPr="000B0AC9">
        <w:rPr>
          <w:rFonts w:eastAsia="Times New Roman" w:cs="Arial"/>
        </w:rPr>
        <w:t xml:space="preserve"> fields. Refer to the technical specifications for the reporting year in accordance with section 1367.035(g).</w:t>
      </w:r>
    </w:p>
    <w:p w14:paraId="69FA2B6C" w14:textId="666B872D" w:rsidR="00906FD8" w:rsidRPr="000B0AC9" w:rsidRDefault="0042553B" w:rsidP="009714D4">
      <w:pPr>
        <w:rPr>
          <w:rFonts w:eastAsia="Times New Roman" w:cs="Arial"/>
          <w:szCs w:val="24"/>
        </w:rPr>
      </w:pPr>
      <w:r w:rsidRPr="000B0AC9">
        <w:rPr>
          <w:rFonts w:eastAsia="Times New Roman" w:cs="Arial"/>
          <w:b/>
        </w:rPr>
        <w:t>Required Reference Materials</w:t>
      </w:r>
      <w:r w:rsidR="00553BD3" w:rsidRPr="000B0AC9">
        <w:rPr>
          <w:rFonts w:eastAsia="Times New Roman" w:cs="Arial"/>
          <w:b/>
        </w:rPr>
        <w:t>:</w:t>
      </w:r>
    </w:p>
    <w:p w14:paraId="2F787840" w14:textId="026579AB" w:rsidR="00BE1AC2" w:rsidRPr="000B0AC9" w:rsidRDefault="00BE1AC2" w:rsidP="009714D4">
      <w:pPr>
        <w:shd w:val="clear" w:color="auto" w:fill="FFFFFF"/>
        <w:spacing w:before="240"/>
        <w:rPr>
          <w:rFonts w:eastAsia="Times New Roman" w:cs="Arial"/>
          <w:szCs w:val="24"/>
        </w:rPr>
      </w:pPr>
      <w:r w:rsidRPr="000B0AC9">
        <w:rPr>
          <w:rFonts w:eastAsia="Times New Roman" w:cs="Arial"/>
          <w:color w:val="000000"/>
          <w:szCs w:val="24"/>
          <w:u w:val="none"/>
        </w:rPr>
        <w:t xml:space="preserve">The following field instructions describe the data that the reporting plan shall report within each field of the report form, consistent with Rule 1300.67.2.2(h)(7)(B). Refer to the </w:t>
      </w:r>
      <w:hyperlink w:anchor="_Definitions" w:history="1">
        <w:r w:rsidRPr="000B0AC9">
          <w:rPr>
            <w:rStyle w:val="Hyperlink"/>
            <w:rFonts w:eastAsia="Arial" w:cs="Arial"/>
            <w:szCs w:val="24"/>
            <w:u w:val="none"/>
          </w:rPr>
          <w:t>Definitions</w:t>
        </w:r>
      </w:hyperlink>
      <w:r w:rsidRPr="000B0AC9">
        <w:rPr>
          <w:rFonts w:eastAsia="Times New Roman" w:cs="Arial"/>
          <w:color w:val="000000"/>
          <w:szCs w:val="24"/>
          <w:u w:val="none"/>
        </w:rPr>
        <w:t xml:space="preserve"> section of this Instruction Manual for additional explanation of the terms used within the field instructions for this report form. Refer to the </w:t>
      </w:r>
      <w:hyperlink w:anchor="_Reporting_Multiple_Entries" w:history="1">
        <w:r w:rsidRPr="000B0AC9">
          <w:rPr>
            <w:rStyle w:val="Hyperlink"/>
            <w:rFonts w:cs="Arial"/>
            <w:szCs w:val="24"/>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rStyle w:val="Hyperlink"/>
          <w:rFonts w:cs="Arial"/>
          <w:u w:val="none"/>
        </w:rPr>
        <w:t xml:space="preserve"> </w:t>
      </w:r>
      <w:r w:rsidRPr="000B0AC9">
        <w:rPr>
          <w:rFonts w:eastAsia="Times New Roman" w:cs="Arial"/>
          <w:color w:val="000000"/>
          <w:szCs w:val="24"/>
          <w:u w:val="none"/>
        </w:rPr>
        <w:t>section of this Instruction Manual for more information about how to complete these fields.</w:t>
      </w:r>
      <w:r w:rsidR="00CF1991" w:rsidRPr="000B0AC9">
        <w:rPr>
          <w:rFonts w:eastAsia="Times New Roman" w:cs="Arial"/>
          <w:szCs w:val="24"/>
        </w:rPr>
        <w:t xml:space="preserve"> </w:t>
      </w:r>
      <w:r w:rsidR="00B46055" w:rsidRPr="000B0AC9">
        <w:rPr>
          <w:rFonts w:eastAsia="Times New Roman" w:cs="Arial"/>
          <w:szCs w:val="24"/>
        </w:rPr>
        <w:t xml:space="preserve">Please note, if the </w:t>
      </w:r>
      <w:r w:rsidR="00ED5584" w:rsidRPr="000B0AC9">
        <w:rPr>
          <w:rFonts w:eastAsia="Times New Roman" w:cs="Arial"/>
          <w:szCs w:val="24"/>
        </w:rPr>
        <w:t xml:space="preserve">health plan </w:t>
      </w:r>
      <w:r w:rsidR="00F61E20" w:rsidRPr="000B0AC9">
        <w:rPr>
          <w:rFonts w:eastAsia="Times New Roman" w:cs="Arial"/>
          <w:szCs w:val="24"/>
        </w:rPr>
        <w:t>submits a record with</w:t>
      </w:r>
      <w:r w:rsidR="00ED5584" w:rsidRPr="000B0AC9">
        <w:rPr>
          <w:rFonts w:eastAsia="Times New Roman" w:cs="Arial"/>
          <w:szCs w:val="24"/>
        </w:rPr>
        <w:t xml:space="preserve"> data in both the </w:t>
      </w:r>
      <w:r w:rsidR="00690DAF">
        <w:rPr>
          <w:rFonts w:eastAsia="Times New Roman" w:cs="Arial"/>
          <w:szCs w:val="24"/>
        </w:rPr>
        <w:t>“</w:t>
      </w:r>
      <w:r w:rsidR="00ED5584" w:rsidRPr="000B0AC9">
        <w:rPr>
          <w:rFonts w:eastAsia="Times New Roman" w:cs="Arial"/>
          <w:szCs w:val="24"/>
        </w:rPr>
        <w:t>First Name</w:t>
      </w:r>
      <w:r w:rsidR="00690DAF">
        <w:rPr>
          <w:rFonts w:eastAsia="Times New Roman" w:cs="Arial"/>
          <w:szCs w:val="24"/>
        </w:rPr>
        <w:t>”</w:t>
      </w:r>
      <w:r w:rsidR="00ED5584" w:rsidRPr="000B0AC9">
        <w:rPr>
          <w:rFonts w:eastAsia="Times New Roman" w:cs="Arial"/>
          <w:szCs w:val="24"/>
        </w:rPr>
        <w:t xml:space="preserve"> and </w:t>
      </w:r>
      <w:r w:rsidR="00690DAF">
        <w:rPr>
          <w:rFonts w:eastAsia="Times New Roman" w:cs="Arial"/>
          <w:szCs w:val="24"/>
        </w:rPr>
        <w:t>“</w:t>
      </w:r>
      <w:r w:rsidR="00ED5584" w:rsidRPr="000B0AC9">
        <w:rPr>
          <w:rFonts w:eastAsia="Times New Roman" w:cs="Arial"/>
          <w:szCs w:val="24"/>
        </w:rPr>
        <w:t>Last Name</w:t>
      </w:r>
      <w:r w:rsidR="00690DAF">
        <w:rPr>
          <w:rFonts w:eastAsia="Times New Roman" w:cs="Arial"/>
          <w:szCs w:val="24"/>
        </w:rPr>
        <w:t>”</w:t>
      </w:r>
      <w:r w:rsidR="00ED5584" w:rsidRPr="000B0AC9">
        <w:rPr>
          <w:rFonts w:eastAsia="Times New Roman" w:cs="Arial"/>
          <w:szCs w:val="24"/>
        </w:rPr>
        <w:t xml:space="preserve"> fields</w:t>
      </w:r>
      <w:r w:rsidR="00E67FF6" w:rsidRPr="000B0AC9">
        <w:rPr>
          <w:rFonts w:eastAsia="Times New Roman" w:cs="Arial"/>
          <w:szCs w:val="24"/>
        </w:rPr>
        <w:t>, and the health plan also enters data into</w:t>
      </w:r>
      <w:r w:rsidR="0053766B" w:rsidRPr="000B0AC9">
        <w:rPr>
          <w:rFonts w:eastAsia="Times New Roman" w:cs="Arial"/>
          <w:szCs w:val="24"/>
        </w:rPr>
        <w:t xml:space="preserve"> the </w:t>
      </w:r>
      <w:r w:rsidR="00690DAF">
        <w:rPr>
          <w:rFonts w:eastAsia="Times New Roman" w:cs="Arial"/>
          <w:szCs w:val="24"/>
        </w:rPr>
        <w:t>“</w:t>
      </w:r>
      <w:r w:rsidR="0053766B" w:rsidRPr="000B0AC9">
        <w:rPr>
          <w:rFonts w:eastAsia="Times New Roman" w:cs="Arial"/>
          <w:szCs w:val="24"/>
        </w:rPr>
        <w:t>Entity Name</w:t>
      </w:r>
      <w:r w:rsidR="00690DAF">
        <w:rPr>
          <w:rFonts w:eastAsia="Times New Roman" w:cs="Arial"/>
          <w:szCs w:val="24"/>
        </w:rPr>
        <w:t>”</w:t>
      </w:r>
      <w:r w:rsidR="0053766B" w:rsidRPr="000B0AC9">
        <w:rPr>
          <w:rFonts w:eastAsia="Times New Roman" w:cs="Arial"/>
          <w:szCs w:val="24"/>
        </w:rPr>
        <w:t xml:space="preserve"> field for the same record, </w:t>
      </w:r>
      <w:r w:rsidR="001F2AE6" w:rsidRPr="000B0AC9">
        <w:rPr>
          <w:rFonts w:eastAsia="Times New Roman" w:cs="Arial"/>
          <w:szCs w:val="24"/>
        </w:rPr>
        <w:t>the Department will assume the health plan is reporting an individual network provi</w:t>
      </w:r>
      <w:r w:rsidR="00FD2D9D" w:rsidRPr="000B0AC9">
        <w:rPr>
          <w:rFonts w:eastAsia="Times New Roman" w:cs="Arial"/>
          <w:szCs w:val="24"/>
        </w:rPr>
        <w:t>d</w:t>
      </w:r>
      <w:r w:rsidR="001F2AE6" w:rsidRPr="000B0AC9">
        <w:rPr>
          <w:rFonts w:eastAsia="Times New Roman" w:cs="Arial"/>
          <w:szCs w:val="24"/>
        </w:rPr>
        <w:t>er, rather than an entity network provider.</w:t>
      </w:r>
    </w:p>
    <w:p w14:paraId="3BA9F648" w14:textId="77777777" w:rsidR="00BE1AC2" w:rsidRPr="000B0AC9" w:rsidRDefault="00BE1AC2" w:rsidP="009714D4">
      <w:pPr>
        <w:keepNext/>
        <w:shd w:val="clear" w:color="auto" w:fill="FFFFFF"/>
        <w:spacing w:before="240"/>
        <w:rPr>
          <w:rFonts w:ascii="Segoe UI" w:eastAsia="Times New Roman" w:hAnsi="Segoe UI" w:cs="Segoe UI"/>
          <w:strike/>
          <w:sz w:val="2"/>
          <w:szCs w:val="2"/>
          <w:u w:val="none"/>
        </w:rPr>
      </w:pPr>
      <w:r w:rsidRPr="000B0AC9">
        <w:rPr>
          <w:rFonts w:eastAsia="Times New Roman" w:cs="Arial"/>
          <w:b/>
          <w:strike/>
          <w:szCs w:val="24"/>
          <w:u w:val="none"/>
        </w:rPr>
        <w:t>Required Fields: Clinical Encounters Reporting Timeframes</w:t>
      </w:r>
    </w:p>
    <w:p w14:paraId="025A097E" w14:textId="77777777" w:rsidR="00BE1AC2" w:rsidRPr="000B0AC9" w:rsidRDefault="00BE1AC2" w:rsidP="009714D4">
      <w:pPr>
        <w:shd w:val="clear" w:color="auto" w:fill="FFFFFF"/>
        <w:rPr>
          <w:rFonts w:eastAsia="Times New Roman" w:cs="Arial"/>
          <w:strike/>
          <w:szCs w:val="24"/>
          <w:u w:val="none"/>
        </w:rPr>
      </w:pPr>
      <w:r w:rsidRPr="000B0AC9">
        <w:rPr>
          <w:rFonts w:eastAsia="Times New Roman" w:cs="Arial"/>
          <w:strike/>
          <w:szCs w:val="24"/>
          <w:u w:val="none"/>
        </w:rPr>
        <w:t>The following two required fields in the Mental Health Professional Report Tab are subject to a different data collection timeframe than the other fields collected on this report form:</w:t>
      </w:r>
    </w:p>
    <w:p w14:paraId="532AD860" w14:textId="77777777" w:rsidR="00BE1AC2" w:rsidRPr="000B0AC9" w:rsidRDefault="00BE1AC2" w:rsidP="00BD0131">
      <w:pPr>
        <w:pStyle w:val="ListParagraph"/>
        <w:numPr>
          <w:ilvl w:val="0"/>
          <w:numId w:val="10"/>
        </w:numPr>
        <w:tabs>
          <w:tab w:val="left" w:pos="839"/>
        </w:tabs>
        <w:autoSpaceDE w:val="0"/>
        <w:autoSpaceDN w:val="0"/>
        <w:spacing w:before="1" w:after="0"/>
        <w:ind w:left="835"/>
        <w:contextualSpacing w:val="0"/>
        <w:rPr>
          <w:strike/>
          <w:u w:val="none"/>
        </w:rPr>
      </w:pPr>
      <w:r w:rsidRPr="000B0AC9">
        <w:rPr>
          <w:strike/>
          <w:u w:val="none"/>
        </w:rPr>
        <w:t>Clinical Encounters by Network Provider</w:t>
      </w:r>
    </w:p>
    <w:p w14:paraId="2DBBBE29" w14:textId="77777777" w:rsidR="00BE1AC2" w:rsidRPr="000B0AC9" w:rsidRDefault="00BE1AC2" w:rsidP="00BD0131">
      <w:pPr>
        <w:pStyle w:val="ListParagraph"/>
        <w:numPr>
          <w:ilvl w:val="0"/>
          <w:numId w:val="10"/>
        </w:numPr>
        <w:tabs>
          <w:tab w:val="left" w:pos="839"/>
        </w:tabs>
        <w:autoSpaceDE w:val="0"/>
        <w:autoSpaceDN w:val="0"/>
        <w:spacing w:before="1" w:after="0"/>
        <w:ind w:left="835"/>
        <w:contextualSpacing w:val="0"/>
        <w:rPr>
          <w:strike/>
          <w:u w:val="none"/>
        </w:rPr>
      </w:pPr>
      <w:r w:rsidRPr="000B0AC9">
        <w:rPr>
          <w:strike/>
          <w:u w:val="none"/>
        </w:rPr>
        <w:t>Number of Enrollees Utilizing the Network Provider</w:t>
      </w:r>
    </w:p>
    <w:p w14:paraId="167AE8DD" w14:textId="476E1108" w:rsidR="00BE1AC2" w:rsidRPr="000B0AC9" w:rsidRDefault="00BE1AC2" w:rsidP="009714D4">
      <w:pPr>
        <w:shd w:val="clear" w:color="auto" w:fill="FFFFFF"/>
        <w:spacing w:before="240"/>
        <w:rPr>
          <w:rFonts w:eastAsia="Times New Roman" w:cs="Arial"/>
          <w:strike/>
          <w:szCs w:val="24"/>
          <w:u w:val="none"/>
        </w:rPr>
      </w:pPr>
      <w:r w:rsidRPr="000B0AC9">
        <w:rPr>
          <w:rFonts w:eastAsia="Times New Roman" w:cs="Arial"/>
          <w:strike/>
          <w:szCs w:val="24"/>
          <w:u w:val="none"/>
        </w:rPr>
        <w:t xml:space="preserve">Refer to the definitions of </w:t>
      </w:r>
      <w:r w:rsidR="00690DAF">
        <w:rPr>
          <w:rFonts w:eastAsia="Times New Roman" w:cs="Arial"/>
          <w:strike/>
          <w:szCs w:val="24"/>
          <w:u w:val="none"/>
        </w:rPr>
        <w:t>“</w:t>
      </w:r>
      <w:r w:rsidRPr="000B0AC9">
        <w:rPr>
          <w:rFonts w:eastAsia="Times New Roman" w:cs="Arial"/>
          <w:strike/>
          <w:szCs w:val="24"/>
          <w:u w:val="none"/>
        </w:rPr>
        <w:t>clinical encounters</w:t>
      </w:r>
      <w:r w:rsidR="00690DAF">
        <w:rPr>
          <w:rFonts w:eastAsia="Times New Roman" w:cs="Arial"/>
          <w:strike/>
          <w:szCs w:val="24"/>
          <w:u w:val="none"/>
        </w:rPr>
        <w:t>”</w:t>
      </w:r>
      <w:r w:rsidRPr="000B0AC9">
        <w:rPr>
          <w:rFonts w:eastAsia="Times New Roman" w:cs="Arial"/>
          <w:strike/>
          <w:szCs w:val="24"/>
          <w:u w:val="none"/>
        </w:rPr>
        <w:t xml:space="preserve"> and </w:t>
      </w:r>
      <w:r w:rsidR="00690DAF">
        <w:rPr>
          <w:rFonts w:eastAsia="Times New Roman" w:cs="Arial"/>
          <w:strike/>
          <w:szCs w:val="24"/>
          <w:u w:val="none"/>
        </w:rPr>
        <w:t>“</w:t>
      </w:r>
      <w:r w:rsidRPr="000B0AC9">
        <w:rPr>
          <w:rFonts w:eastAsia="Times New Roman" w:cs="Arial"/>
          <w:strike/>
          <w:szCs w:val="24"/>
          <w:u w:val="none"/>
        </w:rPr>
        <w:t>clinical data capture timeframe</w:t>
      </w:r>
      <w:r w:rsidR="00690DAF">
        <w:rPr>
          <w:rFonts w:eastAsia="Times New Roman" w:cs="Arial"/>
          <w:strike/>
          <w:szCs w:val="24"/>
          <w:u w:val="none"/>
        </w:rPr>
        <w:t>”</w:t>
      </w:r>
      <w:r w:rsidRPr="000B0AC9">
        <w:rPr>
          <w:rFonts w:eastAsia="Times New Roman" w:cs="Arial"/>
          <w:strike/>
          <w:szCs w:val="24"/>
          <w:u w:val="none"/>
        </w:rPr>
        <w:t xml:space="preserve"> in the Definition section of the Instruction Manual when completing this form.</w:t>
      </w:r>
    </w:p>
    <w:p w14:paraId="35FBADD4" w14:textId="5FE0979E" w:rsidR="007B64EB" w:rsidRPr="000B0AC9" w:rsidRDefault="00D83ABD" w:rsidP="009714D4">
      <w:pPr>
        <w:shd w:val="clear" w:color="auto" w:fill="FFFFFF"/>
        <w:spacing w:before="240"/>
        <w:rPr>
          <w:rFonts w:eastAsia="Times New Roman" w:cs="Arial"/>
          <w:strike/>
          <w:szCs w:val="24"/>
          <w:u w:val="none"/>
        </w:rPr>
      </w:pPr>
      <w:r w:rsidRPr="000B0AC9">
        <w:rPr>
          <w:rFonts w:eastAsia="Times New Roman" w:cs="Arial"/>
          <w:strike/>
          <w:szCs w:val="24"/>
          <w:u w:val="none"/>
        </w:rPr>
        <w:lastRenderedPageBreak/>
        <w:t xml:space="preserve">When reporting data in the </w:t>
      </w:r>
      <w:r w:rsidR="00690DAF">
        <w:rPr>
          <w:rFonts w:eastAsia="Times New Roman" w:cs="Arial"/>
          <w:strike/>
          <w:szCs w:val="24"/>
          <w:u w:val="none"/>
        </w:rPr>
        <w:t>“</w:t>
      </w:r>
      <w:r w:rsidRPr="000B0AC9">
        <w:rPr>
          <w:rFonts w:eastAsia="Times New Roman" w:cs="Arial"/>
          <w:strike/>
          <w:szCs w:val="24"/>
          <w:u w:val="none"/>
        </w:rPr>
        <w:t>Clinical Encounters by Network Provider</w:t>
      </w:r>
      <w:r w:rsidR="00690DAF">
        <w:rPr>
          <w:rFonts w:eastAsia="Times New Roman" w:cs="Arial"/>
          <w:strike/>
          <w:szCs w:val="24"/>
          <w:u w:val="none"/>
        </w:rPr>
        <w:t>”</w:t>
      </w:r>
      <w:r w:rsidRPr="000B0AC9">
        <w:rPr>
          <w:rFonts w:eastAsia="Times New Roman" w:cs="Arial"/>
          <w:strike/>
          <w:szCs w:val="24"/>
          <w:u w:val="none"/>
        </w:rPr>
        <w:t xml:space="preserve"> and </w:t>
      </w:r>
      <w:r w:rsidR="00690DAF">
        <w:rPr>
          <w:rFonts w:eastAsia="Times New Roman" w:cs="Arial"/>
          <w:strike/>
          <w:szCs w:val="24"/>
          <w:u w:val="none"/>
        </w:rPr>
        <w:t>“</w:t>
      </w:r>
      <w:r w:rsidRPr="000B0AC9">
        <w:rPr>
          <w:rFonts w:eastAsia="Times New Roman" w:cs="Arial"/>
          <w:strike/>
          <w:szCs w:val="24"/>
          <w:u w:val="none"/>
        </w:rPr>
        <w:t>Number of Enrollees Utilizing the Network Provider</w:t>
      </w:r>
      <w:r w:rsidR="00690DAF">
        <w:rPr>
          <w:rFonts w:eastAsia="Times New Roman" w:cs="Arial"/>
          <w:strike/>
          <w:szCs w:val="24"/>
          <w:u w:val="none"/>
        </w:rPr>
        <w:t>”</w:t>
      </w:r>
      <w:r w:rsidRPr="000B0AC9">
        <w:rPr>
          <w:rFonts w:eastAsia="Times New Roman" w:cs="Arial"/>
          <w:strike/>
          <w:szCs w:val="24"/>
          <w:u w:val="none"/>
        </w:rPr>
        <w:t xml:space="preserve"> fields, plans shall use the </w:t>
      </w:r>
      <w:r w:rsidR="00993B4E" w:rsidRPr="000B0AC9">
        <w:rPr>
          <w:rFonts w:eastAsia="Times New Roman" w:cs="Arial"/>
          <w:strike/>
          <w:szCs w:val="24"/>
          <w:u w:val="none"/>
        </w:rPr>
        <w:t>clinical</w:t>
      </w:r>
      <w:r w:rsidRPr="000B0AC9">
        <w:rPr>
          <w:rFonts w:eastAsia="Times New Roman" w:cs="Arial"/>
          <w:strike/>
          <w:szCs w:val="24"/>
          <w:u w:val="none"/>
        </w:rPr>
        <w:t xml:space="preserve"> data capture timeframe.</w:t>
      </w:r>
    </w:p>
    <w:p w14:paraId="04442215" w14:textId="77777777" w:rsidR="00BE1AC2" w:rsidRPr="000B0AC9" w:rsidRDefault="00BE1AC2" w:rsidP="009714D4">
      <w:pPr>
        <w:shd w:val="clear" w:color="auto" w:fill="FFFFFF"/>
        <w:spacing w:before="240"/>
        <w:rPr>
          <w:rFonts w:ascii="Segoe UI" w:eastAsia="Times New Roman" w:hAnsi="Segoe UI" w:cs="Segoe UI"/>
          <w:strike/>
          <w:sz w:val="2"/>
          <w:szCs w:val="2"/>
          <w:u w:val="none"/>
        </w:rPr>
      </w:pPr>
      <w:r w:rsidRPr="000B0AC9">
        <w:rPr>
          <w:rFonts w:eastAsia="Times New Roman" w:cs="Arial"/>
          <w:strike/>
          <w:szCs w:val="24"/>
          <w:u w:val="none"/>
        </w:rPr>
        <w:t>For all other fields within the Mental Health Professional and Mental Health Facility Report Form, the data reported within this report form shall continue to reflect the network capture date of January 15</w:t>
      </w:r>
      <w:r w:rsidRPr="000B0AC9">
        <w:rPr>
          <w:rFonts w:eastAsia="Times New Roman" w:cs="Arial"/>
          <w:strike/>
          <w:szCs w:val="24"/>
          <w:u w:val="none"/>
          <w:vertAlign w:val="superscript"/>
        </w:rPr>
        <w:t>th</w:t>
      </w:r>
      <w:r w:rsidRPr="000B0AC9">
        <w:rPr>
          <w:rFonts w:eastAsia="Times New Roman" w:cs="Arial"/>
          <w:strike/>
          <w:szCs w:val="24"/>
          <w:u w:val="none"/>
        </w:rPr>
        <w:t xml:space="preserve"> of the reporting year, as required by Rule 1300.67.2.2(b)(7)(A). Only report clinical encounter data for providers that were network providers as of January 15</w:t>
      </w:r>
      <w:r w:rsidRPr="000B0AC9">
        <w:rPr>
          <w:rFonts w:eastAsia="Times New Roman" w:cs="Arial"/>
          <w:strike/>
          <w:szCs w:val="24"/>
          <w:u w:val="none"/>
          <w:vertAlign w:val="superscript"/>
        </w:rPr>
        <w:t>th</w:t>
      </w:r>
      <w:r w:rsidRPr="000B0AC9">
        <w:rPr>
          <w:rFonts w:eastAsia="Times New Roman" w:cs="Arial"/>
          <w:strike/>
          <w:szCs w:val="24"/>
          <w:u w:val="none"/>
        </w:rPr>
        <w:t xml:space="preserve"> of the reporting year.</w:t>
      </w:r>
    </w:p>
    <w:p w14:paraId="44DC3128" w14:textId="77777777" w:rsidR="00BE1AC2" w:rsidRPr="000B0AC9" w:rsidRDefault="00BE1AC2" w:rsidP="009714D4">
      <w:pPr>
        <w:keepNext/>
        <w:shd w:val="clear" w:color="auto" w:fill="FFFFFF"/>
        <w:spacing w:before="240"/>
        <w:jc w:val="center"/>
        <w:rPr>
          <w:rFonts w:eastAsia="Times New Roman" w:cs="Arial"/>
          <w:b/>
          <w:bCs/>
          <w:szCs w:val="24"/>
          <w:u w:val="none"/>
        </w:rPr>
      </w:pPr>
      <w:r w:rsidRPr="000B0AC9">
        <w:rPr>
          <w:rFonts w:eastAsia="Times New Roman" w:cs="Arial"/>
          <w:b/>
          <w:bCs/>
          <w:szCs w:val="24"/>
          <w:u w:val="none"/>
        </w:rPr>
        <w:t>Mental Health Professional Report Tab</w:t>
      </w:r>
    </w:p>
    <w:tbl>
      <w:tblPr>
        <w:tblW w:w="9445" w:type="dxa"/>
        <w:tblInd w:w="-5" w:type="dxa"/>
        <w:tblLook w:val="04A0" w:firstRow="1" w:lastRow="0" w:firstColumn="1" w:lastColumn="0" w:noHBand="0" w:noVBand="1"/>
      </w:tblPr>
      <w:tblGrid>
        <w:gridCol w:w="2605"/>
        <w:gridCol w:w="6840"/>
      </w:tblGrid>
      <w:tr w:rsidR="00BB1F7D" w:rsidRPr="000B0AC9" w14:paraId="43E82DDB" w14:textId="77777777" w:rsidTr="0010469C">
        <w:trPr>
          <w:trHeight w:val="1070"/>
          <w:tblHeader/>
        </w:trPr>
        <w:tc>
          <w:tcPr>
            <w:tcW w:w="2605" w:type="dxa"/>
            <w:tcBorders>
              <w:top w:val="single" w:sz="4" w:space="0" w:color="auto"/>
              <w:left w:val="single" w:sz="8" w:space="0" w:color="auto"/>
              <w:bottom w:val="single" w:sz="4" w:space="0" w:color="000000" w:themeColor="text1"/>
              <w:right w:val="single" w:sz="4" w:space="0" w:color="000000" w:themeColor="text1"/>
            </w:tcBorders>
            <w:shd w:val="clear" w:color="auto" w:fill="21873A"/>
            <w:vAlign w:val="center"/>
            <w:hideMark/>
          </w:tcPr>
          <w:p w14:paraId="4E56A7D8"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MENTAL HEALTH PROFESSIONAL</w:t>
            </w:r>
          </w:p>
        </w:tc>
        <w:tc>
          <w:tcPr>
            <w:tcW w:w="6840"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6D71DAEA"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MENTAL HEALTH PROFESSIONAL</w:t>
            </w:r>
            <w:r w:rsidRPr="000B0AC9">
              <w:rPr>
                <w:rFonts w:eastAsia="Times New Roman" w:cs="Arial"/>
                <w:color w:val="FFFFFF"/>
                <w:szCs w:val="24"/>
                <w:u w:val="none"/>
              </w:rPr>
              <w:br/>
              <w:t>For each required field, enter the following data:</w:t>
            </w:r>
          </w:p>
        </w:tc>
      </w:tr>
      <w:tr w:rsidR="00BE1AC2" w:rsidRPr="000B0AC9" w14:paraId="0FBC0D2E" w14:textId="77777777" w:rsidTr="004D0B86">
        <w:trPr>
          <w:trHeight w:val="360"/>
        </w:trPr>
        <w:tc>
          <w:tcPr>
            <w:tcW w:w="9445" w:type="dxa"/>
            <w:gridSpan w:val="2"/>
            <w:tcBorders>
              <w:top w:val="nil"/>
              <w:left w:val="single" w:sz="8" w:space="0" w:color="auto"/>
              <w:bottom w:val="single" w:sz="4" w:space="0" w:color="auto"/>
              <w:right w:val="single" w:sz="4" w:space="0" w:color="000000" w:themeColor="text1"/>
            </w:tcBorders>
            <w:shd w:val="clear" w:color="auto" w:fill="12539F"/>
            <w:vAlign w:val="center"/>
            <w:hideMark/>
          </w:tcPr>
          <w:p w14:paraId="3D34054C"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24DB0867" w14:textId="77777777" w:rsidTr="0093405C">
        <w:trPr>
          <w:trHeight w:val="647"/>
        </w:trPr>
        <w:tc>
          <w:tcPr>
            <w:tcW w:w="2605" w:type="dxa"/>
            <w:tcBorders>
              <w:top w:val="nil"/>
              <w:left w:val="single" w:sz="8" w:space="0" w:color="auto"/>
              <w:bottom w:val="single" w:sz="4" w:space="0" w:color="auto"/>
              <w:right w:val="single" w:sz="4" w:space="0" w:color="auto"/>
            </w:tcBorders>
            <w:shd w:val="clear" w:color="auto" w:fill="FFCC9D"/>
            <w:hideMark/>
          </w:tcPr>
          <w:p w14:paraId="3C5245A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Name</w:t>
            </w:r>
          </w:p>
        </w:tc>
        <w:tc>
          <w:tcPr>
            <w:tcW w:w="6840" w:type="dxa"/>
            <w:tcBorders>
              <w:top w:val="nil"/>
              <w:left w:val="nil"/>
              <w:bottom w:val="single" w:sz="4" w:space="0" w:color="auto"/>
              <w:right w:val="single" w:sz="4" w:space="0" w:color="auto"/>
            </w:tcBorders>
            <w:hideMark/>
          </w:tcPr>
          <w:p w14:paraId="3B46C40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name within which the reported provider serves as a network provider, as defined in Rule 1300.67.2.2(b)</w:t>
            </w:r>
            <w:r w:rsidRPr="000B0AC9">
              <w:rPr>
                <w:rFonts w:eastAsia="Times New Roman" w:cs="Arial"/>
                <w:strike/>
                <w:szCs w:val="24"/>
                <w:u w:val="none"/>
              </w:rPr>
              <w:t>(9)</w:t>
            </w:r>
            <w:r w:rsidRPr="000B0AC9">
              <w:rPr>
                <w:rFonts w:eastAsia="Times New Roman" w:cs="Arial"/>
                <w:szCs w:val="24"/>
                <w:u w:val="none"/>
              </w:rPr>
              <w:t xml:space="preserve">. </w:t>
            </w:r>
          </w:p>
        </w:tc>
      </w:tr>
      <w:tr w:rsidR="00BE1AC2" w:rsidRPr="000B0AC9" w14:paraId="7A4C1ED9" w14:textId="77777777" w:rsidTr="004D0B86">
        <w:trPr>
          <w:trHeight w:val="989"/>
        </w:trPr>
        <w:tc>
          <w:tcPr>
            <w:tcW w:w="2605" w:type="dxa"/>
            <w:tcBorders>
              <w:top w:val="nil"/>
              <w:left w:val="single" w:sz="8" w:space="0" w:color="auto"/>
              <w:bottom w:val="single" w:sz="4" w:space="0" w:color="auto"/>
              <w:right w:val="single" w:sz="4" w:space="0" w:color="auto"/>
            </w:tcBorders>
            <w:shd w:val="clear" w:color="auto" w:fill="FFCC9D"/>
            <w:hideMark/>
          </w:tcPr>
          <w:p w14:paraId="01DE125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840" w:type="dxa"/>
            <w:tcBorders>
              <w:top w:val="nil"/>
              <w:left w:val="nil"/>
              <w:bottom w:val="single" w:sz="4" w:space="0" w:color="auto"/>
              <w:right w:val="single" w:sz="4" w:space="0" w:color="auto"/>
            </w:tcBorders>
            <w:hideMark/>
          </w:tcPr>
          <w:p w14:paraId="3F71580F"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0B0AC9" w14:paraId="57C318A2" w14:textId="77777777" w:rsidTr="004D0B86">
        <w:trPr>
          <w:trHeight w:val="360"/>
        </w:trPr>
        <w:tc>
          <w:tcPr>
            <w:tcW w:w="9445"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55487526"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268E8358" w14:textId="77777777" w:rsidTr="00B56BEB">
        <w:trPr>
          <w:trHeight w:val="1763"/>
        </w:trPr>
        <w:tc>
          <w:tcPr>
            <w:tcW w:w="2605" w:type="dxa"/>
            <w:tcBorders>
              <w:top w:val="nil"/>
              <w:left w:val="single" w:sz="8" w:space="0" w:color="auto"/>
              <w:bottom w:val="single" w:sz="4" w:space="0" w:color="auto"/>
              <w:right w:val="single" w:sz="4" w:space="0" w:color="auto"/>
            </w:tcBorders>
            <w:shd w:val="clear" w:color="auto" w:fill="FFCC9D"/>
            <w:hideMark/>
          </w:tcPr>
          <w:p w14:paraId="7294D2E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Subcontracted Plan License Number</w:t>
            </w:r>
          </w:p>
        </w:tc>
        <w:tc>
          <w:tcPr>
            <w:tcW w:w="6840" w:type="dxa"/>
            <w:tcBorders>
              <w:top w:val="nil"/>
              <w:left w:val="nil"/>
              <w:bottom w:val="single" w:sz="4" w:space="0" w:color="auto"/>
              <w:right w:val="single" w:sz="4" w:space="0" w:color="auto"/>
            </w:tcBorders>
            <w:hideMark/>
          </w:tcPr>
          <w:p w14:paraId="526C79E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3622BD47" w14:textId="77777777" w:rsidTr="0032043B">
        <w:trPr>
          <w:trHeight w:val="1502"/>
        </w:trPr>
        <w:tc>
          <w:tcPr>
            <w:tcW w:w="2605" w:type="dxa"/>
            <w:tcBorders>
              <w:top w:val="nil"/>
              <w:left w:val="single" w:sz="8" w:space="0" w:color="auto"/>
              <w:bottom w:val="single" w:sz="4" w:space="0" w:color="auto"/>
              <w:right w:val="single" w:sz="4" w:space="0" w:color="auto"/>
            </w:tcBorders>
            <w:shd w:val="clear" w:color="auto" w:fill="FFCC9D"/>
            <w:hideMark/>
          </w:tcPr>
          <w:p w14:paraId="44517F5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Subcontracted Plan Network ID</w:t>
            </w:r>
          </w:p>
        </w:tc>
        <w:tc>
          <w:tcPr>
            <w:tcW w:w="6840" w:type="dxa"/>
            <w:tcBorders>
              <w:top w:val="nil"/>
              <w:left w:val="nil"/>
              <w:bottom w:val="single" w:sz="4" w:space="0" w:color="auto"/>
              <w:right w:val="single" w:sz="4" w:space="0" w:color="auto"/>
            </w:tcBorders>
            <w:hideMark/>
          </w:tcPr>
          <w:p w14:paraId="058E10A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1533D2C1" w14:textId="77777777" w:rsidTr="004D0B86">
        <w:trPr>
          <w:trHeight w:val="360"/>
        </w:trPr>
        <w:tc>
          <w:tcPr>
            <w:tcW w:w="9445"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6DC40D01" w14:textId="77777777" w:rsidR="00BE1AC2" w:rsidRPr="000B0AC9" w:rsidRDefault="00BE1AC2" w:rsidP="00394A22">
            <w:pPr>
              <w:keepNext/>
              <w:keepLines/>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BE1AC2" w:rsidRPr="000B0AC9" w14:paraId="23634EC3" w14:textId="77777777" w:rsidTr="00B56BEB">
        <w:trPr>
          <w:trHeight w:val="395"/>
        </w:trPr>
        <w:tc>
          <w:tcPr>
            <w:tcW w:w="2605" w:type="dxa"/>
            <w:tcBorders>
              <w:top w:val="nil"/>
              <w:left w:val="single" w:sz="8" w:space="0" w:color="auto"/>
              <w:bottom w:val="single" w:sz="4" w:space="0" w:color="auto"/>
              <w:right w:val="single" w:sz="4" w:space="0" w:color="auto"/>
            </w:tcBorders>
            <w:shd w:val="clear" w:color="auto" w:fill="FFCC9D"/>
            <w:hideMark/>
          </w:tcPr>
          <w:p w14:paraId="00290577" w14:textId="77777777" w:rsidR="00BE1AC2" w:rsidRPr="000B0AC9" w:rsidRDefault="00BE1AC2" w:rsidP="00394A22">
            <w:pPr>
              <w:keepNext/>
              <w:keepLines/>
              <w:spacing w:after="140"/>
              <w:rPr>
                <w:rFonts w:eastAsia="Times New Roman" w:cs="Arial"/>
                <w:b/>
                <w:bCs/>
                <w:szCs w:val="24"/>
                <w:u w:val="none"/>
              </w:rPr>
            </w:pPr>
            <w:r w:rsidRPr="000B0AC9">
              <w:rPr>
                <w:rFonts w:eastAsia="Times New Roman" w:cs="Arial"/>
                <w:b/>
                <w:bCs/>
                <w:szCs w:val="24"/>
                <w:u w:val="none"/>
              </w:rPr>
              <w:t>Last Name</w:t>
            </w:r>
          </w:p>
        </w:tc>
        <w:tc>
          <w:tcPr>
            <w:tcW w:w="6840" w:type="dxa"/>
            <w:tcBorders>
              <w:top w:val="nil"/>
              <w:left w:val="nil"/>
              <w:bottom w:val="single" w:sz="4" w:space="0" w:color="auto"/>
              <w:right w:val="single" w:sz="4" w:space="0" w:color="auto"/>
            </w:tcBorders>
            <w:hideMark/>
          </w:tcPr>
          <w:p w14:paraId="40C3676B" w14:textId="77777777" w:rsidR="00BE1AC2" w:rsidRPr="000B0AC9" w:rsidRDefault="00BE1AC2" w:rsidP="00394A22">
            <w:pPr>
              <w:keepNext/>
              <w:keepLines/>
              <w:spacing w:after="140"/>
              <w:rPr>
                <w:rFonts w:eastAsia="Times New Roman" w:cs="Arial"/>
                <w:szCs w:val="24"/>
                <w:u w:val="none"/>
              </w:rPr>
            </w:pPr>
            <w:r w:rsidRPr="000B0AC9">
              <w:rPr>
                <w:rFonts w:eastAsia="Times New Roman" w:cs="Arial"/>
                <w:szCs w:val="24"/>
                <w:u w:val="none"/>
              </w:rPr>
              <w:t>Last name of the network provider.</w:t>
            </w:r>
          </w:p>
        </w:tc>
      </w:tr>
      <w:tr w:rsidR="00BE1AC2" w:rsidRPr="000B0AC9" w14:paraId="13D1BE01" w14:textId="77777777" w:rsidTr="00B56BEB">
        <w:trPr>
          <w:trHeight w:val="368"/>
        </w:trPr>
        <w:tc>
          <w:tcPr>
            <w:tcW w:w="2605" w:type="dxa"/>
            <w:tcBorders>
              <w:top w:val="nil"/>
              <w:left w:val="single" w:sz="8" w:space="0" w:color="auto"/>
              <w:bottom w:val="single" w:sz="4" w:space="0" w:color="auto"/>
              <w:right w:val="single" w:sz="4" w:space="0" w:color="auto"/>
            </w:tcBorders>
            <w:shd w:val="clear" w:color="auto" w:fill="FFCC9D"/>
            <w:hideMark/>
          </w:tcPr>
          <w:p w14:paraId="33D15D5E"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First Name</w:t>
            </w:r>
          </w:p>
        </w:tc>
        <w:tc>
          <w:tcPr>
            <w:tcW w:w="6840" w:type="dxa"/>
            <w:tcBorders>
              <w:top w:val="nil"/>
              <w:left w:val="nil"/>
              <w:bottom w:val="single" w:sz="4" w:space="0" w:color="auto"/>
              <w:right w:val="single" w:sz="4" w:space="0" w:color="auto"/>
            </w:tcBorders>
            <w:hideMark/>
          </w:tcPr>
          <w:p w14:paraId="01F7A06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First name of the network provider.</w:t>
            </w:r>
          </w:p>
        </w:tc>
      </w:tr>
      <w:tr w:rsidR="00BE1AC2" w:rsidRPr="000B0AC9" w14:paraId="427EA797" w14:textId="77777777" w:rsidTr="008C1E1B">
        <w:trPr>
          <w:trHeight w:val="692"/>
        </w:trPr>
        <w:tc>
          <w:tcPr>
            <w:tcW w:w="2605" w:type="dxa"/>
            <w:tcBorders>
              <w:top w:val="nil"/>
              <w:left w:val="single" w:sz="8" w:space="0" w:color="auto"/>
              <w:bottom w:val="single" w:sz="4" w:space="0" w:color="auto"/>
              <w:right w:val="single" w:sz="4" w:space="0" w:color="auto"/>
            </w:tcBorders>
            <w:shd w:val="clear" w:color="auto" w:fill="FFCC9D"/>
            <w:hideMark/>
          </w:tcPr>
          <w:p w14:paraId="7072E86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NPI</w:t>
            </w:r>
          </w:p>
        </w:tc>
        <w:tc>
          <w:tcPr>
            <w:tcW w:w="6840" w:type="dxa"/>
            <w:tcBorders>
              <w:top w:val="nil"/>
              <w:left w:val="nil"/>
              <w:bottom w:val="single" w:sz="4" w:space="0" w:color="auto"/>
              <w:right w:val="single" w:sz="4" w:space="0" w:color="auto"/>
            </w:tcBorders>
            <w:hideMark/>
          </w:tcPr>
          <w:p w14:paraId="0349D50B"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4663ED2A" w14:textId="77777777" w:rsidTr="00605A02">
        <w:trPr>
          <w:trHeight w:val="1808"/>
        </w:trPr>
        <w:tc>
          <w:tcPr>
            <w:tcW w:w="2605" w:type="dxa"/>
            <w:tcBorders>
              <w:top w:val="nil"/>
              <w:left w:val="single" w:sz="8" w:space="0" w:color="auto"/>
              <w:bottom w:val="single" w:sz="4" w:space="0" w:color="auto"/>
              <w:right w:val="single" w:sz="4" w:space="0" w:color="auto"/>
            </w:tcBorders>
            <w:shd w:val="clear" w:color="auto" w:fill="FFCC9D"/>
            <w:hideMark/>
          </w:tcPr>
          <w:p w14:paraId="0FF0263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Entity Name</w:t>
            </w:r>
          </w:p>
        </w:tc>
        <w:tc>
          <w:tcPr>
            <w:tcW w:w="6840" w:type="dxa"/>
            <w:tcBorders>
              <w:top w:val="nil"/>
              <w:left w:val="nil"/>
              <w:bottom w:val="single" w:sz="4" w:space="0" w:color="auto"/>
              <w:right w:val="single" w:sz="4" w:space="0" w:color="auto"/>
            </w:tcBorders>
            <w:hideMark/>
          </w:tcPr>
          <w:p w14:paraId="0AF72570"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If the health plan reported an individual network provider that delivers services through an entity, report the legal name of the entity in this field. If the network provider is an entity at which unlicensed individual providers are available to provide covered services, the health plan may enter the entity as the network provider.</w:t>
            </w:r>
          </w:p>
        </w:tc>
      </w:tr>
      <w:tr w:rsidR="00BE1AC2" w:rsidRPr="000B0AC9" w14:paraId="3907AD6C" w14:textId="77777777" w:rsidTr="0032043B">
        <w:trPr>
          <w:trHeight w:val="638"/>
        </w:trPr>
        <w:tc>
          <w:tcPr>
            <w:tcW w:w="2605" w:type="dxa"/>
            <w:tcBorders>
              <w:top w:val="nil"/>
              <w:left w:val="single" w:sz="8" w:space="0" w:color="auto"/>
              <w:bottom w:val="single" w:sz="4" w:space="0" w:color="auto"/>
              <w:right w:val="single" w:sz="4" w:space="0" w:color="auto"/>
            </w:tcBorders>
            <w:shd w:val="clear" w:color="auto" w:fill="FFCC9D"/>
            <w:hideMark/>
          </w:tcPr>
          <w:p w14:paraId="028E35E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Entity NPI</w:t>
            </w:r>
          </w:p>
        </w:tc>
        <w:tc>
          <w:tcPr>
            <w:tcW w:w="6840" w:type="dxa"/>
            <w:tcBorders>
              <w:top w:val="nil"/>
              <w:left w:val="nil"/>
              <w:bottom w:val="single" w:sz="4" w:space="0" w:color="auto"/>
              <w:right w:val="single" w:sz="4" w:space="0" w:color="auto"/>
            </w:tcBorders>
            <w:hideMark/>
          </w:tcPr>
          <w:p w14:paraId="24B7C4DA"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unique National Provider Identifier (NPI) assigned to the entity, active on the network capture date.</w:t>
            </w:r>
          </w:p>
        </w:tc>
      </w:tr>
      <w:tr w:rsidR="00BE1AC2" w:rsidRPr="000B0AC9" w14:paraId="298A4DDB" w14:textId="77777777" w:rsidTr="008C1E1B">
        <w:trPr>
          <w:trHeight w:val="710"/>
        </w:trPr>
        <w:tc>
          <w:tcPr>
            <w:tcW w:w="2605" w:type="dxa"/>
            <w:tcBorders>
              <w:top w:val="nil"/>
              <w:left w:val="single" w:sz="8" w:space="0" w:color="auto"/>
              <w:bottom w:val="single" w:sz="4" w:space="0" w:color="auto"/>
              <w:right w:val="single" w:sz="4" w:space="0" w:color="auto"/>
            </w:tcBorders>
            <w:shd w:val="clear" w:color="auto" w:fill="FFCC9D"/>
            <w:hideMark/>
          </w:tcPr>
          <w:p w14:paraId="7694EAFD"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CA License / Certificate</w:t>
            </w:r>
          </w:p>
        </w:tc>
        <w:tc>
          <w:tcPr>
            <w:tcW w:w="6840" w:type="dxa"/>
            <w:tcBorders>
              <w:top w:val="nil"/>
              <w:left w:val="nil"/>
              <w:bottom w:val="single" w:sz="4" w:space="0" w:color="auto"/>
              <w:right w:val="single" w:sz="4" w:space="0" w:color="auto"/>
            </w:tcBorders>
            <w:hideMark/>
          </w:tcPr>
          <w:p w14:paraId="4A07D52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or certificate identifier of the network provider, active on the network capture date.</w:t>
            </w:r>
          </w:p>
        </w:tc>
      </w:tr>
      <w:tr w:rsidR="00BE1AC2" w:rsidRPr="000B0AC9" w14:paraId="21F69EAA" w14:textId="77777777" w:rsidTr="004D0B86">
        <w:trPr>
          <w:trHeight w:val="710"/>
        </w:trPr>
        <w:tc>
          <w:tcPr>
            <w:tcW w:w="2605" w:type="dxa"/>
            <w:tcBorders>
              <w:top w:val="nil"/>
              <w:left w:val="single" w:sz="8" w:space="0" w:color="auto"/>
              <w:bottom w:val="single" w:sz="4" w:space="0" w:color="auto"/>
              <w:right w:val="single" w:sz="4" w:space="0" w:color="auto"/>
            </w:tcBorders>
            <w:shd w:val="clear" w:color="auto" w:fill="FFCC9D"/>
            <w:hideMark/>
          </w:tcPr>
          <w:p w14:paraId="39D9A5F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Non-CA License / Certificate</w:t>
            </w:r>
          </w:p>
        </w:tc>
        <w:tc>
          <w:tcPr>
            <w:tcW w:w="6840" w:type="dxa"/>
            <w:tcBorders>
              <w:top w:val="nil"/>
              <w:left w:val="nil"/>
              <w:bottom w:val="single" w:sz="4" w:space="0" w:color="auto"/>
              <w:right w:val="single" w:sz="4" w:space="0" w:color="auto"/>
            </w:tcBorders>
            <w:hideMark/>
          </w:tcPr>
          <w:p w14:paraId="6DC10C02"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License number or certificate identifier issued outside of the state of California, active on the network capture date.</w:t>
            </w:r>
          </w:p>
        </w:tc>
      </w:tr>
      <w:tr w:rsidR="00BE1AC2" w:rsidRPr="000B0AC9" w14:paraId="30D86041" w14:textId="77777777" w:rsidTr="008C1E1B">
        <w:trPr>
          <w:trHeight w:val="620"/>
        </w:trPr>
        <w:tc>
          <w:tcPr>
            <w:tcW w:w="2605" w:type="dxa"/>
            <w:tcBorders>
              <w:top w:val="nil"/>
              <w:left w:val="single" w:sz="8" w:space="0" w:color="auto"/>
              <w:bottom w:val="single" w:sz="4" w:space="0" w:color="auto"/>
              <w:right w:val="single" w:sz="4" w:space="0" w:color="auto"/>
            </w:tcBorders>
            <w:shd w:val="clear" w:color="auto" w:fill="FFCC9D"/>
            <w:hideMark/>
          </w:tcPr>
          <w:p w14:paraId="0D31B60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 / Certificate State</w:t>
            </w:r>
          </w:p>
        </w:tc>
        <w:tc>
          <w:tcPr>
            <w:tcW w:w="6840" w:type="dxa"/>
            <w:tcBorders>
              <w:top w:val="nil"/>
              <w:left w:val="nil"/>
              <w:bottom w:val="single" w:sz="4" w:space="0" w:color="auto"/>
              <w:right w:val="single" w:sz="4" w:space="0" w:color="auto"/>
            </w:tcBorders>
            <w:hideMark/>
          </w:tcPr>
          <w:p w14:paraId="471FFA7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non-California license or certificate was issued.</w:t>
            </w:r>
          </w:p>
        </w:tc>
      </w:tr>
      <w:tr w:rsidR="00BE1AC2" w:rsidRPr="000B0AC9" w14:paraId="04829838" w14:textId="77777777" w:rsidTr="008C1E1B">
        <w:trPr>
          <w:trHeight w:val="647"/>
        </w:trPr>
        <w:tc>
          <w:tcPr>
            <w:tcW w:w="2605" w:type="dxa"/>
            <w:tcBorders>
              <w:top w:val="nil"/>
              <w:left w:val="single" w:sz="8" w:space="0" w:color="auto"/>
              <w:bottom w:val="single" w:sz="4" w:space="0" w:color="auto"/>
              <w:right w:val="single" w:sz="4" w:space="0" w:color="auto"/>
            </w:tcBorders>
            <w:shd w:val="clear" w:color="auto" w:fill="FFCC9D"/>
            <w:hideMark/>
          </w:tcPr>
          <w:p w14:paraId="77F159D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Type of License / Certificate</w:t>
            </w:r>
          </w:p>
        </w:tc>
        <w:tc>
          <w:tcPr>
            <w:tcW w:w="6840" w:type="dxa"/>
            <w:tcBorders>
              <w:top w:val="nil"/>
              <w:left w:val="nil"/>
              <w:bottom w:val="single" w:sz="4" w:space="0" w:color="auto"/>
              <w:right w:val="single" w:sz="4" w:space="0" w:color="auto"/>
            </w:tcBorders>
            <w:hideMark/>
          </w:tcPr>
          <w:p w14:paraId="011101E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network provider’s type of license or certificate, as set forth in </w:t>
            </w:r>
            <w:r w:rsidRPr="000B0AC9">
              <w:rPr>
                <w:rFonts w:eastAsia="Times New Roman" w:cs="Arial"/>
                <w:b/>
                <w:bCs/>
                <w:szCs w:val="24"/>
                <w:u w:val="none"/>
              </w:rPr>
              <w:t>Appendix D</w:t>
            </w:r>
            <w:r w:rsidRPr="000B0AC9">
              <w:rPr>
                <w:rFonts w:eastAsia="Times New Roman" w:cs="Arial"/>
                <w:szCs w:val="24"/>
                <w:u w:val="none"/>
              </w:rPr>
              <w:t>.</w:t>
            </w:r>
          </w:p>
        </w:tc>
      </w:tr>
      <w:tr w:rsidR="00BE1AC2" w:rsidRPr="000B0AC9" w14:paraId="2FB4DDB3" w14:textId="77777777" w:rsidTr="008C1E1B">
        <w:trPr>
          <w:trHeight w:val="422"/>
        </w:trPr>
        <w:tc>
          <w:tcPr>
            <w:tcW w:w="2605" w:type="dxa"/>
            <w:tcBorders>
              <w:top w:val="nil"/>
              <w:left w:val="single" w:sz="8" w:space="0" w:color="auto"/>
              <w:bottom w:val="single" w:sz="4" w:space="0" w:color="auto"/>
              <w:right w:val="single" w:sz="4" w:space="0" w:color="auto"/>
            </w:tcBorders>
            <w:shd w:val="clear" w:color="auto" w:fill="FFCC9D"/>
            <w:hideMark/>
          </w:tcPr>
          <w:p w14:paraId="211650A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Specialty</w:t>
            </w:r>
          </w:p>
        </w:tc>
        <w:tc>
          <w:tcPr>
            <w:tcW w:w="6840" w:type="dxa"/>
            <w:tcBorders>
              <w:top w:val="nil"/>
              <w:left w:val="nil"/>
              <w:bottom w:val="single" w:sz="4" w:space="0" w:color="auto"/>
              <w:right w:val="single" w:sz="4" w:space="0" w:color="auto"/>
            </w:tcBorders>
            <w:hideMark/>
          </w:tcPr>
          <w:p w14:paraId="7020A708"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network provider’s specialty,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584EEDFA" w14:textId="77777777" w:rsidTr="008C1E1B">
        <w:trPr>
          <w:trHeight w:val="1520"/>
        </w:trPr>
        <w:tc>
          <w:tcPr>
            <w:tcW w:w="2605" w:type="dxa"/>
            <w:tcBorders>
              <w:top w:val="nil"/>
              <w:left w:val="single" w:sz="8" w:space="0" w:color="auto"/>
              <w:bottom w:val="single" w:sz="4" w:space="0" w:color="auto"/>
              <w:right w:val="single" w:sz="4" w:space="0" w:color="auto"/>
            </w:tcBorders>
            <w:shd w:val="clear" w:color="auto" w:fill="FFCC9D"/>
            <w:hideMark/>
          </w:tcPr>
          <w:p w14:paraId="48A9DA9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Population Age Served</w:t>
            </w:r>
          </w:p>
        </w:tc>
        <w:tc>
          <w:tcPr>
            <w:tcW w:w="6840" w:type="dxa"/>
            <w:tcBorders>
              <w:top w:val="nil"/>
              <w:left w:val="nil"/>
              <w:bottom w:val="single" w:sz="4" w:space="0" w:color="auto"/>
              <w:right w:val="single" w:sz="4" w:space="0" w:color="auto"/>
            </w:tcBorders>
            <w:hideMark/>
          </w:tcPr>
          <w:p w14:paraId="3733C665" w14:textId="71C10F0F"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w:t>
            </w:r>
            <w:r w:rsidR="00EF6F64" w:rsidRPr="000B0AC9">
              <w:rPr>
                <w:rFonts w:eastAsia="Times New Roman" w:cs="Arial"/>
                <w:szCs w:val="24"/>
              </w:rPr>
              <w:t>age of the</w:t>
            </w:r>
            <w:r w:rsidRPr="000B0AC9">
              <w:rPr>
                <w:rFonts w:eastAsia="Times New Roman" w:cs="Arial"/>
                <w:szCs w:val="24"/>
              </w:rPr>
              <w:t xml:space="preserve"> </w:t>
            </w:r>
            <w:r w:rsidRPr="000B0AC9">
              <w:rPr>
                <w:rFonts w:eastAsia="Times New Roman" w:cs="Arial"/>
                <w:szCs w:val="24"/>
                <w:u w:val="none"/>
              </w:rPr>
              <w:t>enrollee population served by the network provider at the identified practice address</w:t>
            </w:r>
            <w:r w:rsidR="00F36E99" w:rsidRPr="000B0AC9">
              <w:rPr>
                <w:rFonts w:eastAsia="Times New Roman" w:cs="Arial"/>
                <w:szCs w:val="24"/>
              </w:rPr>
              <w:t xml:space="preserve"> consistent with any designations in the provider directory</w:t>
            </w:r>
            <w:r w:rsidRPr="000B0AC9">
              <w:rPr>
                <w:rFonts w:eastAsia="Times New Roman" w:cs="Arial"/>
                <w:szCs w:val="24"/>
                <w:u w:val="none"/>
              </w:rPr>
              <w:t>.</w:t>
            </w:r>
            <w:r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7CC07995" w14:textId="77777777" w:rsidTr="008C1E1B">
        <w:trPr>
          <w:trHeight w:val="620"/>
        </w:trPr>
        <w:tc>
          <w:tcPr>
            <w:tcW w:w="2605" w:type="dxa"/>
            <w:tcBorders>
              <w:top w:val="nil"/>
              <w:left w:val="single" w:sz="8" w:space="0" w:color="auto"/>
              <w:bottom w:val="single" w:sz="4" w:space="0" w:color="auto"/>
              <w:right w:val="single" w:sz="4" w:space="0" w:color="auto"/>
            </w:tcBorders>
            <w:shd w:val="clear" w:color="auto" w:fill="FFCC9D"/>
            <w:hideMark/>
          </w:tcPr>
          <w:p w14:paraId="670C6F2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Group</w:t>
            </w:r>
          </w:p>
        </w:tc>
        <w:tc>
          <w:tcPr>
            <w:tcW w:w="6840" w:type="dxa"/>
            <w:tcBorders>
              <w:top w:val="nil"/>
              <w:left w:val="nil"/>
              <w:bottom w:val="single" w:sz="4" w:space="0" w:color="auto"/>
              <w:right w:val="single" w:sz="4" w:space="0" w:color="auto"/>
            </w:tcBorders>
            <w:hideMark/>
          </w:tcPr>
          <w:p w14:paraId="631020A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Name of the provider group affiliated with the network provider, if applicable.</w:t>
            </w:r>
          </w:p>
        </w:tc>
      </w:tr>
      <w:tr w:rsidR="00BE1AC2" w:rsidRPr="000B0AC9" w14:paraId="657D70A9" w14:textId="77777777" w:rsidTr="006C1BB7">
        <w:trPr>
          <w:trHeight w:val="3068"/>
        </w:trPr>
        <w:tc>
          <w:tcPr>
            <w:tcW w:w="2605" w:type="dxa"/>
            <w:tcBorders>
              <w:top w:val="nil"/>
              <w:left w:val="single" w:sz="8" w:space="0" w:color="auto"/>
              <w:bottom w:val="single" w:sz="4" w:space="0" w:color="auto"/>
              <w:right w:val="single" w:sz="4" w:space="0" w:color="auto"/>
            </w:tcBorders>
            <w:shd w:val="clear" w:color="auto" w:fill="FFCC9D"/>
            <w:hideMark/>
          </w:tcPr>
          <w:p w14:paraId="7F0532B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Clinical Encounters by Network Provider</w:t>
            </w:r>
          </w:p>
        </w:tc>
        <w:tc>
          <w:tcPr>
            <w:tcW w:w="6840" w:type="dxa"/>
            <w:tcBorders>
              <w:top w:val="nil"/>
              <w:left w:val="nil"/>
              <w:bottom w:val="single" w:sz="4" w:space="0" w:color="auto"/>
              <w:right w:val="single" w:sz="4" w:space="0" w:color="auto"/>
            </w:tcBorders>
            <w:hideMark/>
          </w:tcPr>
          <w:p w14:paraId="32CA5F85" w14:textId="6BEFF8F7" w:rsidR="000F0C9A" w:rsidRPr="000B0AC9" w:rsidRDefault="00BE1AC2" w:rsidP="009714D4">
            <w:pPr>
              <w:spacing w:after="120"/>
              <w:rPr>
                <w:rFonts w:eastAsia="Times New Roman" w:cs="Arial"/>
                <w:strike/>
                <w:u w:val="none"/>
              </w:rPr>
            </w:pPr>
            <w:r w:rsidRPr="000B0AC9">
              <w:rPr>
                <w:rFonts w:eastAsia="Times New Roman" w:cs="Arial"/>
                <w:color w:val="000000" w:themeColor="text1"/>
                <w:u w:val="none"/>
              </w:rPr>
              <w:t>The number of clinical encounters the network provider had with enrollees in the network, using the clinical data capture timeframe, as defined in the Definition</w:t>
            </w:r>
            <w:r w:rsidR="00A247CC" w:rsidRPr="00A247CC">
              <w:rPr>
                <w:rFonts w:eastAsia="Times New Roman" w:cs="Arial"/>
                <w:color w:val="000000" w:themeColor="text1"/>
              </w:rPr>
              <w:t>s</w:t>
            </w:r>
            <w:r w:rsidRPr="000B0AC9">
              <w:rPr>
                <w:rFonts w:eastAsia="Times New Roman" w:cs="Arial"/>
                <w:color w:val="000000" w:themeColor="text1"/>
                <w:u w:val="none"/>
              </w:rPr>
              <w:t xml:space="preserve"> section of </w:t>
            </w:r>
            <w:r w:rsidR="00FB128D" w:rsidRPr="000B0AC9">
              <w:rPr>
                <w:rFonts w:cs="Arial"/>
              </w:rPr>
              <w:t>this</w:t>
            </w:r>
            <w:r w:rsidR="00FB128D" w:rsidRPr="000B0AC9">
              <w:rPr>
                <w:rFonts w:cs="Arial"/>
                <w:strike/>
                <w:u w:val="none"/>
              </w:rPr>
              <w:t>the</w:t>
            </w:r>
            <w:r w:rsidRPr="000B0AC9">
              <w:rPr>
                <w:rFonts w:eastAsia="Times New Roman" w:cs="Arial"/>
                <w:color w:val="000000" w:themeColor="text1"/>
                <w:u w:val="none"/>
              </w:rPr>
              <w:t xml:space="preserve"> Instruction Manual.</w:t>
            </w:r>
            <w:r w:rsidRPr="000B0AC9">
              <w:rPr>
                <w:rFonts w:eastAsia="Times New Roman" w:cs="Arial"/>
                <w:strike/>
                <w:u w:val="none"/>
              </w:rPr>
              <w:t xml:space="preserve"> If the network provider had no clinical encounters with enrollees in the network during the clinical data capture timeframe, enter </w:t>
            </w:r>
            <w:r w:rsidR="00690DAF">
              <w:rPr>
                <w:rFonts w:eastAsia="Times New Roman" w:cs="Arial"/>
                <w:strike/>
                <w:u w:val="none"/>
              </w:rPr>
              <w:t>“</w:t>
            </w:r>
            <w:r w:rsidRPr="000B0AC9">
              <w:rPr>
                <w:rFonts w:eastAsia="Times New Roman" w:cs="Arial"/>
                <w:strike/>
                <w:u w:val="none"/>
              </w:rPr>
              <w:t>0</w:t>
            </w:r>
            <w:r w:rsidR="00690DAF">
              <w:rPr>
                <w:rFonts w:eastAsia="Times New Roman" w:cs="Arial"/>
                <w:strike/>
                <w:u w:val="none"/>
              </w:rPr>
              <w:t>”</w:t>
            </w:r>
            <w:r w:rsidRPr="000B0AC9">
              <w:rPr>
                <w:rFonts w:eastAsia="Times New Roman" w:cs="Arial"/>
                <w:strike/>
                <w:u w:val="none"/>
              </w:rPr>
              <w:t>.</w:t>
            </w:r>
          </w:p>
          <w:p w14:paraId="50A1AD2D" w14:textId="72D7D92C" w:rsidR="00BE1AC2" w:rsidRPr="000B0AC9" w:rsidRDefault="00BE1AC2" w:rsidP="009714D4">
            <w:pPr>
              <w:spacing w:after="120"/>
              <w:rPr>
                <w:rFonts w:eastAsia="Times New Roman" w:cs="Arial"/>
                <w:u w:val="none"/>
              </w:rPr>
            </w:pPr>
            <w:r w:rsidRPr="000B0AC9">
              <w:rPr>
                <w:rFonts w:eastAsia="Times New Roman" w:cs="Arial"/>
                <w:strike/>
                <w:u w:val="none"/>
              </w:rPr>
              <w:t xml:space="preserve">If there are no clinical encounters to report for the network provider during the clinical data capture timeframe, and the network provider was added to the network after December 31, 2024, enter </w:t>
            </w:r>
            <w:r w:rsidR="00690DAF">
              <w:rPr>
                <w:rFonts w:eastAsia="Times New Roman" w:cs="Arial"/>
                <w:strike/>
                <w:u w:val="none"/>
              </w:rPr>
              <w:t>“</w:t>
            </w:r>
            <w:r w:rsidRPr="000B0AC9">
              <w:rPr>
                <w:rFonts w:eastAsia="Times New Roman" w:cs="Arial"/>
                <w:strike/>
                <w:u w:val="none"/>
              </w:rPr>
              <w:t>New Network Provider</w:t>
            </w:r>
            <w:r w:rsidR="00690DAF">
              <w:rPr>
                <w:rFonts w:eastAsia="Times New Roman" w:cs="Arial"/>
                <w:strike/>
                <w:u w:val="none"/>
              </w:rPr>
              <w:t>”</w:t>
            </w:r>
            <w:r w:rsidRPr="000B0AC9">
              <w:rPr>
                <w:rFonts w:eastAsia="Times New Roman" w:cs="Arial"/>
                <w:strike/>
                <w:u w:val="none"/>
              </w:rPr>
              <w:t xml:space="preserve"> in this field.</w:t>
            </w:r>
          </w:p>
        </w:tc>
      </w:tr>
      <w:tr w:rsidR="00BE1AC2" w:rsidRPr="000B0AC9" w14:paraId="11311A0E" w14:textId="77777777" w:rsidTr="006C1BB7">
        <w:trPr>
          <w:trHeight w:val="3320"/>
        </w:trPr>
        <w:tc>
          <w:tcPr>
            <w:tcW w:w="2605" w:type="dxa"/>
            <w:tcBorders>
              <w:top w:val="nil"/>
              <w:left w:val="single" w:sz="8" w:space="0" w:color="auto"/>
              <w:bottom w:val="single" w:sz="4" w:space="0" w:color="auto"/>
              <w:right w:val="single" w:sz="4" w:space="0" w:color="auto"/>
            </w:tcBorders>
            <w:shd w:val="clear" w:color="auto" w:fill="FFCC9D"/>
            <w:hideMark/>
          </w:tcPr>
          <w:p w14:paraId="1857F10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Number of Enrollees Utilizing the Network Provider</w:t>
            </w:r>
          </w:p>
        </w:tc>
        <w:tc>
          <w:tcPr>
            <w:tcW w:w="6840" w:type="dxa"/>
            <w:tcBorders>
              <w:top w:val="nil"/>
              <w:left w:val="nil"/>
              <w:bottom w:val="single" w:sz="4" w:space="0" w:color="auto"/>
              <w:right w:val="single" w:sz="4" w:space="0" w:color="auto"/>
            </w:tcBorders>
            <w:hideMark/>
          </w:tcPr>
          <w:p w14:paraId="0FE163BB" w14:textId="553A3C1C" w:rsidR="00196C52" w:rsidRPr="000B0AC9" w:rsidRDefault="00BE1AC2" w:rsidP="009714D4">
            <w:pPr>
              <w:spacing w:after="120"/>
              <w:rPr>
                <w:rFonts w:eastAsia="Times New Roman" w:cs="Arial"/>
                <w:strike/>
                <w:u w:val="none"/>
              </w:rPr>
            </w:pPr>
            <w:r w:rsidRPr="000B0AC9">
              <w:rPr>
                <w:rFonts w:eastAsia="Times New Roman" w:cs="Arial"/>
                <w:u w:val="none"/>
              </w:rPr>
              <w:t>The number of enrollees in the network who had one or more clinical encounters with the network provider, using the clinical data capture timeframe, as defined in the Definition</w:t>
            </w:r>
            <w:r w:rsidR="00E225B8" w:rsidRPr="00E225B8">
              <w:rPr>
                <w:rFonts w:eastAsia="Times New Roman" w:cs="Arial"/>
              </w:rPr>
              <w:t>s</w:t>
            </w:r>
            <w:r w:rsidRPr="000B0AC9">
              <w:rPr>
                <w:rFonts w:eastAsia="Times New Roman" w:cs="Arial"/>
                <w:u w:val="none"/>
              </w:rPr>
              <w:t xml:space="preserve"> section of </w:t>
            </w:r>
            <w:r w:rsidR="00FB128D" w:rsidRPr="000B0AC9">
              <w:rPr>
                <w:rFonts w:cs="Arial"/>
              </w:rPr>
              <w:t>this</w:t>
            </w:r>
            <w:r w:rsidR="00FB128D" w:rsidRPr="000B0AC9">
              <w:rPr>
                <w:rFonts w:cs="Arial"/>
                <w:strike/>
                <w:u w:val="none"/>
              </w:rPr>
              <w:t>the</w:t>
            </w:r>
            <w:r w:rsidRPr="000B0AC9">
              <w:rPr>
                <w:rFonts w:eastAsia="Times New Roman" w:cs="Arial"/>
                <w:u w:val="none"/>
              </w:rPr>
              <w:t xml:space="preserve"> Instruction Manual.</w:t>
            </w:r>
            <w:r w:rsidRPr="000B0AC9">
              <w:rPr>
                <w:rFonts w:eastAsia="Times New Roman" w:cs="Arial"/>
                <w:strike/>
                <w:u w:val="none"/>
              </w:rPr>
              <w:t xml:space="preserve"> If there were no enrollees who had at least one clinical encounter with the network provider during the clinical data capture timeframe, enter </w:t>
            </w:r>
            <w:r w:rsidR="00690DAF">
              <w:rPr>
                <w:rFonts w:eastAsia="Times New Roman" w:cs="Arial"/>
                <w:strike/>
                <w:u w:val="none"/>
              </w:rPr>
              <w:t>“</w:t>
            </w:r>
            <w:r w:rsidRPr="000B0AC9">
              <w:rPr>
                <w:rFonts w:eastAsia="Times New Roman" w:cs="Arial"/>
                <w:strike/>
                <w:u w:val="none"/>
              </w:rPr>
              <w:t>0</w:t>
            </w:r>
            <w:r w:rsidR="00690DAF">
              <w:rPr>
                <w:rFonts w:eastAsia="Times New Roman" w:cs="Arial"/>
                <w:strike/>
                <w:u w:val="none"/>
              </w:rPr>
              <w:t>”</w:t>
            </w:r>
            <w:r w:rsidRPr="000B0AC9">
              <w:rPr>
                <w:rFonts w:eastAsia="Times New Roman" w:cs="Arial"/>
                <w:strike/>
                <w:u w:val="none"/>
              </w:rPr>
              <w:t xml:space="preserve"> in this field.</w:t>
            </w:r>
          </w:p>
          <w:p w14:paraId="05CFD528" w14:textId="13AD98A8" w:rsidR="00BE1AC2" w:rsidRPr="000B0AC9" w:rsidRDefault="00BE1AC2" w:rsidP="009714D4">
            <w:pPr>
              <w:spacing w:after="120"/>
              <w:rPr>
                <w:rFonts w:eastAsia="Times New Roman" w:cs="Arial"/>
                <w:u w:val="none"/>
              </w:rPr>
            </w:pPr>
            <w:r w:rsidRPr="000B0AC9">
              <w:rPr>
                <w:rFonts w:eastAsia="Times New Roman" w:cs="Arial"/>
                <w:strike/>
                <w:u w:val="none"/>
              </w:rPr>
              <w:t xml:space="preserve">If there are no clinical encounters to report for the network provider during the clinical data capture timeframe, and the network provider was added to the network after December 31, 2024, enter </w:t>
            </w:r>
            <w:r w:rsidR="00690DAF">
              <w:rPr>
                <w:rFonts w:eastAsia="Times New Roman" w:cs="Arial"/>
                <w:strike/>
                <w:u w:val="none"/>
              </w:rPr>
              <w:t>“</w:t>
            </w:r>
            <w:r w:rsidRPr="000B0AC9">
              <w:rPr>
                <w:rFonts w:eastAsia="Times New Roman" w:cs="Arial"/>
                <w:strike/>
                <w:u w:val="none"/>
              </w:rPr>
              <w:t>New Network Provider</w:t>
            </w:r>
            <w:r w:rsidR="00690DAF">
              <w:rPr>
                <w:rFonts w:eastAsia="Times New Roman" w:cs="Arial"/>
                <w:strike/>
                <w:u w:val="none"/>
              </w:rPr>
              <w:t>”</w:t>
            </w:r>
            <w:r w:rsidRPr="000B0AC9">
              <w:rPr>
                <w:rFonts w:eastAsia="Times New Roman" w:cs="Arial"/>
                <w:strike/>
                <w:u w:val="none"/>
              </w:rPr>
              <w:t xml:space="preserve"> in this field.</w:t>
            </w:r>
          </w:p>
        </w:tc>
      </w:tr>
      <w:tr w:rsidR="00BE1AC2" w:rsidRPr="000B0AC9" w14:paraId="7BA79DB2" w14:textId="77777777" w:rsidTr="005312E8">
        <w:trPr>
          <w:trHeight w:val="908"/>
        </w:trPr>
        <w:tc>
          <w:tcPr>
            <w:tcW w:w="2605" w:type="dxa"/>
            <w:tcBorders>
              <w:top w:val="nil"/>
              <w:left w:val="single" w:sz="8" w:space="0" w:color="auto"/>
              <w:bottom w:val="single" w:sz="4" w:space="0" w:color="auto"/>
              <w:right w:val="single" w:sz="4" w:space="0" w:color="auto"/>
            </w:tcBorders>
            <w:shd w:val="clear" w:color="auto" w:fill="FFCC9D"/>
            <w:hideMark/>
          </w:tcPr>
          <w:p w14:paraId="23C1393E"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Tier ID</w:t>
            </w:r>
          </w:p>
        </w:tc>
        <w:tc>
          <w:tcPr>
            <w:tcW w:w="6840" w:type="dxa"/>
            <w:tcBorders>
              <w:top w:val="nil"/>
              <w:left w:val="nil"/>
              <w:bottom w:val="single" w:sz="4" w:space="0" w:color="auto"/>
              <w:right w:val="single" w:sz="4" w:space="0" w:color="auto"/>
            </w:tcBorders>
            <w:hideMark/>
          </w:tcPr>
          <w:p w14:paraId="46BDD52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tier in which the network provider is available to enrollees</w:t>
            </w:r>
            <w:r w:rsidRPr="00096C80">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p>
        </w:tc>
      </w:tr>
      <w:tr w:rsidR="00BE1AC2" w:rsidRPr="000B0AC9" w14:paraId="62BAF1D4" w14:textId="77777777" w:rsidTr="005312E8">
        <w:trPr>
          <w:trHeight w:val="935"/>
        </w:trPr>
        <w:tc>
          <w:tcPr>
            <w:tcW w:w="2605" w:type="dxa"/>
            <w:tcBorders>
              <w:top w:val="nil"/>
              <w:left w:val="single" w:sz="8" w:space="0" w:color="auto"/>
              <w:bottom w:val="single" w:sz="4" w:space="0" w:color="auto"/>
              <w:right w:val="single" w:sz="4" w:space="0" w:color="auto"/>
            </w:tcBorders>
            <w:shd w:val="clear" w:color="auto" w:fill="FFCC9D"/>
            <w:hideMark/>
          </w:tcPr>
          <w:p w14:paraId="6859B604"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Full-Time / Part-Time</w:t>
            </w:r>
          </w:p>
        </w:tc>
        <w:tc>
          <w:tcPr>
            <w:tcW w:w="6840" w:type="dxa"/>
            <w:tcBorders>
              <w:top w:val="nil"/>
              <w:left w:val="nil"/>
              <w:bottom w:val="single" w:sz="4" w:space="0" w:color="auto"/>
              <w:right w:val="single" w:sz="4" w:space="0" w:color="auto"/>
            </w:tcBorders>
            <w:hideMark/>
          </w:tcPr>
          <w:p w14:paraId="54A89723"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practice hours. Identify whether, as of the network capture date, the network provider is full-time or part-time as these terms are defined in Rule 1300.67.2.2(b).</w:t>
            </w:r>
          </w:p>
        </w:tc>
      </w:tr>
      <w:tr w:rsidR="00BE1AC2" w:rsidRPr="000B0AC9" w14:paraId="6C49B8B5" w14:textId="77777777" w:rsidTr="005309BB">
        <w:trPr>
          <w:trHeight w:val="872"/>
        </w:trPr>
        <w:tc>
          <w:tcPr>
            <w:tcW w:w="2605" w:type="dxa"/>
            <w:tcBorders>
              <w:top w:val="nil"/>
              <w:left w:val="single" w:sz="8" w:space="0" w:color="auto"/>
              <w:bottom w:val="single" w:sz="4" w:space="0" w:color="auto"/>
              <w:right w:val="single" w:sz="4" w:space="0" w:color="auto"/>
            </w:tcBorders>
            <w:shd w:val="clear" w:color="auto" w:fill="FFCC9D"/>
            <w:hideMark/>
          </w:tcPr>
          <w:p w14:paraId="38DC433C"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Facility</w:t>
            </w:r>
          </w:p>
        </w:tc>
        <w:tc>
          <w:tcPr>
            <w:tcW w:w="6840" w:type="dxa"/>
            <w:tcBorders>
              <w:top w:val="nil"/>
              <w:left w:val="nil"/>
              <w:bottom w:val="single" w:sz="4" w:space="0" w:color="auto"/>
              <w:right w:val="single" w:sz="4" w:space="0" w:color="auto"/>
            </w:tcBorders>
            <w:hideMark/>
          </w:tcPr>
          <w:p w14:paraId="750C19E1" w14:textId="6C573344"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each hospital</w:t>
            </w:r>
            <w:r w:rsidR="00104C09" w:rsidRPr="000B0AC9">
              <w:rPr>
                <w:rFonts w:eastAsia="Times New Roman" w:cs="Arial"/>
                <w:szCs w:val="24"/>
              </w:rPr>
              <w:t>, clinic,</w:t>
            </w:r>
            <w:r w:rsidRPr="000B0AC9">
              <w:rPr>
                <w:rFonts w:eastAsia="Times New Roman" w:cs="Arial"/>
                <w:szCs w:val="24"/>
                <w:u w:val="none"/>
              </w:rPr>
              <w:t xml:space="preserve"> or other facility where the network provider treats patients, if the provider delivers services within a facility.</w:t>
            </w:r>
          </w:p>
        </w:tc>
      </w:tr>
      <w:tr w:rsidR="00BE1AC2" w:rsidRPr="000B0AC9" w14:paraId="462A3752" w14:textId="77777777" w:rsidTr="004D0B86">
        <w:trPr>
          <w:trHeight w:val="629"/>
        </w:trPr>
        <w:tc>
          <w:tcPr>
            <w:tcW w:w="2605" w:type="dxa"/>
            <w:tcBorders>
              <w:top w:val="nil"/>
              <w:left w:val="single" w:sz="8" w:space="0" w:color="auto"/>
              <w:bottom w:val="single" w:sz="4" w:space="0" w:color="auto"/>
              <w:right w:val="single" w:sz="4" w:space="0" w:color="auto"/>
            </w:tcBorders>
            <w:shd w:val="clear" w:color="auto" w:fill="FFCC9D"/>
            <w:hideMark/>
          </w:tcPr>
          <w:p w14:paraId="633FEE37"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Facility NPI</w:t>
            </w:r>
          </w:p>
        </w:tc>
        <w:tc>
          <w:tcPr>
            <w:tcW w:w="6840" w:type="dxa"/>
            <w:tcBorders>
              <w:top w:val="nil"/>
              <w:left w:val="nil"/>
              <w:bottom w:val="single" w:sz="4" w:space="0" w:color="auto"/>
              <w:right w:val="single" w:sz="4" w:space="0" w:color="auto"/>
            </w:tcBorders>
            <w:hideMark/>
          </w:tcPr>
          <w:p w14:paraId="26A29491" w14:textId="578C6AA8"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NPI corresponding to the facility identified in the </w:t>
            </w:r>
            <w:r w:rsidR="00690DAF">
              <w:rPr>
                <w:rFonts w:eastAsia="Times New Roman" w:cs="Arial"/>
                <w:szCs w:val="24"/>
                <w:u w:val="none"/>
              </w:rPr>
              <w:t>“</w:t>
            </w:r>
            <w:r w:rsidRPr="000B0AC9">
              <w:rPr>
                <w:rFonts w:eastAsia="Times New Roman" w:cs="Arial"/>
                <w:szCs w:val="24"/>
                <w:u w:val="none"/>
              </w:rPr>
              <w:t>Facility</w:t>
            </w:r>
            <w:r w:rsidR="00690DAF">
              <w:rPr>
                <w:rFonts w:eastAsia="Times New Roman" w:cs="Arial"/>
                <w:szCs w:val="24"/>
                <w:u w:val="none"/>
              </w:rPr>
              <w:t>”</w:t>
            </w:r>
            <w:r w:rsidRPr="000B0AC9">
              <w:rPr>
                <w:rFonts w:eastAsia="Times New Roman" w:cs="Arial"/>
                <w:szCs w:val="24"/>
                <w:u w:val="none"/>
              </w:rPr>
              <w:t xml:space="preserve"> field.</w:t>
            </w:r>
          </w:p>
        </w:tc>
      </w:tr>
      <w:tr w:rsidR="00BE1AC2" w:rsidRPr="000B0AC9" w14:paraId="39E54C5A" w14:textId="77777777" w:rsidTr="004021E3">
        <w:trPr>
          <w:trHeight w:val="1493"/>
        </w:trPr>
        <w:tc>
          <w:tcPr>
            <w:tcW w:w="2605" w:type="dxa"/>
            <w:tcBorders>
              <w:top w:val="nil"/>
              <w:left w:val="single" w:sz="8" w:space="0" w:color="auto"/>
              <w:bottom w:val="single" w:sz="4" w:space="0" w:color="auto"/>
              <w:right w:val="single" w:sz="4" w:space="0" w:color="auto"/>
            </w:tcBorders>
            <w:shd w:val="clear" w:color="auto" w:fill="FFCC9D"/>
          </w:tcPr>
          <w:p w14:paraId="5C992AEA" w14:textId="77777777" w:rsidR="00BE1AC2" w:rsidRPr="000B0AC9" w:rsidRDefault="00BE1AC2" w:rsidP="009714D4">
            <w:pPr>
              <w:spacing w:after="140"/>
              <w:rPr>
                <w:rFonts w:eastAsia="Times New Roman" w:cs="Arial"/>
                <w:b/>
                <w:bCs/>
                <w:szCs w:val="24"/>
                <w:u w:val="none"/>
              </w:rPr>
            </w:pPr>
            <w:r w:rsidRPr="000B0AC9">
              <w:rPr>
                <w:rFonts w:eastAsia="Times New Roman" w:cs="Arial"/>
                <w:b/>
                <w:szCs w:val="24"/>
              </w:rPr>
              <w:t>HCAI ID</w:t>
            </w:r>
          </w:p>
        </w:tc>
        <w:tc>
          <w:tcPr>
            <w:tcW w:w="6840" w:type="dxa"/>
            <w:tcBorders>
              <w:top w:val="nil"/>
              <w:left w:val="nil"/>
              <w:bottom w:val="single" w:sz="4" w:space="0" w:color="auto"/>
              <w:right w:val="single" w:sz="4" w:space="0" w:color="auto"/>
            </w:tcBorders>
          </w:tcPr>
          <w:p w14:paraId="7B1042F3" w14:textId="370D3D97" w:rsidR="00BE1AC2" w:rsidRPr="000B0AC9" w:rsidRDefault="00BE1AC2" w:rsidP="009714D4">
            <w:pPr>
              <w:spacing w:after="140"/>
              <w:rPr>
                <w:rFonts w:eastAsia="Times New Roman" w:cs="Arial"/>
                <w:szCs w:val="24"/>
              </w:rPr>
            </w:pPr>
            <w:r w:rsidRPr="000B0AC9">
              <w:rPr>
                <w:rFonts w:eastAsia="Times New Roman" w:cs="Arial"/>
                <w:szCs w:val="24"/>
              </w:rPr>
              <w:t xml:space="preserve">The unique identifier established by the California Department of Health Care Access and Information (HCAI) identifying facilities used in the Licensed Facility Information System (LFIS) corresponding to the facility identified in the </w:t>
            </w:r>
            <w:r w:rsidR="00690DAF">
              <w:rPr>
                <w:rFonts w:eastAsia="Times New Roman" w:cs="Arial"/>
                <w:szCs w:val="24"/>
              </w:rPr>
              <w:t>“</w:t>
            </w:r>
            <w:r w:rsidRPr="000B0AC9">
              <w:rPr>
                <w:rFonts w:eastAsia="Times New Roman" w:cs="Arial"/>
                <w:szCs w:val="24"/>
              </w:rPr>
              <w:t>Facility</w:t>
            </w:r>
            <w:r w:rsidR="00690DAF">
              <w:rPr>
                <w:rFonts w:eastAsia="Times New Roman" w:cs="Arial"/>
                <w:szCs w:val="24"/>
              </w:rPr>
              <w:t>”</w:t>
            </w:r>
            <w:r w:rsidRPr="000B0AC9">
              <w:rPr>
                <w:rFonts w:eastAsia="Times New Roman" w:cs="Arial"/>
                <w:szCs w:val="24"/>
              </w:rPr>
              <w:t xml:space="preserve"> field</w:t>
            </w:r>
            <w:r w:rsidR="00BD4274" w:rsidRPr="000B0AC9">
              <w:rPr>
                <w:rFonts w:eastAsia="Times New Roman" w:cs="Arial"/>
                <w:szCs w:val="24"/>
              </w:rPr>
              <w:t>, if applicable to the facility type being reported</w:t>
            </w:r>
            <w:r w:rsidRPr="000B0AC9">
              <w:rPr>
                <w:rFonts w:eastAsia="Times New Roman" w:cs="Arial"/>
                <w:szCs w:val="24"/>
              </w:rPr>
              <w:t>.</w:t>
            </w:r>
          </w:p>
        </w:tc>
      </w:tr>
      <w:tr w:rsidR="00BE1AC2" w:rsidRPr="000B0AC9" w14:paraId="0BD2D29B" w14:textId="77777777" w:rsidTr="00881B4D">
        <w:trPr>
          <w:trHeight w:val="692"/>
        </w:trPr>
        <w:tc>
          <w:tcPr>
            <w:tcW w:w="2605" w:type="dxa"/>
            <w:tcBorders>
              <w:top w:val="nil"/>
              <w:left w:val="single" w:sz="8" w:space="0" w:color="auto"/>
              <w:bottom w:val="single" w:sz="4" w:space="0" w:color="auto"/>
              <w:right w:val="single" w:sz="4" w:space="0" w:color="auto"/>
            </w:tcBorders>
            <w:shd w:val="clear" w:color="auto" w:fill="FFCC9D"/>
            <w:hideMark/>
          </w:tcPr>
          <w:p w14:paraId="2CAEFE1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Language 1</w:t>
            </w:r>
          </w:p>
        </w:tc>
        <w:tc>
          <w:tcPr>
            <w:tcW w:w="6840" w:type="dxa"/>
            <w:tcBorders>
              <w:top w:val="nil"/>
              <w:left w:val="nil"/>
              <w:bottom w:val="single" w:sz="4" w:space="0" w:color="auto"/>
              <w:right w:val="single" w:sz="4" w:space="0" w:color="auto"/>
            </w:tcBorders>
            <w:hideMark/>
          </w:tcPr>
          <w:p w14:paraId="5055EF86"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6511596D" w14:textId="77777777" w:rsidTr="00881B4D">
        <w:trPr>
          <w:trHeight w:val="710"/>
        </w:trPr>
        <w:tc>
          <w:tcPr>
            <w:tcW w:w="2605" w:type="dxa"/>
            <w:tcBorders>
              <w:top w:val="nil"/>
              <w:left w:val="single" w:sz="8" w:space="0" w:color="auto"/>
              <w:bottom w:val="single" w:sz="4" w:space="0" w:color="auto"/>
              <w:right w:val="single" w:sz="4" w:space="0" w:color="auto"/>
            </w:tcBorders>
            <w:shd w:val="clear" w:color="auto" w:fill="FFCC9D"/>
            <w:hideMark/>
          </w:tcPr>
          <w:p w14:paraId="31E63F8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Language 2</w:t>
            </w:r>
          </w:p>
        </w:tc>
        <w:tc>
          <w:tcPr>
            <w:tcW w:w="6840" w:type="dxa"/>
            <w:tcBorders>
              <w:top w:val="nil"/>
              <w:left w:val="nil"/>
              <w:bottom w:val="single" w:sz="4" w:space="0" w:color="auto"/>
              <w:right w:val="single" w:sz="4" w:space="0" w:color="auto"/>
            </w:tcBorders>
            <w:hideMark/>
          </w:tcPr>
          <w:p w14:paraId="691EFE5E"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35382173" w14:textId="77777777" w:rsidTr="00881B4D">
        <w:trPr>
          <w:trHeight w:val="728"/>
        </w:trPr>
        <w:tc>
          <w:tcPr>
            <w:tcW w:w="2605" w:type="dxa"/>
            <w:tcBorders>
              <w:top w:val="nil"/>
              <w:left w:val="single" w:sz="8" w:space="0" w:color="auto"/>
              <w:bottom w:val="single" w:sz="4" w:space="0" w:color="auto"/>
              <w:right w:val="single" w:sz="4" w:space="0" w:color="auto"/>
            </w:tcBorders>
            <w:shd w:val="clear" w:color="auto" w:fill="FFCC9D"/>
            <w:hideMark/>
          </w:tcPr>
          <w:p w14:paraId="65A09F69"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Provider Language 3</w:t>
            </w:r>
          </w:p>
        </w:tc>
        <w:tc>
          <w:tcPr>
            <w:tcW w:w="6840" w:type="dxa"/>
            <w:tcBorders>
              <w:top w:val="nil"/>
              <w:left w:val="nil"/>
              <w:bottom w:val="single" w:sz="4" w:space="0" w:color="auto"/>
              <w:right w:val="single" w:sz="4" w:space="0" w:color="auto"/>
            </w:tcBorders>
            <w:hideMark/>
          </w:tcPr>
          <w:p w14:paraId="5E105FC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Language spoken by the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BE1AC2" w:rsidRPr="000B0AC9" w14:paraId="45D85AF9" w14:textId="77777777" w:rsidTr="004D0B86">
        <w:trPr>
          <w:trHeight w:val="360"/>
        </w:trPr>
        <w:tc>
          <w:tcPr>
            <w:tcW w:w="9445"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45681AC9" w14:textId="77777777" w:rsidR="00BE1AC2" w:rsidRPr="000B0AC9" w:rsidRDefault="00BE1AC2" w:rsidP="002708EC">
            <w:pPr>
              <w:keepNext/>
              <w:spacing w:after="0"/>
              <w:rPr>
                <w:rFonts w:eastAsia="Times New Roman" w:cs="Arial"/>
                <w:b/>
                <w:bCs/>
                <w:color w:val="FFFFFF"/>
                <w:szCs w:val="24"/>
                <w:u w:val="none"/>
              </w:rPr>
            </w:pPr>
            <w:r w:rsidRPr="000B0AC9">
              <w:rPr>
                <w:rFonts w:eastAsia="Times New Roman" w:cs="Arial"/>
                <w:b/>
                <w:bCs/>
                <w:color w:val="FFFFFF"/>
                <w:szCs w:val="24"/>
                <w:u w:val="none"/>
              </w:rPr>
              <w:lastRenderedPageBreak/>
              <w:t>Network Provider Practice Location and Associated Information</w:t>
            </w:r>
          </w:p>
        </w:tc>
      </w:tr>
      <w:tr w:rsidR="00BE1AC2" w:rsidRPr="000B0AC9" w14:paraId="6F04C6E8" w14:textId="77777777" w:rsidTr="004D0B86">
        <w:trPr>
          <w:trHeight w:val="1340"/>
        </w:trPr>
        <w:tc>
          <w:tcPr>
            <w:tcW w:w="2605" w:type="dxa"/>
            <w:tcBorders>
              <w:top w:val="nil"/>
              <w:left w:val="single" w:sz="8" w:space="0" w:color="auto"/>
              <w:bottom w:val="single" w:sz="4" w:space="0" w:color="auto"/>
              <w:right w:val="single" w:sz="4" w:space="0" w:color="auto"/>
            </w:tcBorders>
            <w:shd w:val="clear" w:color="auto" w:fill="FFCC9D"/>
            <w:hideMark/>
          </w:tcPr>
          <w:p w14:paraId="1826E703" w14:textId="357246A1"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w:t>
            </w:r>
            <w:r w:rsidR="004B332D" w:rsidRPr="000B0AC9">
              <w:rPr>
                <w:rFonts w:eastAsia="Times New Roman" w:cs="Arial"/>
                <w:b/>
                <w:szCs w:val="24"/>
              </w:rPr>
              <w:t xml:space="preserve"> (In-Person)</w:t>
            </w:r>
          </w:p>
        </w:tc>
        <w:tc>
          <w:tcPr>
            <w:tcW w:w="6840" w:type="dxa"/>
            <w:tcBorders>
              <w:top w:val="nil"/>
              <w:left w:val="nil"/>
              <w:bottom w:val="single" w:sz="4" w:space="0" w:color="auto"/>
              <w:right w:val="single" w:sz="4" w:space="0" w:color="auto"/>
            </w:tcBorders>
            <w:hideMark/>
          </w:tcPr>
          <w:p w14:paraId="27792ECA" w14:textId="186BC3BA"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street number and street name of the practice address.</w:t>
            </w:r>
            <w:r w:rsidR="00D1252E"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BE1AC2" w:rsidRPr="000B0AC9" w14:paraId="3BE7F6DB" w14:textId="77777777" w:rsidTr="00881B4D">
        <w:trPr>
          <w:trHeight w:val="70"/>
        </w:trPr>
        <w:tc>
          <w:tcPr>
            <w:tcW w:w="2605" w:type="dxa"/>
            <w:tcBorders>
              <w:top w:val="nil"/>
              <w:left w:val="single" w:sz="8" w:space="0" w:color="auto"/>
              <w:bottom w:val="single" w:sz="4" w:space="0" w:color="auto"/>
              <w:right w:val="single" w:sz="4" w:space="0" w:color="auto"/>
            </w:tcBorders>
            <w:shd w:val="clear" w:color="auto" w:fill="FFCC9D"/>
            <w:hideMark/>
          </w:tcPr>
          <w:p w14:paraId="254FB615" w14:textId="7C0C62DB"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 2</w:t>
            </w:r>
            <w:r w:rsidR="004B332D" w:rsidRPr="000B0AC9">
              <w:rPr>
                <w:rFonts w:eastAsia="Times New Roman" w:cs="Arial"/>
                <w:b/>
                <w:szCs w:val="24"/>
              </w:rPr>
              <w:t xml:space="preserve"> (In-Person)</w:t>
            </w:r>
          </w:p>
        </w:tc>
        <w:tc>
          <w:tcPr>
            <w:tcW w:w="6840" w:type="dxa"/>
            <w:tcBorders>
              <w:top w:val="nil"/>
              <w:left w:val="nil"/>
              <w:bottom w:val="single" w:sz="4" w:space="0" w:color="auto"/>
              <w:right w:val="single" w:sz="4" w:space="0" w:color="auto"/>
            </w:tcBorders>
            <w:hideMark/>
          </w:tcPr>
          <w:p w14:paraId="7E090A9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31D97876" w14:textId="77777777" w:rsidTr="00881B4D">
        <w:trPr>
          <w:trHeight w:val="233"/>
        </w:trPr>
        <w:tc>
          <w:tcPr>
            <w:tcW w:w="2605" w:type="dxa"/>
            <w:tcBorders>
              <w:top w:val="nil"/>
              <w:left w:val="single" w:sz="8" w:space="0" w:color="auto"/>
              <w:bottom w:val="single" w:sz="4" w:space="0" w:color="auto"/>
              <w:right w:val="single" w:sz="4" w:space="0" w:color="auto"/>
            </w:tcBorders>
            <w:shd w:val="clear" w:color="auto" w:fill="FFCC9D"/>
            <w:hideMark/>
          </w:tcPr>
          <w:p w14:paraId="4CF60BC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City</w:t>
            </w:r>
          </w:p>
        </w:tc>
        <w:tc>
          <w:tcPr>
            <w:tcW w:w="6840" w:type="dxa"/>
            <w:tcBorders>
              <w:top w:val="nil"/>
              <w:left w:val="nil"/>
              <w:bottom w:val="single" w:sz="4" w:space="0" w:color="auto"/>
              <w:right w:val="single" w:sz="4" w:space="0" w:color="auto"/>
            </w:tcBorders>
            <w:hideMark/>
          </w:tcPr>
          <w:p w14:paraId="162F5B9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2225ED84" w14:textId="77777777" w:rsidTr="00881B4D">
        <w:trPr>
          <w:trHeight w:val="278"/>
        </w:trPr>
        <w:tc>
          <w:tcPr>
            <w:tcW w:w="2605" w:type="dxa"/>
            <w:tcBorders>
              <w:top w:val="nil"/>
              <w:left w:val="single" w:sz="8" w:space="0" w:color="auto"/>
              <w:bottom w:val="single" w:sz="4" w:space="0" w:color="auto"/>
              <w:right w:val="single" w:sz="4" w:space="0" w:color="auto"/>
            </w:tcBorders>
            <w:shd w:val="clear" w:color="auto" w:fill="FFCC9D"/>
            <w:hideMark/>
          </w:tcPr>
          <w:p w14:paraId="7EEF2114"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County</w:t>
            </w:r>
          </w:p>
        </w:tc>
        <w:tc>
          <w:tcPr>
            <w:tcW w:w="6840" w:type="dxa"/>
            <w:tcBorders>
              <w:top w:val="nil"/>
              <w:left w:val="nil"/>
              <w:bottom w:val="single" w:sz="4" w:space="0" w:color="auto"/>
              <w:right w:val="single" w:sz="4" w:space="0" w:color="auto"/>
            </w:tcBorders>
            <w:hideMark/>
          </w:tcPr>
          <w:p w14:paraId="36D4F0C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1A13C74F" w14:textId="77777777" w:rsidTr="00881B4D">
        <w:trPr>
          <w:trHeight w:val="323"/>
        </w:trPr>
        <w:tc>
          <w:tcPr>
            <w:tcW w:w="2605" w:type="dxa"/>
            <w:tcBorders>
              <w:top w:val="nil"/>
              <w:left w:val="single" w:sz="8" w:space="0" w:color="auto"/>
              <w:bottom w:val="single" w:sz="4" w:space="0" w:color="auto"/>
              <w:right w:val="single" w:sz="4" w:space="0" w:color="auto"/>
            </w:tcBorders>
            <w:shd w:val="clear" w:color="auto" w:fill="FFCC9D"/>
            <w:hideMark/>
          </w:tcPr>
          <w:p w14:paraId="2415B80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State</w:t>
            </w:r>
          </w:p>
        </w:tc>
        <w:tc>
          <w:tcPr>
            <w:tcW w:w="6840" w:type="dxa"/>
            <w:tcBorders>
              <w:top w:val="nil"/>
              <w:left w:val="nil"/>
              <w:bottom w:val="single" w:sz="4" w:space="0" w:color="auto"/>
              <w:right w:val="single" w:sz="4" w:space="0" w:color="auto"/>
            </w:tcBorders>
            <w:hideMark/>
          </w:tcPr>
          <w:p w14:paraId="70417433"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44D94B66" w14:textId="77777777" w:rsidTr="00881B4D">
        <w:trPr>
          <w:trHeight w:val="368"/>
        </w:trPr>
        <w:tc>
          <w:tcPr>
            <w:tcW w:w="2605" w:type="dxa"/>
            <w:tcBorders>
              <w:top w:val="nil"/>
              <w:left w:val="single" w:sz="8" w:space="0" w:color="auto"/>
              <w:bottom w:val="single" w:sz="4" w:space="0" w:color="auto"/>
              <w:right w:val="single" w:sz="4" w:space="0" w:color="auto"/>
            </w:tcBorders>
            <w:shd w:val="clear" w:color="auto" w:fill="FFCC9D"/>
            <w:hideMark/>
          </w:tcPr>
          <w:p w14:paraId="03D1E21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ZIP Code</w:t>
            </w:r>
          </w:p>
        </w:tc>
        <w:tc>
          <w:tcPr>
            <w:tcW w:w="6840" w:type="dxa"/>
            <w:tcBorders>
              <w:top w:val="nil"/>
              <w:left w:val="nil"/>
              <w:bottom w:val="single" w:sz="4" w:space="0" w:color="auto"/>
              <w:right w:val="single" w:sz="4" w:space="0" w:color="auto"/>
            </w:tcBorders>
            <w:hideMark/>
          </w:tcPr>
          <w:p w14:paraId="25DA5AC7"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75764F92" w14:textId="77777777" w:rsidTr="00881B4D">
        <w:trPr>
          <w:trHeight w:val="413"/>
        </w:trPr>
        <w:tc>
          <w:tcPr>
            <w:tcW w:w="2605" w:type="dxa"/>
            <w:tcBorders>
              <w:top w:val="nil"/>
              <w:left w:val="single" w:sz="8" w:space="0" w:color="auto"/>
              <w:bottom w:val="single" w:sz="4" w:space="0" w:color="auto"/>
              <w:right w:val="single" w:sz="4" w:space="0" w:color="auto"/>
            </w:tcBorders>
            <w:shd w:val="clear" w:color="auto" w:fill="FFCC9D"/>
            <w:hideMark/>
          </w:tcPr>
          <w:p w14:paraId="5F2E705A"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Phone Number</w:t>
            </w:r>
          </w:p>
        </w:tc>
        <w:tc>
          <w:tcPr>
            <w:tcW w:w="6840" w:type="dxa"/>
            <w:tcBorders>
              <w:top w:val="nil"/>
              <w:left w:val="nil"/>
              <w:bottom w:val="single" w:sz="4" w:space="0" w:color="auto"/>
              <w:right w:val="single" w:sz="4" w:space="0" w:color="auto"/>
            </w:tcBorders>
            <w:hideMark/>
          </w:tcPr>
          <w:p w14:paraId="139926E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phone number an enrollee may use to schedule an appointment at the reported practice address, if applicable.</w:t>
            </w:r>
          </w:p>
        </w:tc>
      </w:tr>
      <w:tr w:rsidR="00BE1AC2" w:rsidRPr="000B0AC9" w14:paraId="4EF212D2" w14:textId="77777777" w:rsidTr="00D330A1">
        <w:trPr>
          <w:trHeight w:val="2060"/>
        </w:trPr>
        <w:tc>
          <w:tcPr>
            <w:tcW w:w="2605" w:type="dxa"/>
            <w:tcBorders>
              <w:top w:val="nil"/>
              <w:left w:val="single" w:sz="8" w:space="0" w:color="auto"/>
              <w:bottom w:val="single" w:sz="4" w:space="0" w:color="auto"/>
              <w:right w:val="single" w:sz="4" w:space="0" w:color="auto"/>
            </w:tcBorders>
            <w:shd w:val="clear" w:color="auto" w:fill="FFCC9D"/>
          </w:tcPr>
          <w:p w14:paraId="56D78435" w14:textId="79B9A017" w:rsidR="00BE1AC2" w:rsidRPr="000B0AC9" w:rsidRDefault="002F27D1" w:rsidP="009714D4">
            <w:pPr>
              <w:spacing w:after="140"/>
              <w:rPr>
                <w:rFonts w:eastAsia="Times New Roman" w:cs="Arial"/>
                <w:b/>
                <w:bCs/>
                <w:szCs w:val="24"/>
                <w:u w:val="none"/>
              </w:rPr>
            </w:pPr>
            <w:r w:rsidRPr="000B0AC9">
              <w:rPr>
                <w:rFonts w:eastAsia="Times New Roman" w:cs="Arial"/>
                <w:b/>
                <w:szCs w:val="24"/>
              </w:rPr>
              <w:t>Primary or Secondary Practice Address</w:t>
            </w:r>
          </w:p>
        </w:tc>
        <w:tc>
          <w:tcPr>
            <w:tcW w:w="6840" w:type="dxa"/>
            <w:tcBorders>
              <w:top w:val="nil"/>
              <w:left w:val="nil"/>
              <w:bottom w:val="single" w:sz="4" w:space="0" w:color="auto"/>
              <w:right w:val="single" w:sz="4" w:space="0" w:color="auto"/>
            </w:tcBorders>
          </w:tcPr>
          <w:p w14:paraId="24F7BBF3" w14:textId="5E4823C3" w:rsidR="00BE1AC2" w:rsidRPr="000B0AC9" w:rsidRDefault="002D7AEF" w:rsidP="009714D4">
            <w:pPr>
              <w:spacing w:after="140"/>
              <w:rPr>
                <w:rFonts w:eastAsia="Times New Roman" w:cs="Arial"/>
                <w:szCs w:val="24"/>
                <w:u w:val="none"/>
              </w:rPr>
            </w:pPr>
            <w:r w:rsidRPr="000B0AC9">
              <w:rPr>
                <w:rFonts w:eastAsia="Times New Roman" w:cs="Arial"/>
                <w:szCs w:val="24"/>
              </w:rPr>
              <w:t>Identify whether the practice address listed in this record is the network provider's primary practice address, as defined in Rule 1300.67.2.2(b).</w:t>
            </w:r>
            <w:r w:rsidRPr="000B0AC9">
              <w:rPr>
                <w:rFonts w:cs="Arial"/>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0B0AC9" w14:paraId="1516A3CC" w14:textId="77777777" w:rsidTr="00E445EB">
        <w:trPr>
          <w:trHeight w:val="1178"/>
        </w:trPr>
        <w:tc>
          <w:tcPr>
            <w:tcW w:w="2605" w:type="dxa"/>
            <w:tcBorders>
              <w:top w:val="nil"/>
              <w:left w:val="single" w:sz="8" w:space="0" w:color="auto"/>
              <w:bottom w:val="single" w:sz="4" w:space="0" w:color="auto"/>
              <w:right w:val="single" w:sz="4" w:space="0" w:color="auto"/>
            </w:tcBorders>
            <w:shd w:val="clear" w:color="auto" w:fill="FFCC9D"/>
            <w:hideMark/>
          </w:tcPr>
          <w:p w14:paraId="37C8EF5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Accepting New Patients or Referrals</w:t>
            </w:r>
          </w:p>
        </w:tc>
        <w:tc>
          <w:tcPr>
            <w:tcW w:w="6840" w:type="dxa"/>
            <w:tcBorders>
              <w:top w:val="nil"/>
              <w:left w:val="nil"/>
              <w:bottom w:val="single" w:sz="4" w:space="0" w:color="auto"/>
              <w:right w:val="single" w:sz="4" w:space="0" w:color="auto"/>
            </w:tcBorders>
            <w:hideMark/>
          </w:tcPr>
          <w:p w14:paraId="32918E8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accept new patients, as the term is defined in Rule 1300.67.2.2(b). Identify whether the provider is accepting new patients at the reported practice address.</w:t>
            </w:r>
          </w:p>
        </w:tc>
      </w:tr>
      <w:tr w:rsidR="00BE1AC2" w:rsidRPr="000B0AC9" w14:paraId="69A8E39A" w14:textId="77777777" w:rsidTr="00BC270A">
        <w:trPr>
          <w:trHeight w:val="2645"/>
        </w:trPr>
        <w:tc>
          <w:tcPr>
            <w:tcW w:w="2605" w:type="dxa"/>
            <w:tcBorders>
              <w:top w:val="nil"/>
              <w:left w:val="single" w:sz="8" w:space="0" w:color="auto"/>
              <w:bottom w:val="single" w:sz="4" w:space="0" w:color="auto"/>
              <w:right w:val="single" w:sz="4" w:space="0" w:color="auto"/>
            </w:tcBorders>
            <w:shd w:val="clear" w:color="auto" w:fill="FFCC9D"/>
            <w:hideMark/>
          </w:tcPr>
          <w:p w14:paraId="2096842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Displayed in Provider Directory</w:t>
            </w:r>
          </w:p>
        </w:tc>
        <w:tc>
          <w:tcPr>
            <w:tcW w:w="6840" w:type="dxa"/>
            <w:tcBorders>
              <w:top w:val="nil"/>
              <w:left w:val="nil"/>
              <w:bottom w:val="single" w:sz="4" w:space="0" w:color="auto"/>
              <w:right w:val="single" w:sz="4" w:space="0" w:color="auto"/>
            </w:tcBorders>
            <w:hideMark/>
          </w:tcPr>
          <w:p w14:paraId="4958AB1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0B0AC9" w14:paraId="6077D96C" w14:textId="77777777" w:rsidTr="00E445EB">
        <w:trPr>
          <w:trHeight w:val="908"/>
        </w:trPr>
        <w:tc>
          <w:tcPr>
            <w:tcW w:w="2605" w:type="dxa"/>
            <w:tcBorders>
              <w:top w:val="nil"/>
              <w:left w:val="single" w:sz="8" w:space="0" w:color="auto"/>
              <w:bottom w:val="single" w:sz="4" w:space="0" w:color="auto"/>
              <w:right w:val="single" w:sz="4" w:space="0" w:color="auto"/>
            </w:tcBorders>
            <w:shd w:val="clear" w:color="auto" w:fill="FFCC9D"/>
            <w:hideMark/>
          </w:tcPr>
          <w:p w14:paraId="0F307F03"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In-Person Appointments</w:t>
            </w:r>
          </w:p>
        </w:tc>
        <w:tc>
          <w:tcPr>
            <w:tcW w:w="6840" w:type="dxa"/>
            <w:tcBorders>
              <w:top w:val="nil"/>
              <w:left w:val="nil"/>
              <w:bottom w:val="single" w:sz="4" w:space="0" w:color="auto"/>
              <w:right w:val="single" w:sz="4" w:space="0" w:color="auto"/>
            </w:tcBorders>
            <w:hideMark/>
          </w:tcPr>
          <w:p w14:paraId="5285576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offer in-person appointments on an outpatient basis, as</w:t>
            </w:r>
            <w:r w:rsidRPr="000B0AC9">
              <w:rPr>
                <w:rFonts w:eastAsia="Times New Roman" w:cs="Arial"/>
                <w:strike/>
                <w:szCs w:val="24"/>
                <w:u w:val="none"/>
              </w:rPr>
              <w:t xml:space="preserve"> the term is</w:t>
            </w:r>
            <w:r w:rsidRPr="000B0AC9">
              <w:rPr>
                <w:rFonts w:eastAsia="Times New Roman" w:cs="Arial"/>
                <w:szCs w:val="24"/>
                <w:u w:val="none"/>
              </w:rPr>
              <w:t xml:space="preserve"> defined in Rule 1300.67.2.2(b).</w:t>
            </w:r>
          </w:p>
        </w:tc>
      </w:tr>
      <w:tr w:rsidR="00BE1AC2" w:rsidRPr="000B0AC9" w14:paraId="7C9A586A" w14:textId="77777777" w:rsidTr="006C3026">
        <w:trPr>
          <w:trHeight w:val="1277"/>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0DCE27E"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Telehealth Only</w:t>
            </w:r>
          </w:p>
        </w:tc>
        <w:tc>
          <w:tcPr>
            <w:tcW w:w="6840" w:type="dxa"/>
            <w:tcBorders>
              <w:top w:val="single" w:sz="4" w:space="0" w:color="auto"/>
              <w:left w:val="nil"/>
              <w:bottom w:val="single" w:sz="4" w:space="0" w:color="auto"/>
              <w:right w:val="single" w:sz="4" w:space="0" w:color="auto"/>
            </w:tcBorders>
          </w:tcPr>
          <w:p w14:paraId="64E9E8F1" w14:textId="0443A843" w:rsidR="00BE1AC2" w:rsidRPr="000B0AC9" w:rsidRDefault="00BE1AC2" w:rsidP="00267874">
            <w:pPr>
              <w:spacing w:after="140"/>
              <w:rPr>
                <w:rFonts w:eastAsia="Times New Roman" w:cs="Arial"/>
                <w:u w:val="none"/>
              </w:rPr>
            </w:pPr>
            <w:r w:rsidRPr="000B0AC9">
              <w:t>Identify whether the network provider only deliver</w:t>
            </w:r>
            <w:r w:rsidR="00117C62" w:rsidRPr="000B0AC9">
              <w:t>s</w:t>
            </w:r>
            <w:r w:rsidRPr="000B0AC9">
              <w:t xml:space="preserve"> services to enrollees via telehealth modalities. A provider identified as telehealth-only does not deliver services in-person at any practice address.</w:t>
            </w:r>
          </w:p>
        </w:tc>
      </w:tr>
      <w:tr w:rsidR="00BE1AC2" w:rsidRPr="000B0AC9" w14:paraId="03B33C48" w14:textId="77777777" w:rsidTr="00901464">
        <w:trPr>
          <w:trHeight w:val="908"/>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83EC5CE" w14:textId="77777777" w:rsidR="00BE1AC2" w:rsidRPr="000B0AC9" w:rsidRDefault="00BE1AC2" w:rsidP="009714D4">
            <w:pPr>
              <w:spacing w:after="140"/>
              <w:rPr>
                <w:rFonts w:eastAsia="Times New Roman" w:cs="Arial"/>
                <w:b/>
                <w:szCs w:val="24"/>
              </w:rPr>
            </w:pPr>
            <w:r w:rsidRPr="000B0AC9">
              <w:rPr>
                <w:rFonts w:eastAsia="Times New Roman" w:cs="Arial"/>
                <w:b/>
                <w:szCs w:val="24"/>
              </w:rPr>
              <w:t>Telehealth Delivery Modality</w:t>
            </w:r>
          </w:p>
        </w:tc>
        <w:tc>
          <w:tcPr>
            <w:tcW w:w="6840" w:type="dxa"/>
            <w:tcBorders>
              <w:top w:val="single" w:sz="4" w:space="0" w:color="auto"/>
              <w:left w:val="nil"/>
              <w:bottom w:val="single" w:sz="4" w:space="0" w:color="auto"/>
              <w:right w:val="single" w:sz="4" w:space="0" w:color="auto"/>
            </w:tcBorders>
          </w:tcPr>
          <w:p w14:paraId="2B374DDF" w14:textId="5650C60D" w:rsidR="00BE1AC2" w:rsidRPr="000B0AC9" w:rsidRDefault="00155452" w:rsidP="009714D4">
            <w:pPr>
              <w:spacing w:after="140"/>
            </w:pPr>
            <w:r w:rsidRPr="000B0AC9">
              <w:rPr>
                <w:rFonts w:eastAsia="Times New Roman" w:cs="Arial"/>
                <w:szCs w:val="24"/>
              </w:rPr>
              <w:t>Where the network provider has been identified as telehealth-only, t</w:t>
            </w:r>
            <w:r w:rsidR="00BE1AC2" w:rsidRPr="000B0AC9">
              <w:rPr>
                <w:rFonts w:eastAsia="Times New Roman" w:cs="Arial"/>
                <w:szCs w:val="24"/>
              </w:rPr>
              <w:t xml:space="preserve">he telehealth modality used by the network provider to deliver telehealth services, as set forth in </w:t>
            </w:r>
            <w:r w:rsidR="00BE1AC2" w:rsidRPr="000B0AC9">
              <w:rPr>
                <w:rFonts w:eastAsia="Times New Roman" w:cs="Arial"/>
                <w:b/>
                <w:szCs w:val="24"/>
              </w:rPr>
              <w:t>Appendix E</w:t>
            </w:r>
            <w:r w:rsidR="00BE1AC2" w:rsidRPr="000B0AC9">
              <w:rPr>
                <w:rFonts w:eastAsia="Times New Roman" w:cs="Arial"/>
                <w:szCs w:val="24"/>
              </w:rPr>
              <w:t>.</w:t>
            </w:r>
          </w:p>
        </w:tc>
      </w:tr>
      <w:tr w:rsidR="00BE1AC2" w:rsidRPr="000B0AC9" w14:paraId="5E6B2C99" w14:textId="77777777" w:rsidTr="00901464">
        <w:trPr>
          <w:trHeight w:val="1295"/>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E1C4896" w14:textId="77777777" w:rsidR="00BE1AC2" w:rsidRPr="000B0AC9" w:rsidRDefault="00BE1AC2" w:rsidP="009714D4">
            <w:pPr>
              <w:spacing w:after="140"/>
              <w:rPr>
                <w:rFonts w:eastAsia="Times New Roman" w:cs="Arial"/>
                <w:b/>
                <w:szCs w:val="24"/>
              </w:rPr>
            </w:pPr>
            <w:r w:rsidRPr="000B0AC9">
              <w:rPr>
                <w:rFonts w:eastAsia="Times New Roman" w:cs="Arial"/>
                <w:b/>
                <w:szCs w:val="24"/>
              </w:rPr>
              <w:t>Patient Location</w:t>
            </w:r>
          </w:p>
        </w:tc>
        <w:tc>
          <w:tcPr>
            <w:tcW w:w="6840" w:type="dxa"/>
            <w:tcBorders>
              <w:top w:val="single" w:sz="4" w:space="0" w:color="auto"/>
              <w:left w:val="nil"/>
              <w:bottom w:val="single" w:sz="4" w:space="0" w:color="auto"/>
              <w:right w:val="single" w:sz="4" w:space="0" w:color="auto"/>
            </w:tcBorders>
          </w:tcPr>
          <w:p w14:paraId="6E195F55" w14:textId="55043F6F" w:rsidR="00BE1AC2" w:rsidRPr="000B0AC9" w:rsidRDefault="00155452" w:rsidP="009714D4">
            <w:pPr>
              <w:spacing w:after="140"/>
            </w:pPr>
            <w:r w:rsidRPr="000B0AC9">
              <w:rPr>
                <w:rFonts w:eastAsia="Times New Roman" w:cs="Arial"/>
                <w:szCs w:val="24"/>
              </w:rPr>
              <w:t>Where the network provider has been identified as telehealth-only, t</w:t>
            </w:r>
            <w:r w:rsidR="00BE1AC2" w:rsidRPr="000B0AC9">
              <w:rPr>
                <w:rFonts w:eastAsia="Times New Roman" w:cs="Arial"/>
                <w:szCs w:val="24"/>
              </w:rPr>
              <w:t xml:space="preserve">he location type where an enrollee may receive telehealth services, as set forth in </w:t>
            </w:r>
            <w:r w:rsidR="00BE1AC2" w:rsidRPr="000B0AC9">
              <w:rPr>
                <w:rFonts w:eastAsia="Times New Roman" w:cs="Arial"/>
                <w:b/>
                <w:szCs w:val="24"/>
              </w:rPr>
              <w:t>Appendix E</w:t>
            </w:r>
            <w:r w:rsidR="00BE1AC2" w:rsidRPr="000B0AC9">
              <w:rPr>
                <w:rFonts w:eastAsia="Times New Roman" w:cs="Arial"/>
                <w:szCs w:val="24"/>
              </w:rPr>
              <w:t>, if the network provider is available for synchronous interactions with the enrollee.</w:t>
            </w:r>
          </w:p>
        </w:tc>
      </w:tr>
      <w:tr w:rsidR="00BE1AC2" w:rsidRPr="000B0AC9" w14:paraId="5A69D92E" w14:textId="77777777" w:rsidTr="001E1473">
        <w:trPr>
          <w:trHeight w:val="422"/>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509AD90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E-mail Address</w:t>
            </w:r>
          </w:p>
        </w:tc>
        <w:tc>
          <w:tcPr>
            <w:tcW w:w="6840" w:type="dxa"/>
            <w:tcBorders>
              <w:top w:val="single" w:sz="4" w:space="0" w:color="auto"/>
              <w:left w:val="nil"/>
              <w:bottom w:val="single" w:sz="4" w:space="0" w:color="auto"/>
              <w:right w:val="single" w:sz="4" w:space="0" w:color="auto"/>
            </w:tcBorders>
            <w:hideMark/>
          </w:tcPr>
          <w:p w14:paraId="5F83B2A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Network provider's office email address, if applicable, as set forth in section 1367.27(i)(6).</w:t>
            </w:r>
          </w:p>
        </w:tc>
      </w:tr>
      <w:tr w:rsidR="00BE1AC2" w:rsidRPr="000B0AC9" w14:paraId="5699750B" w14:textId="77777777" w:rsidTr="004B64AC">
        <w:trPr>
          <w:trHeight w:val="548"/>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9BDA71C" w14:textId="77777777" w:rsidR="00BE1AC2" w:rsidRPr="000B0AC9" w:rsidRDefault="00BE1AC2" w:rsidP="009714D4">
            <w:pPr>
              <w:spacing w:after="140"/>
              <w:rPr>
                <w:rFonts w:eastAsia="Times New Roman" w:cs="Arial"/>
                <w:b/>
                <w:szCs w:val="24"/>
              </w:rPr>
            </w:pPr>
            <w:r w:rsidRPr="000B0AC9">
              <w:rPr>
                <w:rFonts w:eastAsia="Times New Roman" w:cs="Arial"/>
                <w:b/>
                <w:szCs w:val="24"/>
              </w:rPr>
              <w:t>Provider Participation Status</w:t>
            </w:r>
          </w:p>
        </w:tc>
        <w:tc>
          <w:tcPr>
            <w:tcW w:w="6840" w:type="dxa"/>
            <w:tcBorders>
              <w:top w:val="single" w:sz="4" w:space="0" w:color="auto"/>
              <w:left w:val="nil"/>
              <w:bottom w:val="single" w:sz="4" w:space="0" w:color="auto"/>
              <w:right w:val="single" w:sz="4" w:space="0" w:color="auto"/>
            </w:tcBorders>
          </w:tcPr>
          <w:p w14:paraId="6BC09823" w14:textId="77777777" w:rsidR="00BE1AC2" w:rsidRPr="000B0AC9" w:rsidRDefault="00BE1AC2" w:rsidP="009714D4">
            <w:pPr>
              <w:spacing w:after="14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7DDE24E6" w14:textId="77777777" w:rsidTr="00C64523">
        <w:trPr>
          <w:trHeight w:val="953"/>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82C0A6D" w14:textId="77777777" w:rsidR="00BE1AC2" w:rsidRPr="000B0AC9" w:rsidRDefault="00BE1AC2" w:rsidP="009714D4">
            <w:pPr>
              <w:spacing w:after="0"/>
              <w:rPr>
                <w:rFonts w:eastAsia="Times New Roman" w:cs="Arial"/>
                <w:b/>
                <w:szCs w:val="24"/>
              </w:rPr>
            </w:pPr>
            <w:r w:rsidRPr="000B0AC9">
              <w:rPr>
                <w:rFonts w:eastAsia="Times New Roman" w:cs="Arial"/>
                <w:b/>
                <w:szCs w:val="24"/>
              </w:rPr>
              <w:t>Status Date</w:t>
            </w:r>
          </w:p>
        </w:tc>
        <w:tc>
          <w:tcPr>
            <w:tcW w:w="6840" w:type="dxa"/>
            <w:tcBorders>
              <w:top w:val="single" w:sz="4" w:space="0" w:color="auto"/>
              <w:left w:val="nil"/>
              <w:bottom w:val="single" w:sz="4" w:space="0" w:color="auto"/>
              <w:right w:val="single" w:sz="4" w:space="0" w:color="auto"/>
            </w:tcBorders>
          </w:tcPr>
          <w:p w14:paraId="2C98D2DD" w14:textId="0BD658BC" w:rsidR="00BE1AC2" w:rsidRPr="000B0AC9" w:rsidRDefault="00BE1AC2" w:rsidP="009714D4">
            <w:pPr>
              <w:spacing w:after="14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4E3A89BC" w14:textId="77777777" w:rsidR="00BE1AC2" w:rsidRPr="000B0AC9" w:rsidRDefault="00BE1AC2" w:rsidP="009714D4">
      <w:pPr>
        <w:keepNext/>
        <w:shd w:val="clear" w:color="auto" w:fill="FFFFFF"/>
        <w:spacing w:before="240"/>
        <w:jc w:val="center"/>
        <w:rPr>
          <w:rFonts w:eastAsia="Times New Roman" w:cs="Arial"/>
          <w:b/>
          <w:bCs/>
          <w:szCs w:val="24"/>
          <w:u w:val="none"/>
        </w:rPr>
      </w:pPr>
      <w:r w:rsidRPr="000B0AC9">
        <w:rPr>
          <w:rFonts w:eastAsia="Times New Roman" w:cs="Arial"/>
          <w:b/>
          <w:bCs/>
          <w:szCs w:val="24"/>
          <w:u w:val="none"/>
        </w:rPr>
        <w:t>Mental Health Facility Report Tab</w:t>
      </w:r>
    </w:p>
    <w:tbl>
      <w:tblPr>
        <w:tblW w:w="9355" w:type="dxa"/>
        <w:jc w:val="center"/>
        <w:tblLook w:val="04A0" w:firstRow="1" w:lastRow="0" w:firstColumn="1" w:lastColumn="0" w:noHBand="0" w:noVBand="1"/>
      </w:tblPr>
      <w:tblGrid>
        <w:gridCol w:w="2425"/>
        <w:gridCol w:w="6930"/>
      </w:tblGrid>
      <w:tr w:rsidR="00BE1AC2" w:rsidRPr="000B0AC9" w14:paraId="0A5B10EB" w14:textId="77777777" w:rsidTr="000F75D9">
        <w:trPr>
          <w:trHeight w:val="1152"/>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36C2C6A4" w14:textId="77777777" w:rsidR="00BE1AC2" w:rsidRPr="000B0AC9" w:rsidRDefault="00BE1AC2" w:rsidP="009714D4">
            <w:pPr>
              <w:spacing w:after="0"/>
              <w:rPr>
                <w:rFonts w:eastAsia="Times New Roman" w:cs="Arial"/>
                <w:b/>
                <w:bCs/>
                <w:color w:val="FFFFFF"/>
                <w:szCs w:val="24"/>
                <w:u w:val="none"/>
              </w:rPr>
            </w:pPr>
            <w:bookmarkStart w:id="164" w:name="_Toc14449593"/>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MENTAL HEALTH FACILITY</w:t>
            </w:r>
          </w:p>
        </w:tc>
        <w:tc>
          <w:tcPr>
            <w:tcW w:w="6930" w:type="dxa"/>
            <w:tcBorders>
              <w:top w:val="single" w:sz="4" w:space="0" w:color="auto"/>
              <w:left w:val="nil"/>
              <w:bottom w:val="single" w:sz="4" w:space="0" w:color="auto"/>
              <w:right w:val="single" w:sz="4" w:space="0" w:color="auto"/>
            </w:tcBorders>
            <w:shd w:val="clear" w:color="auto" w:fill="21873A"/>
            <w:vAlign w:val="center"/>
            <w:hideMark/>
          </w:tcPr>
          <w:p w14:paraId="694B5725"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MENTAL HEALTH FACILITY</w:t>
            </w:r>
            <w:r w:rsidRPr="000B0AC9">
              <w:rPr>
                <w:rFonts w:eastAsia="Times New Roman" w:cs="Arial"/>
                <w:color w:val="FFFFFF"/>
                <w:szCs w:val="24"/>
                <w:u w:val="none"/>
              </w:rPr>
              <w:br/>
              <w:t>For each required field, enter the following data:</w:t>
            </w:r>
          </w:p>
        </w:tc>
      </w:tr>
      <w:tr w:rsidR="00BE1AC2" w:rsidRPr="000B0AC9" w14:paraId="6544C121"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62A4BF1E"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096E1CE5" w14:textId="77777777" w:rsidTr="000F75D9">
        <w:trPr>
          <w:trHeight w:val="46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9B20A0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Name</w:t>
            </w:r>
          </w:p>
        </w:tc>
        <w:tc>
          <w:tcPr>
            <w:tcW w:w="6930" w:type="dxa"/>
            <w:tcBorders>
              <w:top w:val="nil"/>
              <w:left w:val="nil"/>
              <w:bottom w:val="single" w:sz="4" w:space="0" w:color="auto"/>
              <w:right w:val="single" w:sz="4" w:space="0" w:color="auto"/>
            </w:tcBorders>
            <w:hideMark/>
          </w:tcPr>
          <w:p w14:paraId="5E37456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name within which the reported facility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2B19F8D3" w14:textId="77777777" w:rsidTr="000F75D9">
        <w:trPr>
          <w:trHeight w:val="86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057319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ID</w:t>
            </w:r>
          </w:p>
        </w:tc>
        <w:tc>
          <w:tcPr>
            <w:tcW w:w="6930" w:type="dxa"/>
            <w:tcBorders>
              <w:top w:val="nil"/>
              <w:left w:val="nil"/>
              <w:bottom w:val="single" w:sz="4" w:space="0" w:color="auto"/>
              <w:right w:val="single" w:sz="4" w:space="0" w:color="auto"/>
            </w:tcBorders>
            <w:hideMark/>
          </w:tcPr>
          <w:p w14:paraId="0C15603F"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0B0AC9" w14:paraId="1E81EFBC"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1E6B8960" w14:textId="77777777" w:rsidR="00BE1AC2" w:rsidRPr="000B0AC9" w:rsidRDefault="00BE1AC2"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lastRenderedPageBreak/>
              <w:t>Subcontracted Plan Information</w:t>
            </w:r>
          </w:p>
        </w:tc>
      </w:tr>
      <w:tr w:rsidR="00BE1AC2" w:rsidRPr="000B0AC9" w14:paraId="66580B95" w14:textId="77777777" w:rsidTr="000F75D9">
        <w:trPr>
          <w:trHeight w:val="143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9D6BA30"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Subcontracted Plan License Number</w:t>
            </w:r>
          </w:p>
        </w:tc>
        <w:tc>
          <w:tcPr>
            <w:tcW w:w="6930" w:type="dxa"/>
            <w:tcBorders>
              <w:top w:val="nil"/>
              <w:left w:val="nil"/>
              <w:bottom w:val="single" w:sz="4" w:space="0" w:color="auto"/>
              <w:right w:val="single" w:sz="4" w:space="0" w:color="auto"/>
            </w:tcBorders>
            <w:hideMark/>
          </w:tcPr>
          <w:p w14:paraId="3DB1BAC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1FD50E41" w14:textId="77777777" w:rsidTr="000F75D9">
        <w:trPr>
          <w:trHeight w:val="152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5AC14D6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6930" w:type="dxa"/>
            <w:tcBorders>
              <w:top w:val="nil"/>
              <w:left w:val="nil"/>
              <w:bottom w:val="single" w:sz="4" w:space="0" w:color="auto"/>
              <w:right w:val="single" w:sz="4" w:space="0" w:color="auto"/>
            </w:tcBorders>
            <w:hideMark/>
          </w:tcPr>
          <w:p w14:paraId="44C39FC4"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022E13F2"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4B90843E"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BE1AC2" w:rsidRPr="000B0AC9" w14:paraId="122CF876" w14:textId="77777777" w:rsidTr="000F75D9">
        <w:trPr>
          <w:trHeight w:val="37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3CBFE11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Mental Health Facility Name</w:t>
            </w:r>
          </w:p>
        </w:tc>
        <w:tc>
          <w:tcPr>
            <w:tcW w:w="6930" w:type="dxa"/>
            <w:tcBorders>
              <w:top w:val="nil"/>
              <w:left w:val="nil"/>
              <w:bottom w:val="single" w:sz="4" w:space="0" w:color="auto"/>
              <w:right w:val="single" w:sz="4" w:space="0" w:color="auto"/>
            </w:tcBorders>
            <w:hideMark/>
          </w:tcPr>
          <w:p w14:paraId="282AEF5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Legal name of the network provider.</w:t>
            </w:r>
          </w:p>
        </w:tc>
      </w:tr>
      <w:tr w:rsidR="00BE1AC2" w:rsidRPr="000B0AC9" w14:paraId="312BDE77" w14:textId="77777777" w:rsidTr="000F75D9">
        <w:trPr>
          <w:trHeight w:val="44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244732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DBA</w:t>
            </w:r>
          </w:p>
        </w:tc>
        <w:tc>
          <w:tcPr>
            <w:tcW w:w="6930" w:type="dxa"/>
            <w:tcBorders>
              <w:top w:val="nil"/>
              <w:left w:val="nil"/>
              <w:bottom w:val="single" w:sz="4" w:space="0" w:color="auto"/>
              <w:right w:val="single" w:sz="4" w:space="0" w:color="auto"/>
            </w:tcBorders>
            <w:hideMark/>
          </w:tcPr>
          <w:p w14:paraId="7702600E" w14:textId="1A90854F" w:rsidR="00BE1AC2" w:rsidRPr="000B0AC9" w:rsidRDefault="00690DAF" w:rsidP="009714D4">
            <w:pPr>
              <w:spacing w:after="140"/>
              <w:rPr>
                <w:rFonts w:eastAsia="Times New Roman" w:cs="Arial"/>
                <w:szCs w:val="24"/>
                <w:u w:val="none"/>
              </w:rPr>
            </w:pPr>
            <w:r>
              <w:rPr>
                <w:rFonts w:eastAsia="Times New Roman" w:cs="Arial"/>
                <w:szCs w:val="24"/>
                <w:u w:val="none"/>
              </w:rPr>
              <w:t>“</w:t>
            </w:r>
            <w:r w:rsidR="00BE1AC2" w:rsidRPr="000B0AC9">
              <w:rPr>
                <w:rFonts w:eastAsia="Times New Roman" w:cs="Arial"/>
                <w:szCs w:val="24"/>
                <w:u w:val="none"/>
              </w:rPr>
              <w:t>Doing-Business-As</w:t>
            </w:r>
            <w:r>
              <w:rPr>
                <w:rFonts w:eastAsia="Times New Roman" w:cs="Arial"/>
                <w:szCs w:val="24"/>
                <w:u w:val="none"/>
              </w:rPr>
              <w:t>”</w:t>
            </w:r>
            <w:r w:rsidR="00BE1AC2" w:rsidRPr="000B0AC9">
              <w:rPr>
                <w:rFonts w:eastAsia="Times New Roman" w:cs="Arial"/>
                <w:szCs w:val="24"/>
                <w:u w:val="none"/>
              </w:rPr>
              <w:t xml:space="preserve"> name of network provider, if applicable.</w:t>
            </w:r>
          </w:p>
        </w:tc>
      </w:tr>
      <w:tr w:rsidR="00BE1AC2" w:rsidRPr="000B0AC9" w14:paraId="68572B58" w14:textId="77777777" w:rsidTr="000F75D9">
        <w:trPr>
          <w:trHeight w:val="71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B024BE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NPI</w:t>
            </w:r>
          </w:p>
        </w:tc>
        <w:tc>
          <w:tcPr>
            <w:tcW w:w="6930" w:type="dxa"/>
            <w:tcBorders>
              <w:top w:val="nil"/>
              <w:left w:val="nil"/>
              <w:bottom w:val="single" w:sz="4" w:space="0" w:color="auto"/>
              <w:right w:val="single" w:sz="4" w:space="0" w:color="auto"/>
            </w:tcBorders>
            <w:hideMark/>
          </w:tcPr>
          <w:p w14:paraId="2227B4FE"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587E0C28" w14:textId="77777777" w:rsidTr="000F75D9">
        <w:trPr>
          <w:trHeight w:val="54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326BC36"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CA License</w:t>
            </w:r>
          </w:p>
        </w:tc>
        <w:tc>
          <w:tcPr>
            <w:tcW w:w="6930" w:type="dxa"/>
            <w:tcBorders>
              <w:top w:val="nil"/>
              <w:left w:val="nil"/>
              <w:bottom w:val="single" w:sz="4" w:space="0" w:color="auto"/>
              <w:right w:val="single" w:sz="4" w:space="0" w:color="auto"/>
            </w:tcBorders>
            <w:hideMark/>
          </w:tcPr>
          <w:p w14:paraId="300F5D6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number of the network provider, active on the network capture date.</w:t>
            </w:r>
          </w:p>
        </w:tc>
      </w:tr>
      <w:tr w:rsidR="00BE1AC2" w:rsidRPr="000B0AC9" w14:paraId="6A9241AF" w14:textId="77777777" w:rsidTr="000F75D9">
        <w:trPr>
          <w:trHeight w:val="50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6A54407"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w:t>
            </w:r>
          </w:p>
        </w:tc>
        <w:tc>
          <w:tcPr>
            <w:tcW w:w="6930" w:type="dxa"/>
            <w:tcBorders>
              <w:top w:val="nil"/>
              <w:left w:val="nil"/>
              <w:bottom w:val="single" w:sz="4" w:space="0" w:color="auto"/>
              <w:right w:val="single" w:sz="4" w:space="0" w:color="auto"/>
            </w:tcBorders>
            <w:hideMark/>
          </w:tcPr>
          <w:p w14:paraId="3D2FB72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License number of the network provider, issued outside of the state of California, active on the network capture date.</w:t>
            </w:r>
          </w:p>
        </w:tc>
      </w:tr>
      <w:tr w:rsidR="00BE1AC2" w:rsidRPr="000B0AC9" w14:paraId="5D1E249A" w14:textId="77777777" w:rsidTr="000F75D9">
        <w:trPr>
          <w:trHeight w:val="35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07EED3B5"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 State</w:t>
            </w:r>
          </w:p>
        </w:tc>
        <w:tc>
          <w:tcPr>
            <w:tcW w:w="6930" w:type="dxa"/>
            <w:tcBorders>
              <w:top w:val="nil"/>
              <w:left w:val="nil"/>
              <w:bottom w:val="single" w:sz="4" w:space="0" w:color="auto"/>
              <w:right w:val="single" w:sz="4" w:space="0" w:color="auto"/>
            </w:tcBorders>
            <w:hideMark/>
          </w:tcPr>
          <w:p w14:paraId="703C874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non-California license was issued.</w:t>
            </w:r>
          </w:p>
        </w:tc>
      </w:tr>
      <w:tr w:rsidR="00BE1AC2" w:rsidRPr="000B0AC9" w14:paraId="05143813" w14:textId="77777777" w:rsidTr="000F75D9">
        <w:trPr>
          <w:trHeight w:val="1115"/>
          <w:jc w:val="center"/>
        </w:trPr>
        <w:tc>
          <w:tcPr>
            <w:tcW w:w="2425" w:type="dxa"/>
            <w:tcBorders>
              <w:top w:val="nil"/>
              <w:left w:val="single" w:sz="4" w:space="0" w:color="auto"/>
              <w:bottom w:val="single" w:sz="4" w:space="0" w:color="auto"/>
              <w:right w:val="single" w:sz="4" w:space="0" w:color="auto"/>
            </w:tcBorders>
            <w:shd w:val="clear" w:color="auto" w:fill="FFCC9D"/>
          </w:tcPr>
          <w:p w14:paraId="686F0D2C" w14:textId="77777777" w:rsidR="00BE1AC2" w:rsidRPr="000B0AC9" w:rsidRDefault="00BE1AC2" w:rsidP="009714D4">
            <w:pPr>
              <w:spacing w:after="140"/>
              <w:rPr>
                <w:rFonts w:eastAsia="Times New Roman" w:cs="Arial"/>
                <w:b/>
                <w:szCs w:val="24"/>
              </w:rPr>
            </w:pPr>
            <w:r w:rsidRPr="000B0AC9">
              <w:rPr>
                <w:rFonts w:eastAsia="Times New Roman" w:cs="Arial"/>
                <w:b/>
                <w:szCs w:val="24"/>
              </w:rPr>
              <w:t>HCAI ID</w:t>
            </w:r>
          </w:p>
        </w:tc>
        <w:tc>
          <w:tcPr>
            <w:tcW w:w="6930" w:type="dxa"/>
            <w:tcBorders>
              <w:top w:val="nil"/>
              <w:left w:val="nil"/>
              <w:bottom w:val="single" w:sz="4" w:space="0" w:color="auto"/>
              <w:right w:val="single" w:sz="4" w:space="0" w:color="auto"/>
            </w:tcBorders>
          </w:tcPr>
          <w:p w14:paraId="07593A0A" w14:textId="609D494F" w:rsidR="00BE1AC2" w:rsidRPr="000B0AC9" w:rsidRDefault="00BE1AC2" w:rsidP="009714D4">
            <w:pPr>
              <w:spacing w:after="140"/>
              <w:rPr>
                <w:rFonts w:eastAsia="Times New Roman" w:cs="Arial"/>
                <w:szCs w:val="24"/>
              </w:rPr>
            </w:pPr>
            <w:r w:rsidRPr="000B0AC9">
              <w:rPr>
                <w:rFonts w:eastAsia="Times New Roman" w:cs="Arial"/>
                <w:szCs w:val="24"/>
              </w:rPr>
              <w:t>The unique identifier established by the California Department of Health Care Access and Information (HCAI) identifying facilities used in the Licensed Facility Information System (LFIS)</w:t>
            </w:r>
            <w:r w:rsidR="00354BC5" w:rsidRPr="000B0AC9">
              <w:rPr>
                <w:rFonts w:eastAsia="Times New Roman" w:cs="Arial"/>
                <w:szCs w:val="24"/>
              </w:rPr>
              <w:t xml:space="preserve"> if applicable to the facility type being reported</w:t>
            </w:r>
            <w:r w:rsidRPr="000B0AC9">
              <w:rPr>
                <w:rFonts w:eastAsia="Times New Roman" w:cs="Arial"/>
                <w:szCs w:val="24"/>
              </w:rPr>
              <w:t>.</w:t>
            </w:r>
          </w:p>
        </w:tc>
      </w:tr>
      <w:tr w:rsidR="00BE1AC2" w:rsidRPr="000B0AC9" w14:paraId="4DC5F1F1" w14:textId="77777777" w:rsidTr="000F75D9">
        <w:trPr>
          <w:trHeight w:val="575"/>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3B7EB5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Mental Health Facility Type</w:t>
            </w:r>
          </w:p>
        </w:tc>
        <w:tc>
          <w:tcPr>
            <w:tcW w:w="6930" w:type="dxa"/>
            <w:tcBorders>
              <w:top w:val="nil"/>
              <w:left w:val="nil"/>
              <w:bottom w:val="single" w:sz="4" w:space="0" w:color="auto"/>
              <w:right w:val="single" w:sz="4" w:space="0" w:color="auto"/>
            </w:tcBorders>
            <w:hideMark/>
          </w:tcPr>
          <w:p w14:paraId="71CC82E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type of mental health facility,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23F8A733" w14:textId="77777777" w:rsidTr="000F75D9">
        <w:trPr>
          <w:trHeight w:val="172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3DDF7C4C"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Population Age Served</w:t>
            </w:r>
          </w:p>
        </w:tc>
        <w:tc>
          <w:tcPr>
            <w:tcW w:w="6930" w:type="dxa"/>
            <w:tcBorders>
              <w:top w:val="nil"/>
              <w:left w:val="nil"/>
              <w:bottom w:val="single" w:sz="4" w:space="0" w:color="auto"/>
              <w:right w:val="single" w:sz="4" w:space="0" w:color="auto"/>
            </w:tcBorders>
            <w:hideMark/>
          </w:tcPr>
          <w:p w14:paraId="41B04FF8" w14:textId="69939B8B" w:rsidR="00BE1AC2" w:rsidRPr="000B0AC9" w:rsidRDefault="00AD41E5" w:rsidP="009714D4">
            <w:pPr>
              <w:spacing w:after="140"/>
              <w:rPr>
                <w:rFonts w:eastAsia="Times New Roman" w:cs="Arial"/>
                <w:szCs w:val="24"/>
                <w:u w:val="none"/>
              </w:rPr>
            </w:pPr>
            <w:r w:rsidRPr="000B0AC9">
              <w:rPr>
                <w:rFonts w:eastAsia="Times New Roman" w:cs="Arial"/>
                <w:u w:val="none"/>
              </w:rPr>
              <w:t xml:space="preserve">The </w:t>
            </w:r>
            <w:r w:rsidRPr="000B0AC9">
              <w:rPr>
                <w:rFonts w:eastAsia="Times New Roman" w:cs="Arial"/>
                <w:szCs w:val="24"/>
              </w:rPr>
              <w:t>age of the</w:t>
            </w:r>
            <w:r w:rsidR="00BE1AC2" w:rsidRPr="000B0AC9">
              <w:rPr>
                <w:rFonts w:eastAsia="Times New Roman" w:cs="Arial"/>
                <w:szCs w:val="24"/>
              </w:rPr>
              <w:t xml:space="preserve"> </w:t>
            </w:r>
            <w:r w:rsidR="00BE1AC2" w:rsidRPr="000B0AC9">
              <w:rPr>
                <w:rFonts w:eastAsia="Times New Roman" w:cs="Arial"/>
                <w:szCs w:val="24"/>
                <w:u w:val="none"/>
              </w:rPr>
              <w:t>enrollee population served by the network provider at the identified practice address.</w:t>
            </w:r>
            <w:r w:rsidR="00BE1AC2"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7283F1E9" w14:textId="77777777" w:rsidTr="000F75D9">
        <w:trPr>
          <w:trHeight w:val="1304"/>
          <w:jc w:val="center"/>
        </w:trPr>
        <w:tc>
          <w:tcPr>
            <w:tcW w:w="2425" w:type="dxa"/>
            <w:tcBorders>
              <w:top w:val="nil"/>
              <w:left w:val="single" w:sz="4" w:space="0" w:color="auto"/>
              <w:bottom w:val="single" w:sz="4" w:space="0" w:color="auto"/>
              <w:right w:val="single" w:sz="4" w:space="0" w:color="auto"/>
            </w:tcBorders>
            <w:shd w:val="clear" w:color="auto" w:fill="FFCC9D"/>
          </w:tcPr>
          <w:p w14:paraId="15331BA8"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lastRenderedPageBreak/>
              <w:t>Clinical Encounters by Network Provider</w:t>
            </w:r>
          </w:p>
        </w:tc>
        <w:tc>
          <w:tcPr>
            <w:tcW w:w="6930" w:type="dxa"/>
            <w:tcBorders>
              <w:top w:val="nil"/>
              <w:left w:val="nil"/>
              <w:bottom w:val="single" w:sz="4" w:space="0" w:color="auto"/>
              <w:right w:val="single" w:sz="4" w:space="0" w:color="auto"/>
            </w:tcBorders>
          </w:tcPr>
          <w:p w14:paraId="5D6B2554" w14:textId="1E4EE726" w:rsidR="00BE1AC2" w:rsidRPr="000B0AC9" w:rsidRDefault="00BE1AC2" w:rsidP="009714D4">
            <w:pPr>
              <w:spacing w:after="120"/>
              <w:rPr>
                <w:rFonts w:eastAsia="Times New Roman" w:cs="Arial"/>
              </w:rPr>
            </w:pPr>
            <w:r w:rsidRPr="000B0AC9">
              <w:rPr>
                <w:rFonts w:eastAsia="Times New Roman" w:cs="Arial"/>
              </w:rPr>
              <w:t>The number of clinical encounters the network provider had with enrollees in the network, using the clinical data capture timeframe, as defined in the Definition</w:t>
            </w:r>
            <w:r w:rsidR="00E225B8">
              <w:rPr>
                <w:rFonts w:eastAsia="Times New Roman" w:cs="Arial"/>
              </w:rPr>
              <w:t>s</w:t>
            </w:r>
            <w:r w:rsidRPr="000B0AC9">
              <w:rPr>
                <w:rFonts w:eastAsia="Times New Roman" w:cs="Arial"/>
              </w:rPr>
              <w:t xml:space="preserve"> section of th</w:t>
            </w:r>
            <w:r w:rsidR="000A37D3" w:rsidRPr="000B0AC9">
              <w:rPr>
                <w:rFonts w:eastAsia="Times New Roman" w:cs="Arial"/>
              </w:rPr>
              <w:t>is</w:t>
            </w:r>
            <w:r w:rsidRPr="000B0AC9">
              <w:rPr>
                <w:rFonts w:eastAsia="Times New Roman" w:cs="Arial"/>
              </w:rPr>
              <w:t xml:space="preserve"> </w:t>
            </w:r>
            <w:r w:rsidR="00613CA9" w:rsidRPr="000B0AC9">
              <w:rPr>
                <w:rFonts w:eastAsia="Times New Roman" w:cs="Arial"/>
                <w:szCs w:val="24"/>
              </w:rPr>
              <w:t xml:space="preserve">Annual Network Submission </w:t>
            </w:r>
            <w:r w:rsidRPr="000B0AC9">
              <w:rPr>
                <w:rFonts w:eastAsia="Times New Roman" w:cs="Arial"/>
              </w:rPr>
              <w:t>Instruction Manual.</w:t>
            </w:r>
          </w:p>
        </w:tc>
      </w:tr>
      <w:tr w:rsidR="00BE1AC2" w:rsidRPr="000B0AC9" w14:paraId="05607CDB" w14:textId="77777777" w:rsidTr="00293578">
        <w:trPr>
          <w:trHeight w:val="1295"/>
          <w:jc w:val="center"/>
        </w:trPr>
        <w:tc>
          <w:tcPr>
            <w:tcW w:w="2425" w:type="dxa"/>
            <w:tcBorders>
              <w:top w:val="nil"/>
              <w:left w:val="single" w:sz="4" w:space="0" w:color="auto"/>
              <w:bottom w:val="single" w:sz="4" w:space="0" w:color="auto"/>
              <w:right w:val="single" w:sz="4" w:space="0" w:color="auto"/>
            </w:tcBorders>
            <w:shd w:val="clear" w:color="auto" w:fill="FFCC9D"/>
          </w:tcPr>
          <w:p w14:paraId="4AE47526"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Number of Enrollees Utilizing the Network Provider</w:t>
            </w:r>
          </w:p>
        </w:tc>
        <w:tc>
          <w:tcPr>
            <w:tcW w:w="6930" w:type="dxa"/>
            <w:tcBorders>
              <w:top w:val="nil"/>
              <w:left w:val="nil"/>
              <w:bottom w:val="single" w:sz="4" w:space="0" w:color="auto"/>
              <w:right w:val="single" w:sz="4" w:space="0" w:color="auto"/>
            </w:tcBorders>
          </w:tcPr>
          <w:p w14:paraId="35AB3D6E" w14:textId="5406530D" w:rsidR="00BE1AC2" w:rsidRPr="000B0AC9" w:rsidRDefault="00BE1AC2" w:rsidP="009714D4">
            <w:pPr>
              <w:spacing w:after="120"/>
              <w:rPr>
                <w:rFonts w:eastAsia="Times New Roman" w:cs="Arial"/>
              </w:rPr>
            </w:pPr>
            <w:r w:rsidRPr="000B0AC9">
              <w:rPr>
                <w:rFonts w:eastAsia="Times New Roman" w:cs="Arial"/>
              </w:rPr>
              <w:t>The number of enrollees in the network who had one or more clinical encounters with the network provider, using the clinical data capture timeframe, as defined in the Definition</w:t>
            </w:r>
            <w:r w:rsidR="00E225B8">
              <w:rPr>
                <w:rFonts w:eastAsia="Times New Roman" w:cs="Arial"/>
              </w:rPr>
              <w:t>s</w:t>
            </w:r>
            <w:r w:rsidRPr="000B0AC9">
              <w:rPr>
                <w:rFonts w:eastAsia="Times New Roman" w:cs="Arial"/>
              </w:rPr>
              <w:t xml:space="preserve"> section of th</w:t>
            </w:r>
            <w:r w:rsidR="000A37D3" w:rsidRPr="000B0AC9">
              <w:rPr>
                <w:rFonts w:eastAsia="Times New Roman" w:cs="Arial"/>
              </w:rPr>
              <w:t>is</w:t>
            </w:r>
            <w:r w:rsidR="00613CA9" w:rsidRPr="000B0AC9">
              <w:rPr>
                <w:rFonts w:eastAsia="Times New Roman" w:cs="Arial"/>
                <w:szCs w:val="24"/>
              </w:rPr>
              <w:t xml:space="preserve"> Annual Network Submission</w:t>
            </w:r>
            <w:r w:rsidRPr="000B0AC9">
              <w:rPr>
                <w:rFonts w:eastAsia="Times New Roman" w:cs="Arial"/>
              </w:rPr>
              <w:t xml:space="preserve"> Instruction Manual.</w:t>
            </w:r>
          </w:p>
        </w:tc>
      </w:tr>
      <w:tr w:rsidR="00BE1AC2" w:rsidRPr="000B0AC9" w14:paraId="1D56B856" w14:textId="77777777" w:rsidTr="000F75D9">
        <w:trPr>
          <w:trHeight w:val="82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1A2938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Network Tier ID</w:t>
            </w:r>
          </w:p>
        </w:tc>
        <w:tc>
          <w:tcPr>
            <w:tcW w:w="6930" w:type="dxa"/>
            <w:tcBorders>
              <w:top w:val="nil"/>
              <w:left w:val="nil"/>
              <w:bottom w:val="single" w:sz="4" w:space="0" w:color="auto"/>
              <w:right w:val="single" w:sz="4" w:space="0" w:color="auto"/>
            </w:tcBorders>
            <w:hideMark/>
          </w:tcPr>
          <w:p w14:paraId="3501B3A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tier in which the network provider is available to enrollees</w:t>
            </w:r>
            <w:r w:rsidRPr="00096C80">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p>
        </w:tc>
      </w:tr>
      <w:tr w:rsidR="00BE1AC2" w:rsidRPr="000B0AC9" w14:paraId="16C3193A" w14:textId="77777777">
        <w:trPr>
          <w:trHeight w:val="360"/>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12539F"/>
            <w:vAlign w:val="center"/>
            <w:hideMark/>
          </w:tcPr>
          <w:p w14:paraId="22EA6F78"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Practice Location and Associated Information</w:t>
            </w:r>
          </w:p>
        </w:tc>
      </w:tr>
      <w:tr w:rsidR="00BE1AC2" w:rsidRPr="000B0AC9" w14:paraId="298D249C" w14:textId="77777777" w:rsidTr="000F75D9">
        <w:trPr>
          <w:trHeight w:val="59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55AB7640" w14:textId="6D3048E2"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w:t>
            </w:r>
            <w:r w:rsidR="004B332D" w:rsidRPr="000B0AC9">
              <w:rPr>
                <w:rFonts w:eastAsia="Times New Roman" w:cs="Arial"/>
                <w:b/>
                <w:szCs w:val="24"/>
              </w:rPr>
              <w:t xml:space="preserve"> (In-Person)</w:t>
            </w:r>
          </w:p>
        </w:tc>
        <w:tc>
          <w:tcPr>
            <w:tcW w:w="6930" w:type="dxa"/>
            <w:tcBorders>
              <w:top w:val="nil"/>
              <w:left w:val="nil"/>
              <w:bottom w:val="single" w:sz="4" w:space="0" w:color="auto"/>
              <w:right w:val="single" w:sz="4" w:space="0" w:color="auto"/>
            </w:tcBorders>
            <w:hideMark/>
          </w:tcPr>
          <w:p w14:paraId="2DE4473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street number and street name of the facility practice address.</w:t>
            </w:r>
          </w:p>
        </w:tc>
      </w:tr>
      <w:tr w:rsidR="00BE1AC2" w:rsidRPr="000B0AC9" w14:paraId="51F2CBBB" w14:textId="77777777" w:rsidTr="000F75D9">
        <w:trPr>
          <w:trHeight w:val="59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26C2326A" w14:textId="7068E64F"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 2</w:t>
            </w:r>
            <w:r w:rsidR="004B332D" w:rsidRPr="000B0AC9">
              <w:rPr>
                <w:rFonts w:eastAsia="Times New Roman" w:cs="Arial"/>
                <w:b/>
                <w:szCs w:val="24"/>
              </w:rPr>
              <w:t xml:space="preserve"> (In-Person)</w:t>
            </w:r>
          </w:p>
        </w:tc>
        <w:tc>
          <w:tcPr>
            <w:tcW w:w="6930" w:type="dxa"/>
            <w:tcBorders>
              <w:top w:val="nil"/>
              <w:left w:val="nil"/>
              <w:bottom w:val="single" w:sz="4" w:space="0" w:color="auto"/>
              <w:right w:val="single" w:sz="4" w:space="0" w:color="auto"/>
            </w:tcBorders>
            <w:hideMark/>
          </w:tcPr>
          <w:p w14:paraId="0314D9C3"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06974EAB" w14:textId="77777777" w:rsidTr="000F75D9">
        <w:trPr>
          <w:trHeight w:val="27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A7EA01F"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City</w:t>
            </w:r>
          </w:p>
        </w:tc>
        <w:tc>
          <w:tcPr>
            <w:tcW w:w="6930" w:type="dxa"/>
            <w:tcBorders>
              <w:top w:val="nil"/>
              <w:left w:val="nil"/>
              <w:bottom w:val="single" w:sz="4" w:space="0" w:color="auto"/>
              <w:right w:val="single" w:sz="4" w:space="0" w:color="auto"/>
            </w:tcBorders>
            <w:hideMark/>
          </w:tcPr>
          <w:p w14:paraId="16D1B84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2BD554E9" w14:textId="77777777" w:rsidTr="000F75D9">
        <w:trPr>
          <w:trHeight w:val="28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5B1A58C"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County</w:t>
            </w:r>
          </w:p>
        </w:tc>
        <w:tc>
          <w:tcPr>
            <w:tcW w:w="6930" w:type="dxa"/>
            <w:tcBorders>
              <w:top w:val="nil"/>
              <w:left w:val="nil"/>
              <w:bottom w:val="single" w:sz="4" w:space="0" w:color="auto"/>
              <w:right w:val="single" w:sz="4" w:space="0" w:color="auto"/>
            </w:tcBorders>
            <w:hideMark/>
          </w:tcPr>
          <w:p w14:paraId="3B28EB3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24CE36B4" w14:textId="77777777" w:rsidTr="000F75D9">
        <w:trPr>
          <w:trHeight w:val="37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322728A4"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State</w:t>
            </w:r>
          </w:p>
        </w:tc>
        <w:tc>
          <w:tcPr>
            <w:tcW w:w="6930" w:type="dxa"/>
            <w:tcBorders>
              <w:top w:val="nil"/>
              <w:left w:val="nil"/>
              <w:bottom w:val="single" w:sz="4" w:space="0" w:color="auto"/>
              <w:right w:val="single" w:sz="4" w:space="0" w:color="auto"/>
            </w:tcBorders>
            <w:hideMark/>
          </w:tcPr>
          <w:p w14:paraId="234EE5A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33780C91" w14:textId="77777777" w:rsidTr="000F75D9">
        <w:trPr>
          <w:trHeight w:val="251"/>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6155FD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ZIP Code</w:t>
            </w:r>
          </w:p>
        </w:tc>
        <w:tc>
          <w:tcPr>
            <w:tcW w:w="6930" w:type="dxa"/>
            <w:tcBorders>
              <w:top w:val="nil"/>
              <w:left w:val="nil"/>
              <w:bottom w:val="single" w:sz="4" w:space="0" w:color="auto"/>
              <w:right w:val="single" w:sz="4" w:space="0" w:color="auto"/>
            </w:tcBorders>
            <w:hideMark/>
          </w:tcPr>
          <w:p w14:paraId="4D0AD41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62CA7A54" w14:textId="77777777" w:rsidTr="000F75D9">
        <w:trPr>
          <w:trHeight w:val="368"/>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F86DAB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 xml:space="preserve">Phone Number </w:t>
            </w:r>
          </w:p>
        </w:tc>
        <w:tc>
          <w:tcPr>
            <w:tcW w:w="6930" w:type="dxa"/>
            <w:tcBorders>
              <w:top w:val="nil"/>
              <w:left w:val="nil"/>
              <w:bottom w:val="single" w:sz="4" w:space="0" w:color="auto"/>
              <w:right w:val="single" w:sz="4" w:space="0" w:color="auto"/>
            </w:tcBorders>
            <w:hideMark/>
          </w:tcPr>
          <w:p w14:paraId="13814F43"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phone number an enrollee may use to schedule an appointment at the reported practice location, if applicable.</w:t>
            </w:r>
          </w:p>
        </w:tc>
      </w:tr>
      <w:tr w:rsidR="00BE1AC2" w:rsidRPr="000B0AC9" w14:paraId="5763816F" w14:textId="77777777" w:rsidTr="000F75D9">
        <w:trPr>
          <w:trHeight w:val="935"/>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0CC3E32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Accepting New Patients or Referrals</w:t>
            </w:r>
          </w:p>
        </w:tc>
        <w:tc>
          <w:tcPr>
            <w:tcW w:w="6930" w:type="dxa"/>
            <w:tcBorders>
              <w:top w:val="nil"/>
              <w:left w:val="nil"/>
              <w:bottom w:val="single" w:sz="4" w:space="0" w:color="auto"/>
              <w:right w:val="single" w:sz="4" w:space="0" w:color="auto"/>
            </w:tcBorders>
            <w:hideMark/>
          </w:tcPr>
          <w:p w14:paraId="51EEF61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accept new patients, as the term is defined in Rule 1300.67.2.2(b). Identify whether the facility is accepting new patients at the reported practice address.</w:t>
            </w:r>
          </w:p>
        </w:tc>
      </w:tr>
      <w:tr w:rsidR="00BE1AC2" w:rsidRPr="000B0AC9" w14:paraId="05223047" w14:textId="77777777" w:rsidTr="000F75D9">
        <w:trPr>
          <w:trHeight w:val="217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F69583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Displayed in Provider Directory</w:t>
            </w:r>
          </w:p>
        </w:tc>
        <w:tc>
          <w:tcPr>
            <w:tcW w:w="6930" w:type="dxa"/>
            <w:tcBorders>
              <w:top w:val="nil"/>
              <w:left w:val="nil"/>
              <w:bottom w:val="single" w:sz="4" w:space="0" w:color="auto"/>
              <w:right w:val="single" w:sz="4" w:space="0" w:color="auto"/>
            </w:tcBorders>
            <w:hideMark/>
          </w:tcPr>
          <w:p w14:paraId="2769139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6D4272" w:rsidRPr="000B0AC9" w14:paraId="390056E7" w14:textId="77777777" w:rsidTr="000F75D9">
        <w:trPr>
          <w:trHeight w:val="55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26DF0DC" w14:textId="7B973AA0" w:rsidR="006D4272" w:rsidRPr="000B0AC9" w:rsidRDefault="006D4272" w:rsidP="009714D4">
            <w:pPr>
              <w:spacing w:after="0"/>
              <w:rPr>
                <w:rFonts w:eastAsia="Times New Roman" w:cs="Arial"/>
                <w:b/>
                <w:szCs w:val="24"/>
              </w:rPr>
            </w:pPr>
            <w:r w:rsidRPr="000B0AC9">
              <w:rPr>
                <w:rFonts w:eastAsia="Times New Roman" w:cs="Arial"/>
                <w:b/>
                <w:szCs w:val="24"/>
              </w:rPr>
              <w:lastRenderedPageBreak/>
              <w:t>Telehealth Only</w:t>
            </w:r>
          </w:p>
        </w:tc>
        <w:tc>
          <w:tcPr>
            <w:tcW w:w="6930" w:type="dxa"/>
            <w:tcBorders>
              <w:top w:val="single" w:sz="4" w:space="0" w:color="auto"/>
              <w:left w:val="nil"/>
              <w:bottom w:val="single" w:sz="4" w:space="0" w:color="auto"/>
              <w:right w:val="single" w:sz="4" w:space="0" w:color="auto"/>
            </w:tcBorders>
          </w:tcPr>
          <w:p w14:paraId="5EBDF8D8" w14:textId="1C8FA328" w:rsidR="006D4272" w:rsidRPr="000B0AC9" w:rsidRDefault="006D4272" w:rsidP="009714D4">
            <w:pPr>
              <w:spacing w:after="140"/>
              <w:rPr>
                <w:rFonts w:eastAsia="Times New Roman" w:cs="Arial"/>
                <w:szCs w:val="24"/>
              </w:rPr>
            </w:pPr>
            <w:r w:rsidRPr="000B0AC9">
              <w:t>Identify whether the network provider only deliver</w:t>
            </w:r>
            <w:r w:rsidR="000D2BB2" w:rsidRPr="000B0AC9">
              <w:t>s</w:t>
            </w:r>
            <w:r w:rsidRPr="000B0AC9">
              <w:t xml:space="preserve"> services to enrollees via telehealth modalities. A provider identified as telehealth-only does not deliver services in-person at any practice address.</w:t>
            </w:r>
          </w:p>
        </w:tc>
      </w:tr>
      <w:tr w:rsidR="006D4272" w:rsidRPr="000B0AC9" w14:paraId="657951E8" w14:textId="77777777" w:rsidTr="000F75D9">
        <w:trPr>
          <w:trHeight w:val="108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94516FD" w14:textId="68895767" w:rsidR="006D4272" w:rsidRPr="000B0AC9" w:rsidRDefault="006D4272" w:rsidP="009714D4">
            <w:pPr>
              <w:spacing w:after="0"/>
              <w:rPr>
                <w:rFonts w:eastAsia="Times New Roman" w:cs="Arial"/>
                <w:b/>
                <w:szCs w:val="24"/>
              </w:rPr>
            </w:pPr>
            <w:r w:rsidRPr="000B0AC9">
              <w:rPr>
                <w:rFonts w:eastAsia="Times New Roman" w:cs="Arial"/>
                <w:b/>
                <w:szCs w:val="24"/>
              </w:rPr>
              <w:t>Telehealth Delivery Modality</w:t>
            </w:r>
          </w:p>
        </w:tc>
        <w:tc>
          <w:tcPr>
            <w:tcW w:w="6930" w:type="dxa"/>
            <w:tcBorders>
              <w:top w:val="single" w:sz="4" w:space="0" w:color="auto"/>
              <w:left w:val="nil"/>
              <w:bottom w:val="single" w:sz="4" w:space="0" w:color="auto"/>
              <w:right w:val="single" w:sz="4" w:space="0" w:color="auto"/>
            </w:tcBorders>
          </w:tcPr>
          <w:p w14:paraId="2A8FB0AB" w14:textId="47EAA8AC" w:rsidR="006D4272" w:rsidRPr="000B0AC9" w:rsidRDefault="00155452" w:rsidP="009714D4">
            <w:pPr>
              <w:spacing w:after="140"/>
              <w:rPr>
                <w:rFonts w:eastAsia="Times New Roman" w:cs="Arial"/>
                <w:szCs w:val="24"/>
              </w:rPr>
            </w:pPr>
            <w:r w:rsidRPr="000B0AC9">
              <w:rPr>
                <w:rFonts w:eastAsia="Times New Roman" w:cs="Arial"/>
                <w:szCs w:val="24"/>
              </w:rPr>
              <w:t>Where the network provider has been identified as telehealth-only, t</w:t>
            </w:r>
            <w:r w:rsidR="006D4272" w:rsidRPr="000B0AC9">
              <w:rPr>
                <w:rFonts w:eastAsia="Times New Roman" w:cs="Arial"/>
                <w:szCs w:val="24"/>
              </w:rPr>
              <w:t xml:space="preserve">he telehealth modality used by the network provider to deliver telehealth services, as set forth in </w:t>
            </w:r>
            <w:r w:rsidR="006D4272" w:rsidRPr="000B0AC9">
              <w:rPr>
                <w:rFonts w:eastAsia="Times New Roman" w:cs="Arial"/>
                <w:b/>
                <w:szCs w:val="24"/>
              </w:rPr>
              <w:t>Appendix E</w:t>
            </w:r>
            <w:r w:rsidR="006D4272" w:rsidRPr="000B0AC9">
              <w:rPr>
                <w:rFonts w:eastAsia="Times New Roman" w:cs="Arial"/>
                <w:szCs w:val="24"/>
              </w:rPr>
              <w:t>.</w:t>
            </w:r>
          </w:p>
        </w:tc>
      </w:tr>
      <w:tr w:rsidR="006D4272" w:rsidRPr="000B0AC9" w14:paraId="2B8DD0C8" w14:textId="77777777" w:rsidTr="000F75D9">
        <w:trPr>
          <w:trHeight w:val="126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765EC51" w14:textId="09AB04FF" w:rsidR="006D4272" w:rsidRPr="000B0AC9" w:rsidRDefault="006D4272" w:rsidP="009714D4">
            <w:pPr>
              <w:spacing w:after="0"/>
              <w:rPr>
                <w:rFonts w:eastAsia="Times New Roman" w:cs="Arial"/>
                <w:b/>
                <w:szCs w:val="24"/>
              </w:rPr>
            </w:pPr>
            <w:r w:rsidRPr="000B0AC9">
              <w:rPr>
                <w:rFonts w:eastAsia="Times New Roman" w:cs="Arial"/>
                <w:b/>
                <w:szCs w:val="24"/>
              </w:rPr>
              <w:t>Patient Location</w:t>
            </w:r>
          </w:p>
        </w:tc>
        <w:tc>
          <w:tcPr>
            <w:tcW w:w="6930" w:type="dxa"/>
            <w:tcBorders>
              <w:top w:val="single" w:sz="4" w:space="0" w:color="auto"/>
              <w:left w:val="nil"/>
              <w:bottom w:val="single" w:sz="4" w:space="0" w:color="auto"/>
              <w:right w:val="single" w:sz="4" w:space="0" w:color="auto"/>
            </w:tcBorders>
          </w:tcPr>
          <w:p w14:paraId="4C27BD16" w14:textId="1C8459C2" w:rsidR="006D4272" w:rsidRPr="000B0AC9" w:rsidRDefault="00155452" w:rsidP="009714D4">
            <w:pPr>
              <w:spacing w:after="140"/>
              <w:rPr>
                <w:rFonts w:eastAsia="Times New Roman" w:cs="Arial"/>
                <w:szCs w:val="24"/>
              </w:rPr>
            </w:pPr>
            <w:r w:rsidRPr="000B0AC9">
              <w:rPr>
                <w:rFonts w:eastAsia="Times New Roman" w:cs="Arial"/>
                <w:szCs w:val="24"/>
              </w:rPr>
              <w:t>Where the network provider has been identified as telehealth-only, t</w:t>
            </w:r>
            <w:r w:rsidR="006D4272" w:rsidRPr="000B0AC9">
              <w:rPr>
                <w:rFonts w:eastAsia="Times New Roman" w:cs="Arial"/>
                <w:szCs w:val="24"/>
              </w:rPr>
              <w:t xml:space="preserve">he location type where an enrollee may receive telehealth services, as set forth in </w:t>
            </w:r>
            <w:r w:rsidR="006D4272" w:rsidRPr="000B0AC9">
              <w:rPr>
                <w:rFonts w:eastAsia="Times New Roman" w:cs="Arial"/>
                <w:b/>
                <w:szCs w:val="24"/>
              </w:rPr>
              <w:t>Appendix E</w:t>
            </w:r>
            <w:r w:rsidR="006D4272" w:rsidRPr="000B0AC9">
              <w:rPr>
                <w:rFonts w:eastAsia="Times New Roman" w:cs="Arial"/>
                <w:szCs w:val="24"/>
              </w:rPr>
              <w:t>, if the network provider is available for synchronous interactions with the enrollee.</w:t>
            </w:r>
          </w:p>
        </w:tc>
      </w:tr>
      <w:tr w:rsidR="00BE1AC2" w:rsidRPr="000B0AC9" w14:paraId="66B8F31A" w14:textId="77777777" w:rsidTr="000F75D9">
        <w:trPr>
          <w:trHeight w:val="47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BA2B6CA" w14:textId="77777777" w:rsidR="00BE1AC2" w:rsidRPr="000B0AC9" w:rsidRDefault="00BE1AC2" w:rsidP="009714D4">
            <w:pPr>
              <w:spacing w:after="0"/>
              <w:rPr>
                <w:rFonts w:eastAsia="Times New Roman" w:cs="Arial"/>
                <w:b/>
                <w:szCs w:val="24"/>
              </w:rPr>
            </w:pPr>
            <w:r w:rsidRPr="000B0AC9">
              <w:rPr>
                <w:rFonts w:eastAsia="Times New Roman" w:cs="Arial"/>
                <w:b/>
                <w:szCs w:val="24"/>
              </w:rPr>
              <w:t>Provider Participation Status</w:t>
            </w:r>
          </w:p>
        </w:tc>
        <w:tc>
          <w:tcPr>
            <w:tcW w:w="6930" w:type="dxa"/>
            <w:tcBorders>
              <w:top w:val="single" w:sz="4" w:space="0" w:color="auto"/>
              <w:left w:val="nil"/>
              <w:bottom w:val="single" w:sz="4" w:space="0" w:color="auto"/>
              <w:right w:val="single" w:sz="4" w:space="0" w:color="auto"/>
            </w:tcBorders>
          </w:tcPr>
          <w:p w14:paraId="7C4B1030" w14:textId="77777777" w:rsidR="00BE1AC2" w:rsidRPr="000B0AC9" w:rsidRDefault="00BE1AC2" w:rsidP="009714D4">
            <w:pPr>
              <w:spacing w:after="14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50F0BC48" w14:textId="77777777" w:rsidTr="000F75D9">
        <w:trPr>
          <w:trHeight w:val="83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F4F8BB8" w14:textId="74729B68" w:rsidR="00BE1AC2" w:rsidRPr="000B0AC9" w:rsidRDefault="00BE1AC2" w:rsidP="009714D4">
            <w:pPr>
              <w:spacing w:after="0"/>
              <w:rPr>
                <w:rFonts w:eastAsia="Times New Roman" w:cs="Arial"/>
                <w:szCs w:val="24"/>
              </w:rPr>
            </w:pPr>
            <w:r w:rsidRPr="000B0AC9">
              <w:rPr>
                <w:rFonts w:eastAsia="Times New Roman" w:cs="Arial"/>
                <w:b/>
                <w:szCs w:val="24"/>
              </w:rPr>
              <w:t>Status Date</w:t>
            </w:r>
          </w:p>
        </w:tc>
        <w:tc>
          <w:tcPr>
            <w:tcW w:w="6930" w:type="dxa"/>
            <w:tcBorders>
              <w:top w:val="single" w:sz="4" w:space="0" w:color="auto"/>
              <w:left w:val="nil"/>
              <w:bottom w:val="single" w:sz="4" w:space="0" w:color="auto"/>
              <w:right w:val="single" w:sz="4" w:space="0" w:color="auto"/>
            </w:tcBorders>
          </w:tcPr>
          <w:p w14:paraId="59B0065B" w14:textId="49416F92" w:rsidR="00BE1AC2" w:rsidRPr="000B0AC9" w:rsidRDefault="00BE1AC2" w:rsidP="009714D4">
            <w:pPr>
              <w:spacing w:after="14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3E73ED39" w14:textId="09339CCC" w:rsidR="00BE1AC2" w:rsidRPr="000B0AC9" w:rsidRDefault="00BE1AC2" w:rsidP="009714D4">
      <w:pPr>
        <w:rPr>
          <w:rFonts w:eastAsia="Times New Roman" w:cs="Arial"/>
          <w:color w:val="212121"/>
          <w:szCs w:val="28"/>
          <w:u w:val="none"/>
        </w:rPr>
      </w:pPr>
      <w:r w:rsidRPr="000B0AC9">
        <w:rPr>
          <w:rFonts w:eastAsia="Times New Roman" w:cs="Arial"/>
          <w:color w:val="212121"/>
          <w:szCs w:val="28"/>
          <w:u w:val="none"/>
        </w:rPr>
        <w:br w:type="page"/>
      </w:r>
    </w:p>
    <w:p w14:paraId="7A6C8D9B" w14:textId="77777777" w:rsidR="00971B0D" w:rsidRPr="000B0AC9" w:rsidRDefault="00971B0D" w:rsidP="00BD0131">
      <w:pPr>
        <w:pStyle w:val="Heading2"/>
        <w:numPr>
          <w:ilvl w:val="0"/>
          <w:numId w:val="35"/>
        </w:numPr>
      </w:pPr>
      <w:bookmarkStart w:id="165" w:name="_Toc178147489"/>
      <w:bookmarkStart w:id="166" w:name="_Toc205935390"/>
      <w:bookmarkStart w:id="167" w:name="_Toc206060355"/>
      <w:bookmarkStart w:id="168" w:name="_Toc207812463"/>
      <w:bookmarkStart w:id="169" w:name="_Toc207812836"/>
      <w:r w:rsidRPr="000B0AC9">
        <w:lastRenderedPageBreak/>
        <w:t>Other Outpatient Provider Report Form</w:t>
      </w:r>
      <w:r w:rsidRPr="000B0AC9" w:rsidDel="005319DE">
        <w:t xml:space="preserve"> </w:t>
      </w:r>
      <w:r w:rsidRPr="000B0AC9">
        <w:t>(Form No. 40-269): Instructions</w:t>
      </w:r>
      <w:bookmarkEnd w:id="165"/>
      <w:bookmarkEnd w:id="166"/>
      <w:bookmarkEnd w:id="167"/>
      <w:bookmarkEnd w:id="168"/>
      <w:bookmarkEnd w:id="169"/>
    </w:p>
    <w:p w14:paraId="254090EE" w14:textId="45DEF1FD" w:rsidR="005F3AA4" w:rsidRPr="000B0AC9" w:rsidRDefault="00971B0D" w:rsidP="009714D4">
      <w:r w:rsidRPr="000B0AC9">
        <w:rPr>
          <w:rFonts w:eastAsia="Arial" w:cs="Arial"/>
          <w:szCs w:val="24"/>
          <w:u w:val="none"/>
        </w:rPr>
        <w:t xml:space="preserve">All health plans that include other outpatient providers not reported on any other report form shall submit an Other Outpatient Provider Report Form, in the manner described in the field instructions below. (Rule 1300.67.2.2(h)(7)(B).) Only report providers who meet the definition of </w:t>
      </w:r>
      <w:r w:rsidR="00690DAF">
        <w:rPr>
          <w:rFonts w:eastAsia="Arial" w:cs="Arial"/>
          <w:szCs w:val="24"/>
          <w:u w:val="none"/>
        </w:rPr>
        <w:t>“</w:t>
      </w:r>
      <w:r w:rsidRPr="000B0AC9">
        <w:rPr>
          <w:rFonts w:eastAsia="Arial" w:cs="Arial"/>
          <w:szCs w:val="24"/>
          <w:u w:val="none"/>
        </w:rPr>
        <w:t>network provider</w:t>
      </w:r>
      <w:r w:rsidR="00690DAF">
        <w:rPr>
          <w:rFonts w:eastAsia="Arial" w:cs="Arial"/>
          <w:szCs w:val="24"/>
          <w:u w:val="none"/>
        </w:rPr>
        <w:t>”</w:t>
      </w:r>
      <w:r w:rsidRPr="000B0AC9">
        <w:rPr>
          <w:rFonts w:eastAsia="Arial" w:cs="Arial"/>
          <w:szCs w:val="24"/>
        </w:rPr>
        <w:t xml:space="preserve"> or </w:t>
      </w:r>
      <w:r w:rsidR="00690DAF">
        <w:rPr>
          <w:rFonts w:eastAsia="Arial" w:cs="Arial"/>
          <w:szCs w:val="24"/>
        </w:rPr>
        <w:t>“</w:t>
      </w:r>
      <w:r w:rsidRPr="000B0AC9">
        <w:rPr>
          <w:rFonts w:eastAsia="Arial" w:cs="Arial"/>
          <w:szCs w:val="24"/>
        </w:rPr>
        <w:t>telehealth network provider</w:t>
      </w:r>
      <w:r w:rsidR="00690DAF">
        <w:rPr>
          <w:rFonts w:eastAsia="Arial" w:cs="Arial"/>
          <w:szCs w:val="24"/>
        </w:rPr>
        <w:t>”</w:t>
      </w:r>
      <w:r w:rsidRPr="000B0AC9">
        <w:rPr>
          <w:rFonts w:eastAsia="Arial" w:cs="Arial"/>
          <w:szCs w:val="24"/>
          <w:u w:val="none"/>
        </w:rPr>
        <w:t xml:space="preserve"> on this report form</w:t>
      </w:r>
      <w:r w:rsidRPr="000B0AC9">
        <w:rPr>
          <w:rFonts w:eastAsia="Arial" w:cs="Arial"/>
          <w:szCs w:val="24"/>
        </w:rPr>
        <w:t>, as these terms are defined in Rule 1300.67.2.2(b)</w:t>
      </w:r>
      <w:r w:rsidRPr="000B0AC9">
        <w:rPr>
          <w:rFonts w:eastAsia="Arial" w:cs="Arial"/>
          <w:szCs w:val="24"/>
          <w:u w:val="none"/>
        </w:rPr>
        <w:t>.</w:t>
      </w:r>
    </w:p>
    <w:p w14:paraId="528672C7" w14:textId="685EC151" w:rsidR="00880551" w:rsidRPr="000B0AC9" w:rsidRDefault="00A13524" w:rsidP="009714D4">
      <w:pPr>
        <w:rPr>
          <w:rFonts w:eastAsia="Arial" w:cs="Arial"/>
          <w:szCs w:val="24"/>
          <w:u w:val="none"/>
        </w:rPr>
      </w:pPr>
      <w:r w:rsidRPr="000B0AC9">
        <w:t xml:space="preserve">Report all individual other outpatient providers as individual network providers, including in those instances where the providers are made available to the network’s enrollees via a </w:t>
      </w:r>
      <w:r w:rsidR="00C13DAC" w:rsidRPr="000B0AC9">
        <w:t xml:space="preserve">facility or </w:t>
      </w:r>
      <w:r w:rsidRPr="000B0AC9">
        <w:t xml:space="preserve">clinic. Individual network providers must be reported using the </w:t>
      </w:r>
      <w:r w:rsidR="00690DAF">
        <w:t>“</w:t>
      </w:r>
      <w:r w:rsidRPr="000B0AC9">
        <w:t>First Name</w:t>
      </w:r>
      <w:r w:rsidR="00690DAF">
        <w:t>”</w:t>
      </w:r>
      <w:r w:rsidRPr="000B0AC9">
        <w:t xml:space="preserve"> and </w:t>
      </w:r>
      <w:r w:rsidR="00690DAF">
        <w:t>“</w:t>
      </w:r>
      <w:r w:rsidRPr="000B0AC9">
        <w:t>Last Name</w:t>
      </w:r>
      <w:r w:rsidR="00690DAF">
        <w:t>”</w:t>
      </w:r>
      <w:r w:rsidRPr="000B0AC9">
        <w:t xml:space="preserve"> fields</w:t>
      </w:r>
      <w:r w:rsidR="00AC494C" w:rsidRPr="000B0AC9">
        <w:t>. When the facility or clinic type associated with an individual network provider</w:t>
      </w:r>
      <w:r w:rsidR="006B3D03" w:rsidRPr="000B0AC9">
        <w:t xml:space="preserve"> </w:t>
      </w:r>
      <w:r w:rsidRPr="000B0AC9">
        <w:t xml:space="preserve">is listed in the standardized terminology in Appendix B, enter the </w:t>
      </w:r>
      <w:r w:rsidR="00CB582A" w:rsidRPr="000B0AC9">
        <w:t xml:space="preserve">name of the </w:t>
      </w:r>
      <w:r w:rsidR="00772453" w:rsidRPr="000B0AC9">
        <w:t xml:space="preserve">facility or clinic </w:t>
      </w:r>
      <w:r w:rsidRPr="000B0AC9">
        <w:t xml:space="preserve">in the </w:t>
      </w:r>
      <w:r w:rsidR="00690DAF">
        <w:t>“</w:t>
      </w:r>
      <w:r w:rsidR="00151919" w:rsidRPr="000B0AC9">
        <w:t>Facility</w:t>
      </w:r>
      <w:r w:rsidR="00690DAF">
        <w:t>”</w:t>
      </w:r>
      <w:r w:rsidRPr="000B0AC9">
        <w:t xml:space="preserve"> field. </w:t>
      </w:r>
      <w:r w:rsidR="00C63B7C" w:rsidRPr="000B0AC9">
        <w:t>H</w:t>
      </w:r>
      <w:r w:rsidRPr="000B0AC9">
        <w:t xml:space="preserve">ealth plans must also report </w:t>
      </w:r>
      <w:r w:rsidR="00C63B7C" w:rsidRPr="000B0AC9">
        <w:t>the facility or clinic</w:t>
      </w:r>
      <w:r w:rsidRPr="000B0AC9">
        <w:t xml:space="preserve"> on the </w:t>
      </w:r>
      <w:r w:rsidR="00C63B7C" w:rsidRPr="000B0AC9">
        <w:t>appropriate tab</w:t>
      </w:r>
      <w:r w:rsidRPr="000B0AC9">
        <w:t xml:space="preserve"> of the Hospital and Clinic Report Form</w:t>
      </w:r>
      <w:r w:rsidR="00C030AC" w:rsidRPr="000B0AC9">
        <w:t xml:space="preserve"> (Form No. 40-270)</w:t>
      </w:r>
      <w:r w:rsidRPr="000B0AC9">
        <w:t xml:space="preserve">. </w:t>
      </w:r>
      <w:r w:rsidRPr="000B0AC9">
        <w:rPr>
          <w:rFonts w:eastAsia="Times New Roman" w:cs="Arial"/>
        </w:rPr>
        <w:t xml:space="preserve">If the network provider is an entity at which unlicensed individual providers are available to provide covered services, and the health plan does not have the first and last names of the unlicensed individual providers, the </w:t>
      </w:r>
      <w:r w:rsidRPr="000B0AC9">
        <w:rPr>
          <w:rFonts w:eastAsia="Times New Roman" w:cs="Arial"/>
          <w:szCs w:val="24"/>
        </w:rPr>
        <w:t xml:space="preserve">health </w:t>
      </w:r>
      <w:r w:rsidRPr="000B0AC9">
        <w:rPr>
          <w:rFonts w:eastAsia="Times New Roman" w:cs="Arial"/>
        </w:rPr>
        <w:t xml:space="preserve">plan may enter the entity name in the entity name field, rather than </w:t>
      </w:r>
      <w:r w:rsidR="00FD5BDD" w:rsidRPr="000B0AC9">
        <w:rPr>
          <w:rFonts w:eastAsia="Times New Roman" w:cs="Arial"/>
        </w:rPr>
        <w:t>reporting</w:t>
      </w:r>
      <w:r w:rsidRPr="000B0AC9">
        <w:rPr>
          <w:rFonts w:eastAsia="Times New Roman" w:cs="Arial"/>
        </w:rPr>
        <w:t xml:space="preserve"> each individual unlicensed provider at the entity.</w:t>
      </w:r>
      <w:r w:rsidR="00971B0D" w:rsidRPr="000B0AC9">
        <w:rPr>
          <w:rFonts w:eastAsia="Arial" w:cs="Arial"/>
          <w:strike/>
          <w:szCs w:val="24"/>
          <w:u w:val="none"/>
        </w:rPr>
        <w:t xml:space="preserve"> (See Rule 1300.67.2.2(b)(10).) Do</w:t>
      </w:r>
      <w:r w:rsidR="00BF4475" w:rsidRPr="00BF4475">
        <w:rPr>
          <w:rFonts w:eastAsia="Arial" w:cs="Arial"/>
          <w:strike/>
          <w:szCs w:val="24"/>
          <w:u w:val="none"/>
        </w:rPr>
        <w:t xml:space="preserve"> </w:t>
      </w:r>
      <w:r w:rsidR="00971B0D" w:rsidRPr="000B0AC9">
        <w:rPr>
          <w:rFonts w:eastAsia="Arial" w:cs="Arial"/>
          <w:strike/>
          <w:szCs w:val="24"/>
          <w:u w:val="none"/>
        </w:rPr>
        <w:t>not report network providers who exclusively deliver services via telehealth modalities within this report form. In addition, d</w:t>
      </w:r>
      <w:r w:rsidR="00971B0D" w:rsidRPr="000B0AC9">
        <w:rPr>
          <w:rFonts w:eastAsia="Arial" w:cs="Arial"/>
          <w:szCs w:val="24"/>
        </w:rPr>
        <w:t xml:space="preserve"> D</w:t>
      </w:r>
      <w:r w:rsidR="00971B0D" w:rsidRPr="000B0AC9">
        <w:rPr>
          <w:rFonts w:eastAsia="Arial" w:cs="Arial"/>
          <w:szCs w:val="24"/>
          <w:u w:val="none"/>
        </w:rPr>
        <w:t>o not report limited plan providers within this report form. Limited plan providers must be reported within the Limited Plan Provider Report Tab on the Non-Network Provider Arrangements Report Form (Form No. 40-287).</w:t>
      </w:r>
    </w:p>
    <w:p w14:paraId="4EE8925F" w14:textId="347376EE" w:rsidR="00971B0D" w:rsidRPr="000B0AC9" w:rsidRDefault="00971B0D" w:rsidP="009714D4">
      <w:pPr>
        <w:rPr>
          <w:rFonts w:eastAsia="Arial" w:cs="Arial"/>
          <w:szCs w:val="24"/>
          <w:u w:val="none"/>
        </w:rPr>
      </w:pPr>
      <w:r w:rsidRPr="000B0AC9">
        <w:rPr>
          <w:rFonts w:eastAsia="Arial" w:cs="Arial"/>
          <w:b/>
          <w:bCs/>
          <w:szCs w:val="24"/>
          <w:u w:val="none"/>
        </w:rPr>
        <w:t>Within the Other Outpatient Provider Report Form</w:t>
      </w:r>
      <w:r w:rsidRPr="000B0AC9">
        <w:rPr>
          <w:rFonts w:eastAsia="Times New Roman" w:cs="Arial"/>
          <w:b/>
          <w:szCs w:val="24"/>
        </w:rPr>
        <w:t>:</w:t>
      </w:r>
      <w:r w:rsidRPr="000B0AC9">
        <w:rPr>
          <w:rFonts w:eastAsia="Times New Roman" w:cs="Arial"/>
          <w:strike/>
          <w:szCs w:val="24"/>
          <w:u w:val="none"/>
        </w:rPr>
        <w:t>,</w:t>
      </w:r>
      <w:r w:rsidRPr="000B0AC9">
        <w:rPr>
          <w:rFonts w:eastAsia="Arial" w:cs="Arial"/>
          <w:szCs w:val="24"/>
          <w:u w:val="none"/>
        </w:rPr>
        <w:t xml:space="preserve"> for each reported network, </w:t>
      </w:r>
      <w:r w:rsidRPr="000B0AC9">
        <w:rPr>
          <w:rFonts w:eastAsia="Arial" w:cs="Arial"/>
          <w:u w:val="none"/>
        </w:rPr>
        <w:t xml:space="preserve">report a complete list of the health plan’s network providers that are </w:t>
      </w:r>
      <w:r w:rsidR="00690DAF">
        <w:rPr>
          <w:rFonts w:eastAsia="Arial" w:cs="Arial"/>
          <w:u w:val="none"/>
        </w:rPr>
        <w:t>“</w:t>
      </w:r>
      <w:r w:rsidRPr="000B0AC9">
        <w:rPr>
          <w:rFonts w:eastAsia="Arial" w:cs="Arial"/>
          <w:u w:val="none"/>
        </w:rPr>
        <w:t>other outpatient providers,</w:t>
      </w:r>
      <w:r w:rsidR="00690DAF">
        <w:rPr>
          <w:rFonts w:eastAsia="Arial" w:cs="Arial"/>
          <w:u w:val="none"/>
        </w:rPr>
        <w:t>”</w:t>
      </w:r>
      <w:r w:rsidRPr="000B0AC9">
        <w:rPr>
          <w:rFonts w:eastAsia="Arial" w:cs="Arial"/>
          <w:u w:val="none"/>
        </w:rPr>
        <w:t xml:space="preserve"> as of the network capture date. </w:t>
      </w:r>
      <w:r w:rsidRPr="000B0AC9">
        <w:rPr>
          <w:rFonts w:eastAsia="Arial" w:cs="Arial"/>
          <w:szCs w:val="24"/>
          <w:u w:val="none"/>
        </w:rPr>
        <w:t>(Rule 1300.67.2.2(h)(7)(A)</w:t>
      </w:r>
      <w:r w:rsidRPr="000B0AC9">
        <w:rPr>
          <w:rFonts w:eastAsia="Arial" w:cs="Arial"/>
          <w:strike/>
          <w:szCs w:val="24"/>
          <w:u w:val="none"/>
        </w:rPr>
        <w:t>(iii)</w:t>
      </w:r>
      <w:r w:rsidRPr="000B0AC9">
        <w:rPr>
          <w:rFonts w:eastAsia="Arial" w:cs="Arial"/>
          <w:szCs w:val="24"/>
          <w:u w:val="none"/>
        </w:rPr>
        <w:t>.)</w:t>
      </w:r>
      <w:r w:rsidRPr="000B0AC9">
        <w:rPr>
          <w:rFonts w:eastAsia="Arial" w:cs="Arial"/>
          <w:u w:val="none"/>
        </w:rPr>
        <w:t xml:space="preserve"> </w:t>
      </w:r>
      <w:r w:rsidR="00690DAF">
        <w:rPr>
          <w:rFonts w:eastAsia="Arial" w:cs="Arial"/>
          <w:u w:val="none"/>
        </w:rPr>
        <w:t>“</w:t>
      </w:r>
      <w:r w:rsidRPr="000B0AC9">
        <w:rPr>
          <w:rFonts w:eastAsia="Arial" w:cs="Arial"/>
          <w:u w:val="none"/>
        </w:rPr>
        <w:t>Other outpatient providers</w:t>
      </w:r>
      <w:r w:rsidR="00690DAF">
        <w:rPr>
          <w:rFonts w:eastAsia="Arial" w:cs="Arial"/>
          <w:u w:val="none"/>
        </w:rPr>
        <w:t>”</w:t>
      </w:r>
      <w:r w:rsidRPr="000B0AC9">
        <w:rPr>
          <w:rFonts w:eastAsia="Arial" w:cs="Arial"/>
          <w:u w:val="none"/>
        </w:rPr>
        <w:t xml:space="preserve"> refers to non-physician individual and entity network providers that provide outpatient health care services to enrollees, when the outpatient provider has not been reported within another report form.</w:t>
      </w:r>
      <w:r w:rsidR="000A5BDA" w:rsidRPr="000A5BDA">
        <w:t xml:space="preserve"> If the health plan is reporting a combination network, the health plan will be required to identify providers made available through a component network on this report form.</w:t>
      </w:r>
    </w:p>
    <w:p w14:paraId="4B44310F" w14:textId="77777777" w:rsidR="00971B0D" w:rsidRPr="000B0AC9" w:rsidRDefault="00971B0D" w:rsidP="009714D4">
      <w:pPr>
        <w:rPr>
          <w:b/>
        </w:rPr>
      </w:pPr>
      <w:r w:rsidRPr="000B0AC9">
        <w:rPr>
          <w:b/>
        </w:rPr>
        <w:t>Required Reporting Timeframes:</w:t>
      </w:r>
    </w:p>
    <w:p w14:paraId="2AD27701" w14:textId="4FAE9F4B" w:rsidR="00880551" w:rsidRPr="000B0AC9" w:rsidRDefault="00971B0D" w:rsidP="009714D4">
      <w:pPr>
        <w:rPr>
          <w:rFonts w:eastAsia="Times New Roman" w:cs="Arial"/>
          <w:szCs w:val="24"/>
        </w:rPr>
      </w:pPr>
      <w:r w:rsidRPr="000B0AC9">
        <w:rPr>
          <w:rFonts w:eastAsia="Times New Roman" w:cs="Arial"/>
          <w:b/>
          <w:szCs w:val="24"/>
        </w:rPr>
        <w:t>Network Capture Date:</w:t>
      </w:r>
      <w:r w:rsidRPr="000B0AC9">
        <w:rPr>
          <w:rFonts w:eastAsia="Times New Roman" w:cs="Arial"/>
          <w:szCs w:val="24"/>
        </w:rPr>
        <w:t xml:space="preserve"> The data reported shall reflect the network capture date of January 15</w:t>
      </w:r>
      <w:r w:rsidRPr="000B0AC9">
        <w:rPr>
          <w:rFonts w:eastAsia="Times New Roman" w:cs="Arial"/>
          <w:szCs w:val="24"/>
          <w:vertAlign w:val="superscript"/>
        </w:rPr>
        <w:t>th</w:t>
      </w:r>
      <w:r w:rsidRPr="000B0AC9">
        <w:rPr>
          <w:rFonts w:eastAsia="Times New Roman" w:cs="Arial"/>
          <w:szCs w:val="24"/>
        </w:rPr>
        <w:t xml:space="preserve"> of the reporting year as required by Rule 1300.67.2.2(b) for all fields in this form </w:t>
      </w:r>
      <w:r w:rsidR="006C1BB7" w:rsidRPr="000B0AC9">
        <w:rPr>
          <w:rFonts w:eastAsia="Times New Roman" w:cs="Arial"/>
          <w:szCs w:val="24"/>
        </w:rPr>
        <w:t>except</w:t>
      </w:r>
      <w:r w:rsidRPr="000B0AC9">
        <w:rPr>
          <w:rFonts w:eastAsia="Times New Roman" w:cs="Arial"/>
          <w:szCs w:val="24"/>
        </w:rPr>
        <w:t xml:space="preserve"> the </w:t>
      </w:r>
      <w:r w:rsidR="00690DAF">
        <w:rPr>
          <w:rFonts w:eastAsia="Times New Roman" w:cs="Arial"/>
          <w:szCs w:val="24"/>
        </w:rPr>
        <w:t>“</w:t>
      </w:r>
      <w:r w:rsidRPr="000B0AC9">
        <w:rPr>
          <w:rFonts w:eastAsia="Times New Roman" w:cs="Arial"/>
          <w:szCs w:val="24"/>
        </w:rPr>
        <w:t>Clinical Encounters by Network Provider</w:t>
      </w:r>
      <w:r w:rsidR="00690DAF">
        <w:rPr>
          <w:rFonts w:eastAsia="Times New Roman" w:cs="Arial"/>
          <w:szCs w:val="24"/>
        </w:rPr>
        <w:t>”</w:t>
      </w:r>
      <w:r w:rsidRPr="000B0AC9">
        <w:rPr>
          <w:rFonts w:eastAsia="Times New Roman" w:cs="Arial"/>
          <w:szCs w:val="24"/>
        </w:rPr>
        <w:t xml:space="preserve"> field and the </w:t>
      </w:r>
      <w:r w:rsidR="00690DAF">
        <w:rPr>
          <w:rFonts w:eastAsia="Times New Roman" w:cs="Arial"/>
          <w:szCs w:val="24"/>
        </w:rPr>
        <w:t>“</w:t>
      </w:r>
      <w:r w:rsidRPr="000B0AC9">
        <w:rPr>
          <w:rFonts w:eastAsia="Times New Roman" w:cs="Arial"/>
          <w:szCs w:val="24"/>
        </w:rPr>
        <w:t>Number of Enrollees Utilizing the Network Provider</w:t>
      </w:r>
      <w:r w:rsidR="00690DAF">
        <w:rPr>
          <w:rFonts w:eastAsia="Times New Roman" w:cs="Arial"/>
          <w:szCs w:val="24"/>
        </w:rPr>
        <w:t>”</w:t>
      </w:r>
      <w:r w:rsidRPr="000B0AC9">
        <w:rPr>
          <w:rFonts w:eastAsia="Times New Roman" w:cs="Arial"/>
          <w:szCs w:val="24"/>
        </w:rPr>
        <w:t xml:space="preserve"> field.</w:t>
      </w:r>
    </w:p>
    <w:p w14:paraId="63C7A0B3" w14:textId="77777777" w:rsidR="00880551" w:rsidRDefault="00971B0D" w:rsidP="00745DD7">
      <w:r w:rsidRPr="000B0AC9">
        <w:rPr>
          <w:b/>
        </w:rPr>
        <w:t>Clinical Data Capture Timeframe:</w:t>
      </w:r>
      <w:r w:rsidRPr="000B0AC9">
        <w:t xml:space="preserve"> Data reported in the following fields must be reported according to the clinical data capture timeframe as defined in the Definitions section of this Annual Network Submission Instruction Manual:</w:t>
      </w:r>
    </w:p>
    <w:p w14:paraId="185AEE0A" w14:textId="77777777" w:rsidR="00745DD7" w:rsidRPr="000B0AC9" w:rsidRDefault="00745DD7" w:rsidP="00745DD7"/>
    <w:p w14:paraId="22A12C20" w14:textId="08C1EF66" w:rsidR="00880551" w:rsidRPr="000B0AC9" w:rsidRDefault="00690DAF" w:rsidP="00745DD7">
      <w:pPr>
        <w:pStyle w:val="ListParagraph"/>
        <w:numPr>
          <w:ilvl w:val="0"/>
          <w:numId w:val="24"/>
        </w:numPr>
        <w:spacing w:after="0"/>
        <w:ind w:left="547"/>
      </w:pPr>
      <w:r>
        <w:lastRenderedPageBreak/>
        <w:t>“</w:t>
      </w:r>
      <w:r w:rsidR="00971B0D" w:rsidRPr="000B0AC9">
        <w:t>Clinical Encounters by Network Provider</w:t>
      </w:r>
      <w:r>
        <w:t>”</w:t>
      </w:r>
    </w:p>
    <w:p w14:paraId="6A528975" w14:textId="364DC87C" w:rsidR="00971B0D" w:rsidRPr="000B0AC9" w:rsidRDefault="00690DAF" w:rsidP="00BD0131">
      <w:pPr>
        <w:pStyle w:val="ListParagraph"/>
        <w:numPr>
          <w:ilvl w:val="0"/>
          <w:numId w:val="25"/>
        </w:numPr>
        <w:ind w:left="540"/>
      </w:pPr>
      <w:r>
        <w:t>“</w:t>
      </w:r>
      <w:r w:rsidR="00971B0D" w:rsidRPr="000B0AC9">
        <w:t>Number of Enrollees Utilizing the Network Provider</w:t>
      </w:r>
      <w:r>
        <w:t>”</w:t>
      </w:r>
    </w:p>
    <w:p w14:paraId="1D98B37B" w14:textId="2E0B5A69" w:rsidR="00971B0D" w:rsidRPr="000B0AC9" w:rsidRDefault="00971B0D" w:rsidP="009714D4">
      <w:pPr>
        <w:rPr>
          <w:rFonts w:eastAsia="Times New Roman" w:cs="Arial"/>
          <w:szCs w:val="24"/>
        </w:rPr>
      </w:pPr>
      <w:r w:rsidRPr="000B0AC9">
        <w:t xml:space="preserve">Refer to the definition of </w:t>
      </w:r>
      <w:r w:rsidR="00690DAF">
        <w:t>“</w:t>
      </w:r>
      <w:r w:rsidRPr="000B0AC9">
        <w:t>clinical encounters</w:t>
      </w:r>
      <w:r w:rsidR="00690DAF">
        <w:t>”</w:t>
      </w:r>
      <w:r w:rsidRPr="000B0AC9">
        <w:t xml:space="preserve"> and </w:t>
      </w:r>
      <w:r w:rsidR="00690DAF">
        <w:t>“</w:t>
      </w:r>
      <w:r w:rsidRPr="000B0AC9">
        <w:t>clinical data capture timeframe</w:t>
      </w:r>
      <w:r w:rsidR="00690DAF">
        <w:t>”</w:t>
      </w:r>
      <w:r w:rsidRPr="000B0AC9">
        <w:t xml:space="preserve"> when determining which data and timeframe is applicable to these fields. </w:t>
      </w:r>
      <w:r w:rsidRPr="000B0AC9">
        <w:rPr>
          <w:rFonts w:eastAsia="Times New Roman" w:cs="Arial"/>
          <w:szCs w:val="24"/>
        </w:rPr>
        <w:t xml:space="preserve">If the </w:t>
      </w:r>
      <w:r w:rsidR="007A7560" w:rsidRPr="000B0AC9">
        <w:rPr>
          <w:rFonts w:eastAsia="Times New Roman" w:cs="Arial"/>
          <w:szCs w:val="24"/>
        </w:rPr>
        <w:t xml:space="preserve">health </w:t>
      </w:r>
      <w:r w:rsidRPr="000B0AC9">
        <w:rPr>
          <w:rFonts w:eastAsia="Times New Roman" w:cs="Arial"/>
          <w:szCs w:val="24"/>
        </w:rPr>
        <w:t>plan has clinical encounter data for providers who were previously network providers but were no longer network providers as of the network capture date of January 15</w:t>
      </w:r>
      <w:r w:rsidRPr="000B0AC9">
        <w:rPr>
          <w:rFonts w:eastAsia="Times New Roman" w:cs="Arial"/>
          <w:szCs w:val="24"/>
          <w:vertAlign w:val="superscript"/>
        </w:rPr>
        <w:t>th</w:t>
      </w:r>
      <w:r w:rsidRPr="000B0AC9">
        <w:rPr>
          <w:rFonts w:eastAsia="Times New Roman" w:cs="Arial"/>
          <w:szCs w:val="24"/>
        </w:rPr>
        <w:t xml:space="preserve">, the </w:t>
      </w:r>
      <w:r w:rsidR="007A7560" w:rsidRPr="000B0AC9">
        <w:rPr>
          <w:rFonts w:eastAsia="Times New Roman" w:cs="Arial"/>
          <w:szCs w:val="24"/>
        </w:rPr>
        <w:t xml:space="preserve">health </w:t>
      </w:r>
      <w:r w:rsidRPr="000B0AC9">
        <w:rPr>
          <w:rFonts w:eastAsia="Times New Roman" w:cs="Arial"/>
          <w:szCs w:val="24"/>
        </w:rPr>
        <w:t>plan must report those providers and the relevant data within the Past Network Provider Clinical Encounter Report Tab of the Non-Network Provider Arrangements Report Form (Form No. 40-287).</w:t>
      </w:r>
    </w:p>
    <w:p w14:paraId="062A3CA5" w14:textId="088F3F75" w:rsidR="00971B0D" w:rsidRPr="000B0AC9" w:rsidRDefault="00971B0D" w:rsidP="009714D4">
      <w:pPr>
        <w:spacing w:before="240"/>
        <w:rPr>
          <w:rFonts w:eastAsia="Times New Roman" w:cs="Arial"/>
        </w:rPr>
      </w:pPr>
      <w:r w:rsidRPr="000B0AC9">
        <w:rPr>
          <w:rFonts w:eastAsia="Times New Roman" w:cs="Arial"/>
        </w:rPr>
        <w:t xml:space="preserve">Please note that the Department may elect not to require all provider types to be reported each reporting year in the </w:t>
      </w:r>
      <w:r w:rsidR="00690DAF">
        <w:rPr>
          <w:rFonts w:eastAsia="Times New Roman" w:cs="Arial"/>
        </w:rPr>
        <w:t>“</w:t>
      </w:r>
      <w:r w:rsidRPr="000B0AC9">
        <w:rPr>
          <w:rFonts w:eastAsia="Times New Roman" w:cs="Arial"/>
        </w:rPr>
        <w:t>Clinical Encounters by Network Provider</w:t>
      </w:r>
      <w:r w:rsidR="00690DAF">
        <w:rPr>
          <w:rFonts w:eastAsia="Times New Roman" w:cs="Arial"/>
        </w:rPr>
        <w:t>”</w:t>
      </w:r>
      <w:r w:rsidRPr="000B0AC9">
        <w:rPr>
          <w:rFonts w:eastAsia="Times New Roman" w:cs="Arial"/>
        </w:rPr>
        <w:t xml:space="preserve"> and </w:t>
      </w:r>
      <w:r w:rsidR="00690DAF">
        <w:rPr>
          <w:rFonts w:eastAsia="Times New Roman" w:cs="Arial"/>
        </w:rPr>
        <w:t>“</w:t>
      </w:r>
      <w:r w:rsidRPr="000B0AC9">
        <w:rPr>
          <w:rFonts w:eastAsia="Times New Roman" w:cs="Arial"/>
        </w:rPr>
        <w:t>Number of Enrollees Utilizing the Network Provider</w:t>
      </w:r>
      <w:r w:rsidR="00690DAF">
        <w:rPr>
          <w:rFonts w:eastAsia="Times New Roman" w:cs="Arial"/>
        </w:rPr>
        <w:t>”</w:t>
      </w:r>
      <w:r w:rsidRPr="000B0AC9">
        <w:rPr>
          <w:rFonts w:eastAsia="Times New Roman" w:cs="Arial"/>
        </w:rPr>
        <w:t xml:space="preserve"> fields. Refer to the technical specifications for the reporting year in accordance with section 1367.035(g).</w:t>
      </w:r>
    </w:p>
    <w:p w14:paraId="1D6539F2" w14:textId="77777777" w:rsidR="00971B0D" w:rsidRPr="000B0AC9" w:rsidRDefault="00971B0D" w:rsidP="009714D4">
      <w:pPr>
        <w:rPr>
          <w:rFonts w:eastAsia="Arial" w:cs="Arial"/>
          <w:strike/>
          <w:szCs w:val="24"/>
        </w:rPr>
      </w:pPr>
      <w:r w:rsidRPr="000B0AC9">
        <w:rPr>
          <w:strike/>
          <w:u w:val="none"/>
        </w:rPr>
        <w:t xml:space="preserve">Report all licensed network providers as individual providers, as defined, using the first name and last name fields. </w:t>
      </w:r>
      <w:r w:rsidRPr="000B0AC9">
        <w:rPr>
          <w:rFonts w:eastAsia="Times New Roman" w:cs="Arial"/>
          <w:strike/>
          <w:u w:val="none"/>
        </w:rPr>
        <w:t>If the network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p>
    <w:p w14:paraId="4F6CAEA3" w14:textId="77777777" w:rsidR="00971B0D" w:rsidRPr="000B0AC9" w:rsidRDefault="00971B0D" w:rsidP="009714D4">
      <w:pPr>
        <w:rPr>
          <w:rFonts w:eastAsia="Times New Roman" w:cs="Arial"/>
          <w:b/>
          <w:strike/>
        </w:rPr>
      </w:pPr>
      <w:r w:rsidRPr="000B0AC9">
        <w:rPr>
          <w:rFonts w:eastAsia="Arial" w:cs="Arial"/>
          <w:strike/>
          <w:szCs w:val="24"/>
          <w:u w:val="none"/>
        </w:rPr>
        <w:t>If the other outpatient provider is an individual provider that is also affiliated with an entity provider, follow the instructions within the fields below for reporting data associated with the individual provider and entity providers.</w:t>
      </w:r>
    </w:p>
    <w:p w14:paraId="1774861F" w14:textId="77777777" w:rsidR="00971B0D" w:rsidRPr="000B0AC9" w:rsidRDefault="00971B0D" w:rsidP="009714D4">
      <w:pPr>
        <w:rPr>
          <w:rFonts w:eastAsia="Arial" w:cs="Arial"/>
          <w:szCs w:val="24"/>
          <w:u w:val="none"/>
        </w:rPr>
      </w:pPr>
      <w:r w:rsidRPr="000B0AC9">
        <w:rPr>
          <w:rFonts w:eastAsia="Times New Roman" w:cs="Arial"/>
          <w:b/>
        </w:rPr>
        <w:t>Required Reference Materials:</w:t>
      </w:r>
    </w:p>
    <w:p w14:paraId="6C4A241B" w14:textId="1927776A" w:rsidR="00971B0D" w:rsidRPr="000B0AC9" w:rsidRDefault="00971B0D" w:rsidP="009714D4">
      <w:pPr>
        <w:spacing w:after="0"/>
        <w:rPr>
          <w:rFonts w:cs="Arial"/>
          <w:u w:val="none"/>
        </w:rPr>
      </w:pPr>
      <w:r w:rsidRPr="000B0AC9">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0B0AC9">
          <w:rPr>
            <w:rStyle w:val="Hyperlink"/>
            <w:rFonts w:cs="Arial"/>
            <w:u w:val="none"/>
          </w:rPr>
          <w:t>Definitions</w:t>
        </w:r>
      </w:hyperlink>
      <w:r w:rsidRPr="000B0AC9">
        <w:rPr>
          <w:rFonts w:cs="Arial"/>
          <w:u w:val="none"/>
        </w:rPr>
        <w:t xml:space="preserve"> section of this Instruction Manual for additional explanation of the terms used within the field instructions for this report form. Refer to the </w:t>
      </w:r>
      <w:hyperlink w:anchor="_Reporting_Multiple_Entries" w:history="1">
        <w:r w:rsidRPr="000B0AC9">
          <w:rPr>
            <w:rStyle w:val="Hyperlink"/>
            <w:rFonts w:cs="Arial"/>
            <w:szCs w:val="24"/>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rFonts w:cs="Arial"/>
          <w:u w:val="none"/>
        </w:rPr>
        <w:t xml:space="preserve"> section of this Instruction Manual for more information about how to complete these fields.</w:t>
      </w:r>
      <w:r w:rsidRPr="000B0AC9">
        <w:rPr>
          <w:rFonts w:eastAsia="Times New Roman" w:cs="Arial"/>
          <w:szCs w:val="24"/>
        </w:rPr>
        <w:t xml:space="preserve"> Please note, if the health plan submits a record with data in both the </w:t>
      </w:r>
      <w:r w:rsidR="00690DAF">
        <w:rPr>
          <w:rFonts w:eastAsia="Times New Roman" w:cs="Arial"/>
          <w:szCs w:val="24"/>
        </w:rPr>
        <w:t>“</w:t>
      </w:r>
      <w:r w:rsidRPr="000B0AC9">
        <w:rPr>
          <w:rFonts w:eastAsia="Times New Roman" w:cs="Arial"/>
          <w:szCs w:val="24"/>
        </w:rPr>
        <w:t>First Name</w:t>
      </w:r>
      <w:r w:rsidR="00690DAF">
        <w:rPr>
          <w:rFonts w:eastAsia="Times New Roman" w:cs="Arial"/>
          <w:szCs w:val="24"/>
        </w:rPr>
        <w:t>”</w:t>
      </w:r>
      <w:r w:rsidRPr="000B0AC9">
        <w:rPr>
          <w:rFonts w:eastAsia="Times New Roman" w:cs="Arial"/>
          <w:szCs w:val="24"/>
        </w:rPr>
        <w:t xml:space="preserve"> and </w:t>
      </w:r>
      <w:r w:rsidR="00690DAF">
        <w:rPr>
          <w:rFonts w:eastAsia="Times New Roman" w:cs="Arial"/>
          <w:szCs w:val="24"/>
        </w:rPr>
        <w:t>“</w:t>
      </w:r>
      <w:r w:rsidRPr="000B0AC9">
        <w:rPr>
          <w:rFonts w:eastAsia="Times New Roman" w:cs="Arial"/>
          <w:szCs w:val="24"/>
        </w:rPr>
        <w:t>Last Name</w:t>
      </w:r>
      <w:r w:rsidR="00690DAF">
        <w:rPr>
          <w:rFonts w:eastAsia="Times New Roman" w:cs="Arial"/>
          <w:szCs w:val="24"/>
        </w:rPr>
        <w:t>”</w:t>
      </w:r>
      <w:r w:rsidRPr="000B0AC9">
        <w:rPr>
          <w:rFonts w:eastAsia="Times New Roman" w:cs="Arial"/>
          <w:szCs w:val="24"/>
        </w:rPr>
        <w:t xml:space="preserve"> fields, and the health plan also enters data into the </w:t>
      </w:r>
      <w:r w:rsidR="00690DAF">
        <w:rPr>
          <w:rFonts w:eastAsia="Times New Roman" w:cs="Arial"/>
          <w:szCs w:val="24"/>
        </w:rPr>
        <w:t>“</w:t>
      </w:r>
      <w:r w:rsidRPr="000B0AC9">
        <w:rPr>
          <w:rFonts w:eastAsia="Times New Roman" w:cs="Arial"/>
          <w:szCs w:val="24"/>
        </w:rPr>
        <w:t>Entity Name</w:t>
      </w:r>
      <w:r w:rsidR="00690DAF">
        <w:rPr>
          <w:rFonts w:eastAsia="Times New Roman" w:cs="Arial"/>
          <w:szCs w:val="24"/>
        </w:rPr>
        <w:t>”</w:t>
      </w:r>
      <w:r w:rsidRPr="000B0AC9">
        <w:rPr>
          <w:rFonts w:eastAsia="Times New Roman" w:cs="Arial"/>
          <w:szCs w:val="24"/>
        </w:rPr>
        <w:t xml:space="preserve"> field for the same record, the Department will assume the health plan is reporting an individual network provider, rather than an entity network provider.</w:t>
      </w:r>
    </w:p>
    <w:p w14:paraId="73581FA2" w14:textId="77777777" w:rsidR="00971B0D" w:rsidRPr="000B0AC9" w:rsidRDefault="00971B0D" w:rsidP="009714D4">
      <w:pPr>
        <w:rPr>
          <w:rFonts w:cs="Arial"/>
          <w:u w:val="none"/>
        </w:rPr>
      </w:pPr>
      <w:r w:rsidRPr="000B0AC9">
        <w:rPr>
          <w:rFonts w:cs="Arial"/>
          <w:u w:val="none"/>
        </w:rPr>
        <w:br w:type="page"/>
      </w:r>
    </w:p>
    <w:p w14:paraId="16C28590" w14:textId="77777777" w:rsidR="00971B0D" w:rsidRPr="000B0AC9" w:rsidRDefault="00971B0D" w:rsidP="009714D4">
      <w:pPr>
        <w:keepNext/>
        <w:spacing w:before="240"/>
        <w:jc w:val="center"/>
        <w:rPr>
          <w:rFonts w:eastAsia="Times New Roman" w:cs="Arial"/>
          <w:b/>
          <w:bCs/>
          <w:u w:val="none"/>
        </w:rPr>
      </w:pPr>
      <w:r w:rsidRPr="000B0AC9">
        <w:rPr>
          <w:rFonts w:eastAsia="Times New Roman" w:cs="Arial"/>
          <w:b/>
          <w:bCs/>
          <w:u w:val="none"/>
        </w:rPr>
        <w:lastRenderedPageBreak/>
        <w:t>Other Outpatient Provider Report Form</w:t>
      </w:r>
    </w:p>
    <w:tbl>
      <w:tblPr>
        <w:tblW w:w="936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6930"/>
      </w:tblGrid>
      <w:tr w:rsidR="00E102CD" w:rsidRPr="000B0AC9" w14:paraId="5DC27B99" w14:textId="77777777" w:rsidTr="00EE2A9E">
        <w:trPr>
          <w:trHeight w:val="1215"/>
          <w:tblHeader/>
        </w:trPr>
        <w:tc>
          <w:tcPr>
            <w:tcW w:w="2430" w:type="dxa"/>
            <w:tcBorders>
              <w:right w:val="single" w:sz="4" w:space="0" w:color="auto"/>
            </w:tcBorders>
            <w:shd w:val="clear" w:color="F2DBDB" w:fill="21873A"/>
            <w:vAlign w:val="center"/>
            <w:hideMark/>
          </w:tcPr>
          <w:p w14:paraId="3F8A9498" w14:textId="77777777" w:rsidR="00971B0D" w:rsidRPr="000B0AC9" w:rsidRDefault="00971B0D"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OTHER OUTPATIENT PROVIDER</w:t>
            </w:r>
          </w:p>
        </w:tc>
        <w:tc>
          <w:tcPr>
            <w:tcW w:w="6930" w:type="dxa"/>
            <w:tcBorders>
              <w:top w:val="single" w:sz="4" w:space="0" w:color="auto"/>
              <w:left w:val="single" w:sz="4" w:space="0" w:color="auto"/>
              <w:bottom w:val="single" w:sz="4" w:space="0" w:color="auto"/>
            </w:tcBorders>
            <w:shd w:val="clear" w:color="000000" w:fill="21873A"/>
            <w:vAlign w:val="center"/>
            <w:hideMark/>
          </w:tcPr>
          <w:p w14:paraId="4273564C" w14:textId="77777777" w:rsidR="00971B0D" w:rsidRPr="000B0AC9" w:rsidRDefault="00971B0D"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w:t>
            </w:r>
            <w:r w:rsidRPr="00BF4475">
              <w:rPr>
                <w:rFonts w:eastAsia="Times New Roman" w:cs="Arial"/>
                <w:b/>
                <w:bCs/>
                <w:color w:val="FFFFFF"/>
                <w:szCs w:val="24"/>
                <w:u w:val="none"/>
              </w:rPr>
              <w:t>-</w:t>
            </w:r>
            <w:r w:rsidRPr="000B0AC9">
              <w:rPr>
                <w:rFonts w:eastAsia="Times New Roman" w:cs="Arial"/>
                <w:color w:val="FFFFFF"/>
                <w:szCs w:val="24"/>
                <w:u w:val="none"/>
              </w:rPr>
              <w:t xml:space="preserve"> OTHER OUTPATIENT PROVIDER</w:t>
            </w:r>
            <w:r w:rsidRPr="000B0AC9">
              <w:rPr>
                <w:rFonts w:eastAsia="Times New Roman" w:cs="Arial"/>
                <w:color w:val="FFFFFF"/>
                <w:szCs w:val="24"/>
                <w:u w:val="none"/>
              </w:rPr>
              <w:br/>
              <w:t>For each required field, enter the following data:</w:t>
            </w:r>
          </w:p>
        </w:tc>
      </w:tr>
      <w:tr w:rsidR="00971B0D" w:rsidRPr="000B0AC9" w14:paraId="3F0534F3" w14:textId="77777777" w:rsidTr="00C44EAA">
        <w:trPr>
          <w:trHeight w:val="360"/>
        </w:trPr>
        <w:tc>
          <w:tcPr>
            <w:tcW w:w="9360" w:type="dxa"/>
            <w:gridSpan w:val="2"/>
            <w:tcBorders>
              <w:top w:val="single" w:sz="4" w:space="0" w:color="auto"/>
              <w:bottom w:val="single" w:sz="4" w:space="0" w:color="auto"/>
            </w:tcBorders>
            <w:shd w:val="clear" w:color="000000" w:fill="12539F"/>
            <w:vAlign w:val="center"/>
            <w:hideMark/>
          </w:tcPr>
          <w:p w14:paraId="090C7C32" w14:textId="77777777" w:rsidR="00971B0D" w:rsidRPr="000B0AC9" w:rsidRDefault="00971B0D"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E102CD" w:rsidRPr="000B0AC9" w14:paraId="29073849" w14:textId="77777777" w:rsidTr="00EE2A9E">
        <w:trPr>
          <w:trHeight w:val="782"/>
        </w:trPr>
        <w:tc>
          <w:tcPr>
            <w:tcW w:w="2430" w:type="dxa"/>
            <w:tcBorders>
              <w:top w:val="single" w:sz="4" w:space="0" w:color="auto"/>
              <w:bottom w:val="single" w:sz="4" w:space="0" w:color="auto"/>
              <w:right w:val="single" w:sz="4" w:space="0" w:color="auto"/>
            </w:tcBorders>
            <w:shd w:val="clear" w:color="F2DBDB" w:fill="FFCC9D"/>
            <w:hideMark/>
          </w:tcPr>
          <w:p w14:paraId="45CD1D40"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Network Name</w:t>
            </w:r>
          </w:p>
        </w:tc>
        <w:tc>
          <w:tcPr>
            <w:tcW w:w="6930" w:type="dxa"/>
            <w:tcBorders>
              <w:top w:val="single" w:sz="4" w:space="0" w:color="auto"/>
              <w:left w:val="single" w:sz="4" w:space="0" w:color="auto"/>
              <w:bottom w:val="single" w:sz="4" w:space="0" w:color="auto"/>
            </w:tcBorders>
            <w:hideMark/>
          </w:tcPr>
          <w:p w14:paraId="68E80B52"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The network name within which the reported provider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E102CD" w:rsidRPr="000B0AC9" w14:paraId="06383B59" w14:textId="77777777" w:rsidTr="00EE2A9E">
        <w:trPr>
          <w:trHeight w:val="980"/>
        </w:trPr>
        <w:tc>
          <w:tcPr>
            <w:tcW w:w="2419" w:type="dxa"/>
            <w:tcBorders>
              <w:top w:val="single" w:sz="4" w:space="0" w:color="auto"/>
              <w:bottom w:val="single" w:sz="4" w:space="0" w:color="auto"/>
              <w:right w:val="single" w:sz="4" w:space="0" w:color="auto"/>
            </w:tcBorders>
            <w:shd w:val="clear" w:color="F2DBDB" w:fill="FFCC9D"/>
            <w:hideMark/>
          </w:tcPr>
          <w:p w14:paraId="150706CA"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Network ID</w:t>
            </w:r>
          </w:p>
        </w:tc>
        <w:tc>
          <w:tcPr>
            <w:tcW w:w="6930" w:type="dxa"/>
            <w:tcBorders>
              <w:top w:val="single" w:sz="4" w:space="0" w:color="auto"/>
              <w:left w:val="single" w:sz="4" w:space="0" w:color="auto"/>
              <w:bottom w:val="single" w:sz="4" w:space="0" w:color="auto"/>
            </w:tcBorders>
            <w:hideMark/>
          </w:tcPr>
          <w:p w14:paraId="499C24AF" w14:textId="77777777" w:rsidR="00971B0D" w:rsidRPr="000B0AC9" w:rsidRDefault="00971B0D" w:rsidP="009714D4">
            <w:pPr>
              <w:spacing w:after="14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E102CD" w:rsidRPr="000B0AC9" w14:paraId="51250712" w14:textId="77777777" w:rsidTr="00EE2A9E">
        <w:trPr>
          <w:trHeight w:val="980"/>
        </w:trPr>
        <w:tc>
          <w:tcPr>
            <w:tcW w:w="2419" w:type="dxa"/>
            <w:tcBorders>
              <w:top w:val="single" w:sz="4" w:space="0" w:color="auto"/>
              <w:bottom w:val="single" w:sz="4" w:space="0" w:color="auto"/>
              <w:right w:val="single" w:sz="4" w:space="0" w:color="auto"/>
            </w:tcBorders>
            <w:shd w:val="clear" w:color="F2DBDB" w:fill="FFCC9D"/>
          </w:tcPr>
          <w:p w14:paraId="7DBBD960" w14:textId="221FD022" w:rsidR="00C44EAA" w:rsidRPr="000B0AC9" w:rsidRDefault="00C44EAA" w:rsidP="009714D4">
            <w:pPr>
              <w:spacing w:after="0"/>
              <w:rPr>
                <w:rFonts w:eastAsia="Times New Roman" w:cs="Arial"/>
                <w:b/>
                <w:bCs/>
                <w:szCs w:val="24"/>
              </w:rPr>
            </w:pPr>
            <w:r w:rsidRPr="000B0AC9">
              <w:rPr>
                <w:rFonts w:eastAsia="Times New Roman" w:cs="Arial"/>
                <w:b/>
                <w:bCs/>
                <w:szCs w:val="24"/>
              </w:rPr>
              <w:t>Component Network Name</w:t>
            </w:r>
          </w:p>
        </w:tc>
        <w:tc>
          <w:tcPr>
            <w:tcW w:w="6930" w:type="dxa"/>
            <w:tcBorders>
              <w:top w:val="single" w:sz="4" w:space="0" w:color="auto"/>
              <w:left w:val="single" w:sz="4" w:space="0" w:color="auto"/>
              <w:bottom w:val="single" w:sz="4" w:space="0" w:color="auto"/>
            </w:tcBorders>
          </w:tcPr>
          <w:p w14:paraId="2A8F2902" w14:textId="6ADE7B53" w:rsidR="00C44EAA" w:rsidRPr="000B0AC9" w:rsidRDefault="00C44EAA" w:rsidP="009714D4">
            <w:pPr>
              <w:spacing w:after="140"/>
              <w:rPr>
                <w:rFonts w:eastAsia="Times New Roman" w:cs="Arial"/>
                <w:color w:val="000000"/>
                <w:szCs w:val="24"/>
                <w:u w:val="none"/>
              </w:rPr>
            </w:pPr>
            <w:r w:rsidRPr="000B0AC9">
              <w:rPr>
                <w:rFonts w:eastAsia="Times New Roman" w:cs="Arial"/>
                <w:szCs w:val="24"/>
              </w:rPr>
              <w:t xml:space="preserve">The health plan's network name as defined in Rule 1300.67.2.2(b), for the reported </w:t>
            </w:r>
            <w:r w:rsidRPr="000B0AC9">
              <w:t>component</w:t>
            </w:r>
            <w:r w:rsidRPr="000B0AC9" w:rsidDel="005F6C40">
              <w:rPr>
                <w:rFonts w:eastAsia="Times New Roman" w:cs="Arial"/>
                <w:szCs w:val="24"/>
              </w:rPr>
              <w:t xml:space="preserve"> </w:t>
            </w:r>
            <w:r w:rsidRPr="000B0AC9">
              <w:rPr>
                <w:rFonts w:eastAsia="Times New Roman" w:cs="Arial"/>
                <w:szCs w:val="24"/>
              </w:rPr>
              <w:t>network</w:t>
            </w:r>
            <w:r w:rsidR="00E265A8" w:rsidRPr="000B0AC9">
              <w:rPr>
                <w:rFonts w:eastAsia="Times New Roman" w:cs="Arial"/>
                <w:szCs w:val="24"/>
              </w:rPr>
              <w:t xml:space="preserve">, if </w:t>
            </w:r>
            <w:r w:rsidR="00E4515A" w:rsidRPr="000B0AC9">
              <w:rPr>
                <w:rFonts w:eastAsia="Times New Roman" w:cs="Arial"/>
                <w:szCs w:val="24"/>
              </w:rPr>
              <w:t xml:space="preserve">the reported network </w:t>
            </w:r>
            <w:r w:rsidR="00C06094" w:rsidRPr="000B0AC9">
              <w:rPr>
                <w:rFonts w:eastAsia="Times New Roman" w:cs="Arial"/>
                <w:szCs w:val="24"/>
              </w:rPr>
              <w:t>provider is made available through a combination network</w:t>
            </w:r>
            <w:r w:rsidRPr="000B0AC9">
              <w:rPr>
                <w:rFonts w:eastAsia="Times New Roman" w:cs="Arial"/>
                <w:szCs w:val="24"/>
              </w:rPr>
              <w:t>.</w:t>
            </w:r>
          </w:p>
        </w:tc>
      </w:tr>
      <w:tr w:rsidR="00E102CD" w:rsidRPr="000B0AC9" w14:paraId="66BC8EDB" w14:textId="77777777" w:rsidTr="00EE2A9E">
        <w:trPr>
          <w:trHeight w:val="980"/>
        </w:trPr>
        <w:tc>
          <w:tcPr>
            <w:tcW w:w="2419" w:type="dxa"/>
            <w:tcBorders>
              <w:top w:val="single" w:sz="4" w:space="0" w:color="auto"/>
              <w:bottom w:val="single" w:sz="4" w:space="0" w:color="auto"/>
              <w:right w:val="single" w:sz="4" w:space="0" w:color="auto"/>
            </w:tcBorders>
            <w:shd w:val="clear" w:color="F2DBDB" w:fill="FFCC9D"/>
          </w:tcPr>
          <w:p w14:paraId="6B8FF144" w14:textId="3F1EA494" w:rsidR="00C44EAA" w:rsidRPr="000B0AC9" w:rsidRDefault="00C44EAA" w:rsidP="009714D4">
            <w:pPr>
              <w:spacing w:after="0"/>
              <w:rPr>
                <w:rFonts w:eastAsia="Times New Roman" w:cs="Arial"/>
                <w:b/>
                <w:bCs/>
                <w:szCs w:val="24"/>
              </w:rPr>
            </w:pPr>
            <w:r w:rsidRPr="000B0AC9">
              <w:rPr>
                <w:rFonts w:eastAsia="Times New Roman" w:cs="Arial"/>
                <w:b/>
                <w:bCs/>
                <w:szCs w:val="24"/>
              </w:rPr>
              <w:t>Component Network ID</w:t>
            </w:r>
          </w:p>
        </w:tc>
        <w:tc>
          <w:tcPr>
            <w:tcW w:w="6930" w:type="dxa"/>
            <w:tcBorders>
              <w:top w:val="single" w:sz="4" w:space="0" w:color="auto"/>
              <w:left w:val="single" w:sz="4" w:space="0" w:color="auto"/>
              <w:bottom w:val="single" w:sz="4" w:space="0" w:color="auto"/>
            </w:tcBorders>
          </w:tcPr>
          <w:p w14:paraId="0C279CF1" w14:textId="4A0226F8" w:rsidR="00C44EAA" w:rsidRPr="000B0AC9" w:rsidRDefault="00C44EAA" w:rsidP="009714D4">
            <w:pPr>
              <w:spacing w:after="140"/>
              <w:rPr>
                <w:rFonts w:eastAsia="Times New Roman" w:cs="Arial"/>
                <w:color w:val="000000"/>
                <w:szCs w:val="24"/>
                <w:u w:val="none"/>
              </w:rPr>
            </w:pPr>
            <w:r w:rsidRPr="000B0AC9">
              <w:rPr>
                <w:rFonts w:eastAsia="Times New Roman" w:cs="Arial"/>
                <w:szCs w:val="24"/>
              </w:rPr>
              <w:t xml:space="preserve">The network identifier for the health plan’s reported </w:t>
            </w:r>
            <w:r w:rsidRPr="000B0AC9">
              <w:t>component</w:t>
            </w:r>
            <w:r w:rsidRPr="000B0AC9" w:rsidDel="005F6C40">
              <w:rPr>
                <w:rFonts w:eastAsia="Times New Roman" w:cs="Arial"/>
                <w:szCs w:val="24"/>
              </w:rPr>
              <w:t xml:space="preserve"> </w:t>
            </w:r>
            <w:r w:rsidRPr="000B0AC9">
              <w:rPr>
                <w:rFonts w:eastAsia="Times New Roman" w:cs="Arial"/>
                <w:szCs w:val="24"/>
              </w:rPr>
              <w:t>network</w:t>
            </w:r>
            <w:r w:rsidR="00C06094" w:rsidRPr="000B0AC9">
              <w:rPr>
                <w:rFonts w:eastAsia="Times New Roman" w:cs="Arial"/>
                <w:szCs w:val="24"/>
              </w:rPr>
              <w:t>, if</w:t>
            </w:r>
            <w:r w:rsidR="00E4515A" w:rsidRPr="000B0AC9">
              <w:rPr>
                <w:rFonts w:eastAsia="Times New Roman" w:cs="Arial"/>
                <w:szCs w:val="24"/>
              </w:rPr>
              <w:t xml:space="preserve"> the reported network</w:t>
            </w:r>
            <w:r w:rsidR="00C06094" w:rsidRPr="000B0AC9">
              <w:rPr>
                <w:rFonts w:eastAsia="Times New Roman" w:cs="Arial"/>
                <w:szCs w:val="24"/>
              </w:rPr>
              <w:t xml:space="preserve"> provider is made available through a combination network</w:t>
            </w:r>
            <w:r w:rsidRPr="000B0AC9">
              <w:rPr>
                <w:rFonts w:eastAsia="Times New Roman" w:cs="Arial"/>
                <w:szCs w:val="24"/>
              </w:rPr>
              <w:t>. Network identifiers are assigned by the Department and made available in the Department's web portal.</w:t>
            </w:r>
          </w:p>
        </w:tc>
      </w:tr>
      <w:tr w:rsidR="00971B0D" w:rsidRPr="000B0AC9" w14:paraId="3C44C804" w14:textId="77777777" w:rsidTr="00EE2A9E">
        <w:trPr>
          <w:trHeight w:val="360"/>
        </w:trPr>
        <w:tc>
          <w:tcPr>
            <w:tcW w:w="2419" w:type="dxa"/>
            <w:gridSpan w:val="2"/>
            <w:tcBorders>
              <w:top w:val="single" w:sz="4" w:space="0" w:color="auto"/>
              <w:bottom w:val="single" w:sz="4" w:space="0" w:color="auto"/>
            </w:tcBorders>
            <w:shd w:val="clear" w:color="000000" w:fill="12539F"/>
            <w:vAlign w:val="center"/>
            <w:hideMark/>
          </w:tcPr>
          <w:p w14:paraId="36497CC8" w14:textId="77777777" w:rsidR="00971B0D" w:rsidRPr="000B0AC9" w:rsidRDefault="00971B0D"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E102CD" w:rsidRPr="000B0AC9" w14:paraId="4A97CF40" w14:textId="77777777" w:rsidTr="00EE2A9E">
        <w:trPr>
          <w:trHeight w:val="2780"/>
        </w:trPr>
        <w:tc>
          <w:tcPr>
            <w:tcW w:w="2419" w:type="dxa"/>
            <w:tcBorders>
              <w:top w:val="single" w:sz="4" w:space="0" w:color="auto"/>
              <w:bottom w:val="single" w:sz="4" w:space="0" w:color="auto"/>
              <w:right w:val="single" w:sz="4" w:space="0" w:color="auto"/>
            </w:tcBorders>
            <w:shd w:val="clear" w:color="F2DBDB" w:fill="FFCC9D"/>
            <w:hideMark/>
          </w:tcPr>
          <w:p w14:paraId="35BA269B"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Subcontracted Plan License Number</w:t>
            </w:r>
          </w:p>
        </w:tc>
        <w:tc>
          <w:tcPr>
            <w:tcW w:w="6930" w:type="dxa"/>
            <w:tcBorders>
              <w:top w:val="single" w:sz="4" w:space="0" w:color="auto"/>
              <w:left w:val="single" w:sz="4" w:space="0" w:color="auto"/>
              <w:bottom w:val="single" w:sz="4" w:space="0" w:color="auto"/>
            </w:tcBorders>
            <w:hideMark/>
          </w:tcPr>
          <w:p w14:paraId="61F4B264" w14:textId="4AFC4996" w:rsidR="00512708" w:rsidRDefault="00971B0D" w:rsidP="00531E82">
            <w:pPr>
              <w:spacing w:after="12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p w14:paraId="4167EA64" w14:textId="7A09B86A" w:rsidR="00971B0D" w:rsidRPr="000B0AC9" w:rsidRDefault="00971B0D" w:rsidP="00512708">
            <w:pPr>
              <w:spacing w:after="0"/>
              <w:rPr>
                <w:rFonts w:eastAsia="Times New Roman" w:cs="Arial"/>
                <w:szCs w:val="24"/>
                <w:u w:val="none"/>
              </w:rPr>
            </w:pPr>
            <w:r w:rsidRPr="000B0AC9">
              <w:rPr>
                <w:rFonts w:eastAsia="Times New Roman" w:cs="Arial"/>
                <w:szCs w:val="24"/>
                <w:u w:val="none"/>
              </w:rPr>
              <w:t>If no individual provider is reported in this record, complete this field if the reported entity is a network provider for the reported network as a result of a plan-to-plan contract with a subcontracted plan.</w:t>
            </w:r>
          </w:p>
        </w:tc>
      </w:tr>
      <w:tr w:rsidR="00E102CD" w:rsidRPr="000B0AC9" w14:paraId="12FDC450" w14:textId="77777777" w:rsidTr="00EE2A9E">
        <w:trPr>
          <w:trHeight w:val="1412"/>
        </w:trPr>
        <w:tc>
          <w:tcPr>
            <w:tcW w:w="2419" w:type="dxa"/>
            <w:tcBorders>
              <w:top w:val="single" w:sz="4" w:space="0" w:color="auto"/>
              <w:bottom w:val="single" w:sz="4" w:space="0" w:color="auto"/>
              <w:right w:val="single" w:sz="4" w:space="0" w:color="auto"/>
            </w:tcBorders>
            <w:shd w:val="clear" w:color="F2DBDB" w:fill="FFCC9D"/>
            <w:hideMark/>
          </w:tcPr>
          <w:p w14:paraId="3CF6AAAF"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Subcontracted Plan Network ID</w:t>
            </w:r>
          </w:p>
        </w:tc>
        <w:tc>
          <w:tcPr>
            <w:tcW w:w="6930" w:type="dxa"/>
            <w:tcBorders>
              <w:top w:val="single" w:sz="4" w:space="0" w:color="auto"/>
              <w:left w:val="single" w:sz="4" w:space="0" w:color="auto"/>
              <w:bottom w:val="single" w:sz="4" w:space="0" w:color="auto"/>
            </w:tcBorders>
            <w:hideMark/>
          </w:tcPr>
          <w:p w14:paraId="5DFECCA5"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Name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971B0D" w:rsidRPr="000B0AC9" w14:paraId="1F5F8EF3" w14:textId="77777777" w:rsidTr="00EE2A9E">
        <w:trPr>
          <w:trHeight w:val="360"/>
        </w:trPr>
        <w:tc>
          <w:tcPr>
            <w:tcW w:w="2419" w:type="dxa"/>
            <w:gridSpan w:val="2"/>
            <w:tcBorders>
              <w:top w:val="single" w:sz="4" w:space="0" w:color="auto"/>
              <w:bottom w:val="single" w:sz="4" w:space="0" w:color="auto"/>
            </w:tcBorders>
            <w:shd w:val="clear" w:color="000000" w:fill="12539F"/>
            <w:vAlign w:val="center"/>
            <w:hideMark/>
          </w:tcPr>
          <w:p w14:paraId="2C60F9E5" w14:textId="77777777" w:rsidR="00971B0D" w:rsidRPr="000B0AC9" w:rsidRDefault="00971B0D" w:rsidP="00072A81">
            <w:pPr>
              <w:keepNext/>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E102CD" w:rsidRPr="000B0AC9" w14:paraId="7EB22D86" w14:textId="77777777" w:rsidTr="00EE2A9E">
        <w:trPr>
          <w:trHeight w:val="620"/>
        </w:trPr>
        <w:tc>
          <w:tcPr>
            <w:tcW w:w="2419" w:type="dxa"/>
            <w:tcBorders>
              <w:top w:val="single" w:sz="4" w:space="0" w:color="auto"/>
              <w:bottom w:val="single" w:sz="4" w:space="0" w:color="auto"/>
              <w:right w:val="single" w:sz="4" w:space="0" w:color="auto"/>
            </w:tcBorders>
            <w:shd w:val="clear" w:color="F2DBDB" w:fill="FFCC9D"/>
            <w:hideMark/>
          </w:tcPr>
          <w:p w14:paraId="2FFBC211"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Last Name</w:t>
            </w:r>
          </w:p>
        </w:tc>
        <w:tc>
          <w:tcPr>
            <w:tcW w:w="6930" w:type="dxa"/>
            <w:tcBorders>
              <w:top w:val="single" w:sz="4" w:space="0" w:color="auto"/>
              <w:left w:val="single" w:sz="4" w:space="0" w:color="auto"/>
              <w:bottom w:val="single" w:sz="4" w:space="0" w:color="auto"/>
            </w:tcBorders>
            <w:hideMark/>
          </w:tcPr>
          <w:p w14:paraId="6850CC15"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Last name of the network provider, if the network provider is an individual provider.</w:t>
            </w:r>
          </w:p>
        </w:tc>
      </w:tr>
      <w:tr w:rsidR="00E102CD" w:rsidRPr="000B0AC9" w14:paraId="53DFE5AE" w14:textId="77777777" w:rsidTr="00EE2A9E">
        <w:trPr>
          <w:trHeight w:val="575"/>
        </w:trPr>
        <w:tc>
          <w:tcPr>
            <w:tcW w:w="2419" w:type="dxa"/>
            <w:tcBorders>
              <w:top w:val="single" w:sz="4" w:space="0" w:color="auto"/>
              <w:bottom w:val="single" w:sz="4" w:space="0" w:color="auto"/>
              <w:right w:val="single" w:sz="4" w:space="0" w:color="auto"/>
            </w:tcBorders>
            <w:shd w:val="clear" w:color="F2DBDB" w:fill="FFCC9D"/>
            <w:hideMark/>
          </w:tcPr>
          <w:p w14:paraId="14895D1A"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lastRenderedPageBreak/>
              <w:t>First Name</w:t>
            </w:r>
          </w:p>
        </w:tc>
        <w:tc>
          <w:tcPr>
            <w:tcW w:w="6930" w:type="dxa"/>
            <w:tcBorders>
              <w:top w:val="single" w:sz="4" w:space="0" w:color="auto"/>
              <w:left w:val="single" w:sz="4" w:space="0" w:color="auto"/>
              <w:bottom w:val="single" w:sz="4" w:space="0" w:color="auto"/>
            </w:tcBorders>
            <w:hideMark/>
          </w:tcPr>
          <w:p w14:paraId="74C565D0"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First name of the network provider, if the network provider is an individual provider.</w:t>
            </w:r>
          </w:p>
        </w:tc>
      </w:tr>
      <w:tr w:rsidR="00E102CD" w:rsidRPr="000B0AC9" w14:paraId="6897C756" w14:textId="77777777" w:rsidTr="00EE2A9E">
        <w:trPr>
          <w:trHeight w:val="1008"/>
        </w:trPr>
        <w:tc>
          <w:tcPr>
            <w:tcW w:w="2419" w:type="dxa"/>
            <w:tcBorders>
              <w:top w:val="single" w:sz="4" w:space="0" w:color="auto"/>
              <w:bottom w:val="single" w:sz="4" w:space="0" w:color="auto"/>
              <w:right w:val="single" w:sz="4" w:space="0" w:color="auto"/>
            </w:tcBorders>
            <w:shd w:val="clear" w:color="F2DBDB" w:fill="FFCC9D"/>
            <w:hideMark/>
          </w:tcPr>
          <w:p w14:paraId="4F7B2DA2"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Individual NPI</w:t>
            </w:r>
          </w:p>
        </w:tc>
        <w:tc>
          <w:tcPr>
            <w:tcW w:w="6930" w:type="dxa"/>
            <w:tcBorders>
              <w:top w:val="single" w:sz="4" w:space="0" w:color="auto"/>
              <w:left w:val="single" w:sz="4" w:space="0" w:color="auto"/>
              <w:bottom w:val="single" w:sz="4" w:space="0" w:color="auto"/>
            </w:tcBorders>
            <w:hideMark/>
          </w:tcPr>
          <w:p w14:paraId="43928F7F"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The unique National Provider Identifier (NPI) assigned to the individual network provider, active on the network capture date.</w:t>
            </w:r>
          </w:p>
        </w:tc>
      </w:tr>
      <w:tr w:rsidR="00E102CD" w:rsidRPr="000B0AC9" w14:paraId="6954AF94" w14:textId="77777777" w:rsidTr="00EE2A9E">
        <w:trPr>
          <w:trHeight w:val="1403"/>
        </w:trPr>
        <w:tc>
          <w:tcPr>
            <w:tcW w:w="2419" w:type="dxa"/>
            <w:tcBorders>
              <w:top w:val="single" w:sz="4" w:space="0" w:color="auto"/>
              <w:bottom w:val="single" w:sz="4" w:space="0" w:color="auto"/>
              <w:right w:val="single" w:sz="4" w:space="0" w:color="auto"/>
            </w:tcBorders>
            <w:shd w:val="clear" w:color="F2DBDB" w:fill="FFCC9D"/>
            <w:hideMark/>
          </w:tcPr>
          <w:p w14:paraId="21C72408"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CA License</w:t>
            </w:r>
          </w:p>
        </w:tc>
        <w:tc>
          <w:tcPr>
            <w:tcW w:w="6930" w:type="dxa"/>
            <w:tcBorders>
              <w:top w:val="single" w:sz="4" w:space="0" w:color="auto"/>
              <w:left w:val="single" w:sz="4" w:space="0" w:color="auto"/>
              <w:bottom w:val="single" w:sz="4" w:space="0" w:color="auto"/>
            </w:tcBorders>
            <w:hideMark/>
          </w:tcPr>
          <w:p w14:paraId="6FBE0F0F"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California license number for the individual network provider reported, active on the network capture date. If no individual provider is reported in this record, report the entity network provider's California license number, if applicable.</w:t>
            </w:r>
          </w:p>
        </w:tc>
      </w:tr>
      <w:tr w:rsidR="00E102CD" w:rsidRPr="000B0AC9" w14:paraId="79602C7A" w14:textId="77777777" w:rsidTr="00EE2A9E">
        <w:trPr>
          <w:trHeight w:val="1502"/>
        </w:trPr>
        <w:tc>
          <w:tcPr>
            <w:tcW w:w="2419" w:type="dxa"/>
            <w:tcBorders>
              <w:top w:val="single" w:sz="4" w:space="0" w:color="auto"/>
              <w:bottom w:val="single" w:sz="4" w:space="0" w:color="auto"/>
              <w:right w:val="single" w:sz="4" w:space="0" w:color="auto"/>
            </w:tcBorders>
            <w:shd w:val="clear" w:color="F2DBDB" w:fill="FFCC9D"/>
            <w:hideMark/>
          </w:tcPr>
          <w:p w14:paraId="70E0A7CA"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Non-CA License</w:t>
            </w:r>
          </w:p>
        </w:tc>
        <w:tc>
          <w:tcPr>
            <w:tcW w:w="6930" w:type="dxa"/>
            <w:tcBorders>
              <w:top w:val="single" w:sz="4" w:space="0" w:color="auto"/>
              <w:left w:val="single" w:sz="4" w:space="0" w:color="auto"/>
              <w:bottom w:val="single" w:sz="4" w:space="0" w:color="auto"/>
            </w:tcBorders>
            <w:hideMark/>
          </w:tcPr>
          <w:p w14:paraId="7591E737"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License number issued outside of the state of California for the individual network provider, active on the network capture date. If no individual provider is reported in this record, report the entity network provider's non-California license number, if applicable.</w:t>
            </w:r>
          </w:p>
        </w:tc>
      </w:tr>
      <w:tr w:rsidR="00E102CD" w:rsidRPr="000B0AC9" w14:paraId="7A5ED446" w14:textId="77777777" w:rsidTr="00EE2A9E">
        <w:trPr>
          <w:trHeight w:val="368"/>
        </w:trPr>
        <w:tc>
          <w:tcPr>
            <w:tcW w:w="2419" w:type="dxa"/>
            <w:tcBorders>
              <w:top w:val="single" w:sz="4" w:space="0" w:color="auto"/>
              <w:bottom w:val="single" w:sz="4" w:space="0" w:color="auto"/>
              <w:right w:val="single" w:sz="4" w:space="0" w:color="auto"/>
            </w:tcBorders>
            <w:shd w:val="clear" w:color="F2DBDB" w:fill="FFCC9D"/>
            <w:hideMark/>
          </w:tcPr>
          <w:p w14:paraId="79973C21"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Non-CA License State</w:t>
            </w:r>
          </w:p>
        </w:tc>
        <w:tc>
          <w:tcPr>
            <w:tcW w:w="6930" w:type="dxa"/>
            <w:tcBorders>
              <w:top w:val="single" w:sz="4" w:space="0" w:color="auto"/>
              <w:left w:val="single" w:sz="4" w:space="0" w:color="auto"/>
              <w:bottom w:val="single" w:sz="4" w:space="0" w:color="auto"/>
            </w:tcBorders>
            <w:hideMark/>
          </w:tcPr>
          <w:p w14:paraId="39EAA8E9"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State in which the non-California license was issued.</w:t>
            </w:r>
          </w:p>
        </w:tc>
      </w:tr>
      <w:tr w:rsidR="00E102CD" w:rsidRPr="000B0AC9" w14:paraId="7B026ED9" w14:textId="77777777" w:rsidTr="00EE2A9E">
        <w:trPr>
          <w:trHeight w:val="1008"/>
        </w:trPr>
        <w:tc>
          <w:tcPr>
            <w:tcW w:w="2419" w:type="dxa"/>
            <w:tcBorders>
              <w:top w:val="single" w:sz="4" w:space="0" w:color="auto"/>
              <w:bottom w:val="single" w:sz="4" w:space="0" w:color="auto"/>
              <w:right w:val="single" w:sz="4" w:space="0" w:color="auto"/>
            </w:tcBorders>
            <w:shd w:val="clear" w:color="F2DBDB" w:fill="FFCC9D"/>
            <w:hideMark/>
          </w:tcPr>
          <w:p w14:paraId="23027545"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Type of License / Certificate</w:t>
            </w:r>
          </w:p>
        </w:tc>
        <w:tc>
          <w:tcPr>
            <w:tcW w:w="6930" w:type="dxa"/>
            <w:tcBorders>
              <w:top w:val="single" w:sz="4" w:space="0" w:color="auto"/>
              <w:left w:val="single" w:sz="4" w:space="0" w:color="auto"/>
              <w:bottom w:val="single" w:sz="4" w:space="0" w:color="auto"/>
            </w:tcBorders>
            <w:hideMark/>
          </w:tcPr>
          <w:p w14:paraId="3059AB03"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The network provider's type of license or certificate. Refer to the tables set forth in Appendix D for appropriate standardized terminology.</w:t>
            </w:r>
          </w:p>
        </w:tc>
      </w:tr>
      <w:tr w:rsidR="00E102CD" w:rsidRPr="000B0AC9" w14:paraId="3F585F07" w14:textId="77777777" w:rsidTr="00EE2A9E">
        <w:trPr>
          <w:trHeight w:val="1187"/>
        </w:trPr>
        <w:tc>
          <w:tcPr>
            <w:tcW w:w="2419" w:type="dxa"/>
            <w:tcBorders>
              <w:top w:val="single" w:sz="4" w:space="0" w:color="auto"/>
              <w:bottom w:val="single" w:sz="4" w:space="0" w:color="auto"/>
              <w:right w:val="single" w:sz="4" w:space="0" w:color="auto"/>
            </w:tcBorders>
            <w:shd w:val="clear" w:color="F2DBDB" w:fill="FFCC9D"/>
            <w:hideMark/>
          </w:tcPr>
          <w:p w14:paraId="27637617"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Provider Group</w:t>
            </w:r>
          </w:p>
        </w:tc>
        <w:tc>
          <w:tcPr>
            <w:tcW w:w="6930" w:type="dxa"/>
            <w:tcBorders>
              <w:top w:val="single" w:sz="4" w:space="0" w:color="auto"/>
              <w:left w:val="single" w:sz="4" w:space="0" w:color="auto"/>
              <w:bottom w:val="single" w:sz="4" w:space="0" w:color="auto"/>
            </w:tcBorders>
            <w:hideMark/>
          </w:tcPr>
          <w:p w14:paraId="2DB6228E"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Name of the provider group affiliated with the individual network provider, if applicable. If no individual provider is reported in this record, report the provider group affiliated with the entity network provider, if applicable.</w:t>
            </w:r>
          </w:p>
        </w:tc>
      </w:tr>
      <w:tr w:rsidR="00E102CD" w:rsidRPr="000B0AC9" w14:paraId="5E9B375F" w14:textId="77777777" w:rsidTr="00EE2A9E">
        <w:trPr>
          <w:trHeight w:val="1304"/>
        </w:trPr>
        <w:tc>
          <w:tcPr>
            <w:tcW w:w="2419" w:type="dxa"/>
            <w:tcBorders>
              <w:top w:val="single" w:sz="4" w:space="0" w:color="auto"/>
              <w:bottom w:val="single" w:sz="4" w:space="0" w:color="auto"/>
              <w:right w:val="single" w:sz="4" w:space="0" w:color="auto"/>
            </w:tcBorders>
            <w:shd w:val="clear" w:color="F2DBDB" w:fill="FFCC9D"/>
          </w:tcPr>
          <w:p w14:paraId="3C426749" w14:textId="77777777" w:rsidR="00971B0D" w:rsidRPr="000B0AC9" w:rsidRDefault="00971B0D" w:rsidP="009714D4">
            <w:pPr>
              <w:spacing w:after="0"/>
              <w:rPr>
                <w:rFonts w:eastAsia="Times New Roman" w:cs="Arial"/>
                <w:b/>
                <w:bCs/>
                <w:szCs w:val="24"/>
                <w:u w:val="none"/>
              </w:rPr>
            </w:pPr>
            <w:r w:rsidRPr="000B0AC9">
              <w:rPr>
                <w:rFonts w:eastAsia="Times New Roman" w:cs="Arial"/>
                <w:b/>
                <w:szCs w:val="24"/>
              </w:rPr>
              <w:t>Clinical Encounters by Network Provider</w:t>
            </w:r>
          </w:p>
        </w:tc>
        <w:tc>
          <w:tcPr>
            <w:tcW w:w="6930" w:type="dxa"/>
            <w:tcBorders>
              <w:top w:val="single" w:sz="4" w:space="0" w:color="auto"/>
              <w:left w:val="single" w:sz="4" w:space="0" w:color="auto"/>
              <w:bottom w:val="single" w:sz="4" w:space="0" w:color="auto"/>
            </w:tcBorders>
          </w:tcPr>
          <w:p w14:paraId="7D3B14D5" w14:textId="11AD070C" w:rsidR="00971B0D" w:rsidRPr="000B0AC9" w:rsidRDefault="00971B0D" w:rsidP="009714D4">
            <w:pPr>
              <w:rPr>
                <w:rFonts w:eastAsia="Times New Roman" w:cs="Arial"/>
                <w:szCs w:val="24"/>
              </w:rPr>
            </w:pPr>
            <w:r w:rsidRPr="000B0AC9">
              <w:rPr>
                <w:rFonts w:eastAsia="Times New Roman" w:cs="Arial"/>
                <w:szCs w:val="24"/>
              </w:rPr>
              <w:t>The number of clinical encounters the network provider had with enrollees in the network, using the clinical data capture timeframe, as defined in the Definition</w:t>
            </w:r>
            <w:r w:rsidR="00E225B8">
              <w:rPr>
                <w:rFonts w:eastAsia="Times New Roman" w:cs="Arial"/>
                <w:szCs w:val="24"/>
              </w:rPr>
              <w:t>s</w:t>
            </w:r>
            <w:r w:rsidRPr="000B0AC9">
              <w:rPr>
                <w:rFonts w:eastAsia="Times New Roman" w:cs="Arial"/>
                <w:szCs w:val="24"/>
              </w:rPr>
              <w:t xml:space="preserve"> section of this Annual Network Submission Instruction Manual.</w:t>
            </w:r>
          </w:p>
        </w:tc>
      </w:tr>
      <w:tr w:rsidR="00E102CD" w:rsidRPr="000B0AC9" w14:paraId="066A7397" w14:textId="77777777" w:rsidTr="00EE2A9E">
        <w:trPr>
          <w:trHeight w:val="1529"/>
        </w:trPr>
        <w:tc>
          <w:tcPr>
            <w:tcW w:w="2419" w:type="dxa"/>
            <w:tcBorders>
              <w:top w:val="single" w:sz="4" w:space="0" w:color="auto"/>
              <w:bottom w:val="single" w:sz="4" w:space="0" w:color="auto"/>
              <w:right w:val="single" w:sz="4" w:space="0" w:color="auto"/>
            </w:tcBorders>
            <w:shd w:val="clear" w:color="F2DBDB" w:fill="FFCC9D"/>
          </w:tcPr>
          <w:p w14:paraId="03A82B6E" w14:textId="77777777" w:rsidR="00971B0D" w:rsidRPr="000B0AC9" w:rsidRDefault="00971B0D" w:rsidP="009714D4">
            <w:pPr>
              <w:spacing w:after="0"/>
              <w:rPr>
                <w:rFonts w:eastAsia="Times New Roman" w:cs="Arial"/>
                <w:b/>
                <w:bCs/>
                <w:szCs w:val="24"/>
                <w:u w:val="none"/>
              </w:rPr>
            </w:pPr>
            <w:r w:rsidRPr="000B0AC9">
              <w:rPr>
                <w:rFonts w:eastAsia="Times New Roman" w:cs="Arial"/>
                <w:b/>
                <w:szCs w:val="24"/>
              </w:rPr>
              <w:t>Number of Enrollees Utilizing the Network Provider</w:t>
            </w:r>
          </w:p>
        </w:tc>
        <w:tc>
          <w:tcPr>
            <w:tcW w:w="6930" w:type="dxa"/>
            <w:tcBorders>
              <w:top w:val="single" w:sz="4" w:space="0" w:color="auto"/>
              <w:left w:val="single" w:sz="4" w:space="0" w:color="auto"/>
              <w:bottom w:val="single" w:sz="4" w:space="0" w:color="auto"/>
            </w:tcBorders>
          </w:tcPr>
          <w:p w14:paraId="36EEE8EC" w14:textId="35F40B5C" w:rsidR="00971B0D" w:rsidRPr="000B0AC9" w:rsidRDefault="00971B0D" w:rsidP="00072A81">
            <w:pPr>
              <w:spacing w:after="0"/>
              <w:rPr>
                <w:rFonts w:eastAsia="Times New Roman" w:cs="Arial"/>
                <w:szCs w:val="24"/>
              </w:rPr>
            </w:pPr>
            <w:r w:rsidRPr="000B0AC9">
              <w:rPr>
                <w:rFonts w:eastAsia="Times New Roman" w:cs="Arial"/>
                <w:szCs w:val="24"/>
              </w:rPr>
              <w:t>The number of enrollees in the network who had one or more clinical encounters with the network provider, using the clinical data capture timeframe, as defined in the Definition</w:t>
            </w:r>
            <w:r w:rsidR="00E225B8">
              <w:rPr>
                <w:rFonts w:eastAsia="Times New Roman" w:cs="Arial"/>
                <w:szCs w:val="24"/>
              </w:rPr>
              <w:t>s</w:t>
            </w:r>
            <w:r w:rsidRPr="000B0AC9">
              <w:rPr>
                <w:rFonts w:eastAsia="Times New Roman" w:cs="Arial"/>
                <w:szCs w:val="24"/>
              </w:rPr>
              <w:t xml:space="preserve"> section of this Annual Network Submission Instruction Manual.</w:t>
            </w:r>
          </w:p>
        </w:tc>
      </w:tr>
      <w:tr w:rsidR="00E102CD" w:rsidRPr="000B0AC9" w14:paraId="24637108" w14:textId="77777777" w:rsidTr="00EE2A9E">
        <w:trPr>
          <w:trHeight w:val="1673"/>
        </w:trPr>
        <w:tc>
          <w:tcPr>
            <w:tcW w:w="2419" w:type="dxa"/>
            <w:tcBorders>
              <w:top w:val="single" w:sz="4" w:space="0" w:color="auto"/>
              <w:bottom w:val="single" w:sz="4" w:space="0" w:color="auto"/>
              <w:right w:val="single" w:sz="4" w:space="0" w:color="auto"/>
            </w:tcBorders>
            <w:shd w:val="clear" w:color="F2DBDB" w:fill="FFCC9D"/>
            <w:hideMark/>
          </w:tcPr>
          <w:p w14:paraId="3CE110C4"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lastRenderedPageBreak/>
              <w:t>Entity Name</w:t>
            </w:r>
          </w:p>
        </w:tc>
        <w:tc>
          <w:tcPr>
            <w:tcW w:w="6930" w:type="dxa"/>
            <w:tcBorders>
              <w:top w:val="single" w:sz="4" w:space="0" w:color="auto"/>
              <w:left w:val="single" w:sz="4" w:space="0" w:color="auto"/>
              <w:bottom w:val="single" w:sz="4" w:space="0" w:color="auto"/>
            </w:tcBorders>
            <w:hideMark/>
          </w:tcPr>
          <w:p w14:paraId="214D0FCA"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If the health plan reported an individual network provider that delivers services through an entity, report the legal name of the entity in this field. If the network provider is an entity at which unlicensed individual providers are available to provide covered services, the health plan may enter the entity as the network provider.</w:t>
            </w:r>
          </w:p>
        </w:tc>
      </w:tr>
      <w:tr w:rsidR="00E102CD" w:rsidRPr="000B0AC9" w14:paraId="5247D4E3" w14:textId="77777777" w:rsidTr="00EE2A9E">
        <w:trPr>
          <w:trHeight w:val="602"/>
        </w:trPr>
        <w:tc>
          <w:tcPr>
            <w:tcW w:w="2419" w:type="dxa"/>
            <w:tcBorders>
              <w:top w:val="single" w:sz="4" w:space="0" w:color="auto"/>
              <w:bottom w:val="single" w:sz="4" w:space="0" w:color="auto"/>
              <w:right w:val="single" w:sz="4" w:space="0" w:color="auto"/>
            </w:tcBorders>
            <w:shd w:val="clear" w:color="F2DBDB" w:fill="FFCC9D"/>
            <w:hideMark/>
          </w:tcPr>
          <w:p w14:paraId="15F3FFAC"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Entity DBA</w:t>
            </w:r>
          </w:p>
        </w:tc>
        <w:tc>
          <w:tcPr>
            <w:tcW w:w="6930" w:type="dxa"/>
            <w:tcBorders>
              <w:top w:val="single" w:sz="4" w:space="0" w:color="auto"/>
              <w:left w:val="single" w:sz="4" w:space="0" w:color="auto"/>
              <w:bottom w:val="single" w:sz="4" w:space="0" w:color="auto"/>
            </w:tcBorders>
            <w:hideMark/>
          </w:tcPr>
          <w:p w14:paraId="4CA43310" w14:textId="6869E051" w:rsidR="00971B0D" w:rsidRPr="000B0AC9" w:rsidRDefault="00690DAF" w:rsidP="009714D4">
            <w:pPr>
              <w:spacing w:after="140"/>
              <w:rPr>
                <w:rFonts w:eastAsia="Times New Roman" w:cs="Arial"/>
                <w:szCs w:val="24"/>
                <w:u w:val="none"/>
              </w:rPr>
            </w:pPr>
            <w:r>
              <w:rPr>
                <w:rFonts w:eastAsia="Times New Roman" w:cs="Arial"/>
                <w:szCs w:val="24"/>
                <w:u w:val="none"/>
              </w:rPr>
              <w:t>“</w:t>
            </w:r>
            <w:r w:rsidR="00971B0D" w:rsidRPr="000B0AC9">
              <w:rPr>
                <w:rFonts w:eastAsia="Times New Roman" w:cs="Arial"/>
                <w:szCs w:val="24"/>
                <w:u w:val="none"/>
              </w:rPr>
              <w:t>Doing-Business-As</w:t>
            </w:r>
            <w:r>
              <w:rPr>
                <w:rFonts w:eastAsia="Times New Roman" w:cs="Arial"/>
                <w:szCs w:val="24"/>
                <w:u w:val="none"/>
              </w:rPr>
              <w:t>”</w:t>
            </w:r>
            <w:r w:rsidR="00971B0D" w:rsidRPr="000B0AC9">
              <w:rPr>
                <w:rFonts w:eastAsia="Times New Roman" w:cs="Arial"/>
                <w:szCs w:val="24"/>
                <w:u w:val="none"/>
              </w:rPr>
              <w:t xml:space="preserve"> name of the network provider entity, if applicable.</w:t>
            </w:r>
          </w:p>
        </w:tc>
      </w:tr>
      <w:tr w:rsidR="00E102CD" w:rsidRPr="000B0AC9" w14:paraId="070F1B64" w14:textId="77777777" w:rsidTr="00EE2A9E">
        <w:trPr>
          <w:trHeight w:val="728"/>
        </w:trPr>
        <w:tc>
          <w:tcPr>
            <w:tcW w:w="2419" w:type="dxa"/>
            <w:tcBorders>
              <w:top w:val="single" w:sz="4" w:space="0" w:color="auto"/>
              <w:bottom w:val="single" w:sz="4" w:space="0" w:color="auto"/>
              <w:right w:val="single" w:sz="4" w:space="0" w:color="auto"/>
            </w:tcBorders>
            <w:shd w:val="clear" w:color="F2DBDB" w:fill="FFCC9D"/>
            <w:hideMark/>
          </w:tcPr>
          <w:p w14:paraId="28BEEDC5"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Entity NPI</w:t>
            </w:r>
          </w:p>
        </w:tc>
        <w:tc>
          <w:tcPr>
            <w:tcW w:w="6930" w:type="dxa"/>
            <w:tcBorders>
              <w:top w:val="single" w:sz="4" w:space="0" w:color="auto"/>
              <w:left w:val="single" w:sz="4" w:space="0" w:color="auto"/>
              <w:bottom w:val="single" w:sz="4" w:space="0" w:color="auto"/>
            </w:tcBorders>
            <w:hideMark/>
          </w:tcPr>
          <w:p w14:paraId="3FB46839"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entity network provider. If an entity network provider is reported in this record, report the NPI of the entity, active on the network capture date.</w:t>
            </w:r>
          </w:p>
        </w:tc>
      </w:tr>
      <w:tr w:rsidR="00E102CD" w:rsidRPr="000B0AC9" w14:paraId="2866BBE7" w14:textId="77777777" w:rsidTr="00EE2A9E">
        <w:trPr>
          <w:trHeight w:val="1511"/>
        </w:trPr>
        <w:tc>
          <w:tcPr>
            <w:tcW w:w="2419" w:type="dxa"/>
            <w:tcBorders>
              <w:top w:val="single" w:sz="4" w:space="0" w:color="auto"/>
              <w:bottom w:val="single" w:sz="4" w:space="0" w:color="auto"/>
              <w:right w:val="single" w:sz="4" w:space="0" w:color="auto"/>
            </w:tcBorders>
            <w:shd w:val="clear" w:color="F2DBDB" w:fill="FFCC9D"/>
          </w:tcPr>
          <w:p w14:paraId="699A8625" w14:textId="77777777" w:rsidR="00971B0D" w:rsidRPr="000B0AC9" w:rsidRDefault="00971B0D" w:rsidP="009714D4">
            <w:pPr>
              <w:spacing w:after="0"/>
              <w:rPr>
                <w:rFonts w:eastAsia="Times New Roman" w:cs="Arial"/>
                <w:b/>
                <w:bCs/>
                <w:szCs w:val="24"/>
                <w:u w:val="none"/>
              </w:rPr>
            </w:pPr>
            <w:r w:rsidRPr="000B0AC9">
              <w:rPr>
                <w:rFonts w:eastAsia="Times New Roman" w:cs="Arial"/>
                <w:b/>
                <w:szCs w:val="24"/>
              </w:rPr>
              <w:t>HCAI ID</w:t>
            </w:r>
          </w:p>
        </w:tc>
        <w:tc>
          <w:tcPr>
            <w:tcW w:w="6930" w:type="dxa"/>
            <w:tcBorders>
              <w:top w:val="single" w:sz="4" w:space="0" w:color="auto"/>
              <w:left w:val="single" w:sz="4" w:space="0" w:color="auto"/>
              <w:bottom w:val="single" w:sz="4" w:space="0" w:color="auto"/>
            </w:tcBorders>
          </w:tcPr>
          <w:p w14:paraId="681929D5" w14:textId="44D7D33F" w:rsidR="00971B0D" w:rsidRPr="000B0AC9" w:rsidRDefault="00971B0D" w:rsidP="009714D4">
            <w:pPr>
              <w:spacing w:after="0"/>
              <w:rPr>
                <w:rFonts w:eastAsia="Times New Roman" w:cs="Arial"/>
                <w:szCs w:val="24"/>
                <w:u w:val="none"/>
              </w:rPr>
            </w:pPr>
            <w:r w:rsidRPr="000B0AC9">
              <w:rPr>
                <w:rFonts w:eastAsia="Times New Roman" w:cs="Arial"/>
                <w:szCs w:val="24"/>
              </w:rPr>
              <w:t>The unique identifier established by the California Department of Health Care Access and Information (HCAI) identifying facilities used in the Licensed Facility Information System (LFIS)</w:t>
            </w:r>
            <w:r w:rsidR="00C44EAA" w:rsidRPr="000B0AC9">
              <w:rPr>
                <w:rFonts w:eastAsia="Times New Roman" w:cs="Arial"/>
                <w:szCs w:val="24"/>
              </w:rPr>
              <w:t xml:space="preserve"> if applicable to the facility type being reported</w:t>
            </w:r>
            <w:r w:rsidR="00BD4274" w:rsidRPr="000B0AC9">
              <w:rPr>
                <w:rFonts w:eastAsia="Times New Roman" w:cs="Arial"/>
                <w:szCs w:val="24"/>
              </w:rPr>
              <w:t>, if applicable to the facility type being reported</w:t>
            </w:r>
            <w:r w:rsidRPr="000B0AC9">
              <w:rPr>
                <w:rFonts w:eastAsia="Times New Roman" w:cs="Arial"/>
                <w:szCs w:val="24"/>
              </w:rPr>
              <w:t>.</w:t>
            </w:r>
          </w:p>
        </w:tc>
      </w:tr>
      <w:tr w:rsidR="00E102CD" w:rsidRPr="000B0AC9" w14:paraId="4BAC3E8C" w14:textId="77777777" w:rsidTr="00EE2A9E">
        <w:trPr>
          <w:trHeight w:val="1008"/>
        </w:trPr>
        <w:tc>
          <w:tcPr>
            <w:tcW w:w="2419" w:type="dxa"/>
            <w:tcBorders>
              <w:top w:val="single" w:sz="4" w:space="0" w:color="auto"/>
              <w:bottom w:val="single" w:sz="4" w:space="0" w:color="auto"/>
              <w:right w:val="single" w:sz="4" w:space="0" w:color="auto"/>
            </w:tcBorders>
            <w:shd w:val="clear" w:color="F2DBDB" w:fill="FFCC9D"/>
            <w:hideMark/>
          </w:tcPr>
          <w:p w14:paraId="08435980"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Network Tier ID</w:t>
            </w:r>
          </w:p>
        </w:tc>
        <w:tc>
          <w:tcPr>
            <w:tcW w:w="6930" w:type="dxa"/>
            <w:tcBorders>
              <w:top w:val="single" w:sz="4" w:space="0" w:color="auto"/>
              <w:left w:val="single" w:sz="4" w:space="0" w:color="auto"/>
              <w:bottom w:val="single" w:sz="4" w:space="0" w:color="auto"/>
            </w:tcBorders>
            <w:hideMark/>
          </w:tcPr>
          <w:p w14:paraId="1ACD290B" w14:textId="77777777" w:rsidR="00971B0D" w:rsidRPr="000B0AC9" w:rsidRDefault="00971B0D" w:rsidP="009714D4">
            <w:pPr>
              <w:spacing w:after="0"/>
              <w:rPr>
                <w:rFonts w:eastAsia="Times New Roman" w:cs="Arial"/>
                <w:szCs w:val="24"/>
                <w:u w:val="none"/>
              </w:rPr>
            </w:pPr>
            <w:r w:rsidRPr="000B0AC9">
              <w:rPr>
                <w:rFonts w:eastAsia="Times New Roman" w:cs="Arial"/>
                <w:color w:val="000000"/>
                <w:szCs w:val="24"/>
                <w:u w:val="none"/>
              </w:rPr>
              <w:t>The network tier in which the network provider is available to enrollees</w:t>
            </w:r>
            <w:r w:rsidRPr="00096C80">
              <w:rPr>
                <w:rFonts w:eastAsia="Times New Roman" w:cs="Arial"/>
                <w:strike/>
                <w:color w:val="000000"/>
                <w:szCs w:val="24"/>
                <w:u w:val="none"/>
              </w:rPr>
              <w:t>,</w:t>
            </w:r>
            <w:r w:rsidRPr="000B0AC9">
              <w:rPr>
                <w:rFonts w:eastAsia="Times New Roman" w:cs="Arial"/>
                <w:color w:val="000000"/>
                <w:szCs w:val="24"/>
                <w:u w:val="none"/>
              </w:rPr>
              <w:t xml:space="preserve"> if the network is a tiered network.</w:t>
            </w:r>
            <w:r w:rsidRPr="000B0AC9">
              <w:rPr>
                <w:rFonts w:eastAsia="Times New Roman" w:cs="Arial"/>
                <w:szCs w:val="24"/>
                <w:u w:val="none"/>
              </w:rPr>
              <w:t xml:space="preserve"> Refer to the definition of network tier in Rule 1300.67.2.2.</w:t>
            </w:r>
          </w:p>
        </w:tc>
      </w:tr>
      <w:tr w:rsidR="00E102CD" w:rsidRPr="000B0AC9" w14:paraId="0E604C2B" w14:textId="77777777" w:rsidTr="00EE2A9E">
        <w:trPr>
          <w:trHeight w:val="1862"/>
        </w:trPr>
        <w:tc>
          <w:tcPr>
            <w:tcW w:w="2419" w:type="dxa"/>
            <w:tcBorders>
              <w:top w:val="single" w:sz="4" w:space="0" w:color="auto"/>
              <w:bottom w:val="single" w:sz="4" w:space="0" w:color="auto"/>
              <w:right w:val="single" w:sz="4" w:space="0" w:color="auto"/>
            </w:tcBorders>
            <w:shd w:val="clear" w:color="F2DBDB" w:fill="FFCC9D"/>
            <w:hideMark/>
          </w:tcPr>
          <w:p w14:paraId="29E85980" w14:textId="1D330460"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Facility</w:t>
            </w:r>
          </w:p>
        </w:tc>
        <w:tc>
          <w:tcPr>
            <w:tcW w:w="6930" w:type="dxa"/>
            <w:tcBorders>
              <w:top w:val="single" w:sz="4" w:space="0" w:color="auto"/>
              <w:left w:val="single" w:sz="4" w:space="0" w:color="auto"/>
              <w:bottom w:val="single" w:sz="4" w:space="0" w:color="auto"/>
            </w:tcBorders>
            <w:hideMark/>
          </w:tcPr>
          <w:p w14:paraId="51BE58C5" w14:textId="3BBC9ADF" w:rsidR="00971B0D" w:rsidRPr="000B0AC9" w:rsidRDefault="00971B0D" w:rsidP="009714D4">
            <w:pPr>
              <w:spacing w:after="140"/>
              <w:rPr>
                <w:rFonts w:eastAsia="Times New Roman" w:cs="Arial"/>
                <w:szCs w:val="24"/>
                <w:u w:val="none"/>
              </w:rPr>
            </w:pPr>
            <w:r w:rsidRPr="000B0AC9">
              <w:rPr>
                <w:rFonts w:eastAsia="Times New Roman" w:cs="Arial"/>
                <w:szCs w:val="24"/>
                <w:u w:val="none"/>
              </w:rPr>
              <w:t>If the reported individual network provider delivers health care services in a facility</w:t>
            </w:r>
            <w:r w:rsidR="00296233" w:rsidRPr="000B0AC9">
              <w:rPr>
                <w:rFonts w:eastAsia="Times New Roman" w:cs="Arial"/>
                <w:szCs w:val="24"/>
              </w:rPr>
              <w:t xml:space="preserve"> or clinic</w:t>
            </w:r>
            <w:r w:rsidRPr="000B0AC9">
              <w:rPr>
                <w:rFonts w:eastAsia="Times New Roman" w:cs="Arial"/>
                <w:szCs w:val="24"/>
                <w:u w:val="none"/>
              </w:rPr>
              <w:t xml:space="preserve"> setting, report the name of the facility</w:t>
            </w:r>
            <w:r w:rsidR="00296233" w:rsidRPr="000B0AC9">
              <w:rPr>
                <w:rFonts w:eastAsia="Times New Roman" w:cs="Arial"/>
                <w:szCs w:val="24"/>
              </w:rPr>
              <w:t xml:space="preserve"> or clinic</w:t>
            </w:r>
            <w:r w:rsidRPr="000B0AC9">
              <w:rPr>
                <w:rFonts w:eastAsia="Times New Roman" w:cs="Arial"/>
                <w:szCs w:val="24"/>
                <w:u w:val="none"/>
              </w:rPr>
              <w:t>. If</w:t>
            </w:r>
            <w:r w:rsidR="009A4960" w:rsidRPr="000B0AC9">
              <w:rPr>
                <w:rFonts w:eastAsia="Times New Roman" w:cs="Arial"/>
                <w:szCs w:val="24"/>
              </w:rPr>
              <w:t xml:space="preserve"> only an entity network provider</w:t>
            </w:r>
            <w:r w:rsidRPr="000B0AC9">
              <w:rPr>
                <w:rFonts w:eastAsia="Times New Roman" w:cs="Arial"/>
                <w:szCs w:val="24"/>
                <w:u w:val="none"/>
              </w:rPr>
              <w:t xml:space="preserve"> </w:t>
            </w:r>
            <w:r w:rsidRPr="000B0AC9">
              <w:rPr>
                <w:rFonts w:eastAsia="Times New Roman" w:cs="Arial"/>
                <w:strike/>
                <w:szCs w:val="24"/>
                <w:u w:val="none"/>
              </w:rPr>
              <w:t xml:space="preserve">no individual provider </w:t>
            </w:r>
            <w:r w:rsidRPr="000B0AC9">
              <w:rPr>
                <w:rFonts w:eastAsia="Times New Roman" w:cs="Arial"/>
                <w:szCs w:val="24"/>
                <w:u w:val="none"/>
              </w:rPr>
              <w:t>is reported in this record, report the name of the facility</w:t>
            </w:r>
            <w:r w:rsidR="00296233" w:rsidRPr="000B0AC9">
              <w:rPr>
                <w:rFonts w:eastAsia="Times New Roman" w:cs="Arial"/>
                <w:szCs w:val="24"/>
              </w:rPr>
              <w:t xml:space="preserve"> or clinic</w:t>
            </w:r>
            <w:r w:rsidRPr="000B0AC9">
              <w:rPr>
                <w:rFonts w:eastAsia="Times New Roman" w:cs="Arial"/>
                <w:szCs w:val="24"/>
                <w:u w:val="none"/>
              </w:rPr>
              <w:t xml:space="preserve"> where the entity network provider delivers health care services, if</w:t>
            </w:r>
            <w:r w:rsidR="00D5505D" w:rsidRPr="000B0AC9">
              <w:rPr>
                <w:rFonts w:eastAsia="Times New Roman" w:cs="Arial"/>
                <w:szCs w:val="24"/>
              </w:rPr>
              <w:t xml:space="preserve"> applicable</w:t>
            </w:r>
            <w:r w:rsidRPr="000B0AC9">
              <w:rPr>
                <w:rFonts w:eastAsia="Times New Roman" w:cs="Arial"/>
                <w:strike/>
                <w:szCs w:val="24"/>
                <w:u w:val="none"/>
              </w:rPr>
              <w:t xml:space="preserve"> the entity provider delivers health care services within a facility</w:t>
            </w:r>
            <w:r w:rsidRPr="000B0AC9">
              <w:rPr>
                <w:rFonts w:eastAsia="Times New Roman" w:cs="Arial"/>
                <w:szCs w:val="24"/>
                <w:u w:val="none"/>
              </w:rPr>
              <w:t>.</w:t>
            </w:r>
          </w:p>
        </w:tc>
      </w:tr>
      <w:tr w:rsidR="00E102CD" w:rsidRPr="000B0AC9" w14:paraId="5E593237" w14:textId="77777777" w:rsidTr="00EE2A9E">
        <w:trPr>
          <w:trHeight w:val="692"/>
        </w:trPr>
        <w:tc>
          <w:tcPr>
            <w:tcW w:w="2419" w:type="dxa"/>
            <w:tcBorders>
              <w:top w:val="single" w:sz="4" w:space="0" w:color="auto"/>
              <w:bottom w:val="single" w:sz="4" w:space="0" w:color="auto"/>
              <w:right w:val="single" w:sz="4" w:space="0" w:color="auto"/>
            </w:tcBorders>
            <w:shd w:val="clear" w:color="F2DBDB" w:fill="FFCC9D"/>
            <w:hideMark/>
          </w:tcPr>
          <w:p w14:paraId="1F56D5DB"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Facility NPI</w:t>
            </w:r>
          </w:p>
        </w:tc>
        <w:tc>
          <w:tcPr>
            <w:tcW w:w="6930" w:type="dxa"/>
            <w:tcBorders>
              <w:top w:val="single" w:sz="4" w:space="0" w:color="auto"/>
              <w:left w:val="single" w:sz="4" w:space="0" w:color="auto"/>
              <w:bottom w:val="single" w:sz="4" w:space="0" w:color="auto"/>
            </w:tcBorders>
            <w:hideMark/>
          </w:tcPr>
          <w:p w14:paraId="6156E9EE" w14:textId="71BB6927" w:rsidR="00971B0D" w:rsidRPr="000B0AC9" w:rsidRDefault="00971B0D" w:rsidP="009714D4">
            <w:pPr>
              <w:spacing w:after="140"/>
              <w:rPr>
                <w:rFonts w:eastAsia="Times New Roman" w:cs="Arial"/>
                <w:szCs w:val="24"/>
                <w:u w:val="none"/>
              </w:rPr>
            </w:pPr>
            <w:r w:rsidRPr="000B0AC9">
              <w:rPr>
                <w:rFonts w:eastAsia="Times New Roman" w:cs="Arial"/>
                <w:szCs w:val="24"/>
                <w:u w:val="none"/>
              </w:rPr>
              <w:t xml:space="preserve">The NPI corresponding to the facility identified in the </w:t>
            </w:r>
            <w:r w:rsidR="00690DAF">
              <w:rPr>
                <w:rFonts w:eastAsia="Times New Roman" w:cs="Arial"/>
                <w:szCs w:val="24"/>
                <w:u w:val="none"/>
              </w:rPr>
              <w:t>“</w:t>
            </w:r>
            <w:r w:rsidRPr="000B0AC9">
              <w:rPr>
                <w:rFonts w:eastAsia="Times New Roman" w:cs="Arial"/>
                <w:szCs w:val="24"/>
                <w:u w:val="none"/>
              </w:rPr>
              <w:t>Facility</w:t>
            </w:r>
            <w:r w:rsidR="00690DAF">
              <w:rPr>
                <w:rFonts w:eastAsia="Times New Roman" w:cs="Arial"/>
                <w:szCs w:val="24"/>
                <w:u w:val="none"/>
              </w:rPr>
              <w:t>”</w:t>
            </w:r>
            <w:r w:rsidRPr="000B0AC9">
              <w:rPr>
                <w:rFonts w:eastAsia="Times New Roman" w:cs="Arial"/>
                <w:szCs w:val="24"/>
                <w:u w:val="none"/>
              </w:rPr>
              <w:t xml:space="preserve"> field.</w:t>
            </w:r>
          </w:p>
        </w:tc>
      </w:tr>
      <w:tr w:rsidR="00E102CD" w:rsidRPr="000B0AC9" w14:paraId="051F7A3D" w14:textId="77777777" w:rsidTr="00EE2A9E">
        <w:trPr>
          <w:trHeight w:val="1457"/>
        </w:trPr>
        <w:tc>
          <w:tcPr>
            <w:tcW w:w="2419" w:type="dxa"/>
            <w:tcBorders>
              <w:top w:val="single" w:sz="4" w:space="0" w:color="auto"/>
              <w:bottom w:val="single" w:sz="4" w:space="0" w:color="auto"/>
              <w:right w:val="single" w:sz="4" w:space="0" w:color="auto"/>
            </w:tcBorders>
            <w:shd w:val="clear" w:color="F2DBDB" w:fill="FFCC9D"/>
            <w:hideMark/>
          </w:tcPr>
          <w:p w14:paraId="1EE85142"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Provider Type</w:t>
            </w:r>
          </w:p>
        </w:tc>
        <w:tc>
          <w:tcPr>
            <w:tcW w:w="6930" w:type="dxa"/>
            <w:tcBorders>
              <w:top w:val="single" w:sz="4" w:space="0" w:color="auto"/>
              <w:left w:val="single" w:sz="4" w:space="0" w:color="auto"/>
              <w:bottom w:val="single" w:sz="4" w:space="0" w:color="auto"/>
            </w:tcBorders>
            <w:hideMark/>
          </w:tcPr>
          <w:p w14:paraId="51820C52"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 xml:space="preserve">The provider type, as set forth in </w:t>
            </w:r>
            <w:r w:rsidRPr="000B0AC9">
              <w:rPr>
                <w:rFonts w:eastAsia="Times New Roman" w:cs="Arial"/>
                <w:b/>
                <w:bCs/>
                <w:szCs w:val="24"/>
                <w:u w:val="none"/>
              </w:rPr>
              <w:t>Appendix B</w:t>
            </w:r>
            <w:r w:rsidRPr="000B0AC9">
              <w:rPr>
                <w:rFonts w:eastAsia="Times New Roman" w:cs="Arial"/>
                <w:szCs w:val="24"/>
                <w:u w:val="none"/>
              </w:rPr>
              <w:t>, that describes the individual network provider's area of practice. If no individual provider is reported in this record, report the provider type that describes the entity network provider's area of practice.</w:t>
            </w:r>
          </w:p>
        </w:tc>
      </w:tr>
      <w:tr w:rsidR="00E102CD" w:rsidRPr="000B0AC9" w14:paraId="5BBCF325" w14:textId="77777777" w:rsidTr="00EE2A9E">
        <w:trPr>
          <w:trHeight w:val="1763"/>
        </w:trPr>
        <w:tc>
          <w:tcPr>
            <w:tcW w:w="2419" w:type="dxa"/>
            <w:tcBorders>
              <w:top w:val="single" w:sz="4" w:space="0" w:color="auto"/>
              <w:bottom w:val="single" w:sz="4" w:space="0" w:color="auto"/>
              <w:right w:val="single" w:sz="4" w:space="0" w:color="auto"/>
            </w:tcBorders>
            <w:shd w:val="clear" w:color="F2DBDB" w:fill="FFCC9D"/>
            <w:hideMark/>
          </w:tcPr>
          <w:p w14:paraId="23A11E79"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lastRenderedPageBreak/>
              <w:t>Population Age Served</w:t>
            </w:r>
          </w:p>
        </w:tc>
        <w:tc>
          <w:tcPr>
            <w:tcW w:w="6930" w:type="dxa"/>
            <w:tcBorders>
              <w:top w:val="single" w:sz="4" w:space="0" w:color="auto"/>
              <w:left w:val="single" w:sz="4" w:space="0" w:color="auto"/>
              <w:bottom w:val="single" w:sz="4" w:space="0" w:color="auto"/>
            </w:tcBorders>
            <w:hideMark/>
          </w:tcPr>
          <w:p w14:paraId="771AD727" w14:textId="567BC933" w:rsidR="00971B0D" w:rsidRPr="000B0AC9" w:rsidRDefault="00E14230" w:rsidP="009714D4">
            <w:pPr>
              <w:spacing w:after="140"/>
              <w:rPr>
                <w:rFonts w:eastAsia="Times New Roman" w:cs="Arial"/>
                <w:szCs w:val="24"/>
                <w:u w:val="none"/>
              </w:rPr>
            </w:pPr>
            <w:r w:rsidRPr="000B0AC9">
              <w:rPr>
                <w:rFonts w:eastAsia="Times New Roman" w:cs="Arial"/>
                <w:u w:val="none"/>
              </w:rPr>
              <w:t xml:space="preserve">The </w:t>
            </w:r>
            <w:r w:rsidRPr="000B0AC9">
              <w:rPr>
                <w:rFonts w:eastAsia="Times New Roman" w:cs="Arial"/>
                <w:szCs w:val="24"/>
              </w:rPr>
              <w:t>age of the</w:t>
            </w:r>
            <w:r w:rsidR="00971B0D" w:rsidRPr="000B0AC9">
              <w:rPr>
                <w:rFonts w:eastAsia="Times New Roman" w:cs="Arial"/>
                <w:szCs w:val="24"/>
              </w:rPr>
              <w:t xml:space="preserve"> </w:t>
            </w:r>
            <w:r w:rsidR="00971B0D" w:rsidRPr="000B0AC9">
              <w:rPr>
                <w:rFonts w:eastAsia="Times New Roman" w:cs="Arial"/>
                <w:szCs w:val="24"/>
                <w:u w:val="none"/>
              </w:rPr>
              <w:t>enrollee population served by the network provider at the identified practice address.</w:t>
            </w:r>
            <w:r w:rsidR="00971B0D"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E102CD" w:rsidRPr="000B0AC9" w14:paraId="406843FF" w14:textId="77777777" w:rsidTr="00EE2A9E">
        <w:trPr>
          <w:trHeight w:val="692"/>
        </w:trPr>
        <w:tc>
          <w:tcPr>
            <w:tcW w:w="2419" w:type="dxa"/>
            <w:tcBorders>
              <w:top w:val="single" w:sz="4" w:space="0" w:color="auto"/>
              <w:bottom w:val="single" w:sz="4" w:space="0" w:color="auto"/>
              <w:right w:val="single" w:sz="4" w:space="0" w:color="auto"/>
            </w:tcBorders>
            <w:shd w:val="clear" w:color="F2DBDB" w:fill="FFCC9D"/>
            <w:hideMark/>
          </w:tcPr>
          <w:p w14:paraId="7AC8B591"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Provider Language 1</w:t>
            </w:r>
          </w:p>
        </w:tc>
        <w:tc>
          <w:tcPr>
            <w:tcW w:w="6930" w:type="dxa"/>
            <w:tcBorders>
              <w:top w:val="single" w:sz="4" w:space="0" w:color="auto"/>
              <w:left w:val="single" w:sz="4" w:space="0" w:color="auto"/>
              <w:bottom w:val="single" w:sz="4" w:space="0" w:color="auto"/>
            </w:tcBorders>
            <w:hideMark/>
          </w:tcPr>
          <w:p w14:paraId="00EA87CC" w14:textId="77777777" w:rsidR="00971B0D" w:rsidRPr="000B0AC9" w:rsidRDefault="00971B0D" w:rsidP="009714D4">
            <w:pPr>
              <w:spacing w:after="0"/>
              <w:rPr>
                <w:rFonts w:eastAsia="Times New Roman" w:cs="Arial"/>
                <w:color w:val="000000"/>
                <w:szCs w:val="24"/>
                <w:u w:val="none"/>
              </w:rPr>
            </w:pPr>
            <w:r w:rsidRPr="000B0AC9">
              <w:rPr>
                <w:rFonts w:eastAsia="Times New Roman" w:cs="Arial"/>
                <w:color w:val="000000"/>
                <w:szCs w:val="24"/>
                <w:u w:val="none"/>
              </w:rPr>
              <w:t xml:space="preserve">Language spoken by the individual network provider, other than English, as set forth in </w:t>
            </w:r>
            <w:r w:rsidRPr="000B0AC9">
              <w:rPr>
                <w:rFonts w:eastAsia="Times New Roman" w:cs="Arial"/>
                <w:b/>
                <w:bCs/>
                <w:color w:val="000000"/>
                <w:szCs w:val="24"/>
                <w:u w:val="none"/>
              </w:rPr>
              <w:t>Appendix C</w:t>
            </w:r>
            <w:r w:rsidRPr="000B0AC9">
              <w:rPr>
                <w:rFonts w:eastAsia="Times New Roman" w:cs="Arial"/>
                <w:color w:val="000000"/>
                <w:szCs w:val="24"/>
                <w:u w:val="none"/>
              </w:rPr>
              <w:t>, if applicable.</w:t>
            </w:r>
          </w:p>
        </w:tc>
      </w:tr>
      <w:tr w:rsidR="00E102CD" w:rsidRPr="000B0AC9" w14:paraId="627128D4" w14:textId="77777777" w:rsidTr="00EE2A9E">
        <w:trPr>
          <w:trHeight w:val="720"/>
        </w:trPr>
        <w:tc>
          <w:tcPr>
            <w:tcW w:w="2419" w:type="dxa"/>
            <w:tcBorders>
              <w:top w:val="single" w:sz="4" w:space="0" w:color="auto"/>
              <w:bottom w:val="single" w:sz="4" w:space="0" w:color="auto"/>
              <w:right w:val="single" w:sz="4" w:space="0" w:color="auto"/>
            </w:tcBorders>
            <w:shd w:val="clear" w:color="F2DBDB" w:fill="FFCC9D"/>
            <w:hideMark/>
          </w:tcPr>
          <w:p w14:paraId="7B0571E3"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Provider Language 2</w:t>
            </w:r>
          </w:p>
        </w:tc>
        <w:tc>
          <w:tcPr>
            <w:tcW w:w="6930" w:type="dxa"/>
            <w:tcBorders>
              <w:top w:val="single" w:sz="4" w:space="0" w:color="auto"/>
              <w:left w:val="single" w:sz="4" w:space="0" w:color="auto"/>
              <w:bottom w:val="single" w:sz="4" w:space="0" w:color="auto"/>
            </w:tcBorders>
            <w:hideMark/>
          </w:tcPr>
          <w:p w14:paraId="1AEF1E7C"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 xml:space="preserve">Language spoken by the individual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E102CD" w:rsidRPr="000B0AC9" w14:paraId="548604CE" w14:textId="77777777" w:rsidTr="00EE2A9E">
        <w:trPr>
          <w:trHeight w:val="720"/>
        </w:trPr>
        <w:tc>
          <w:tcPr>
            <w:tcW w:w="2419" w:type="dxa"/>
            <w:tcBorders>
              <w:top w:val="single" w:sz="4" w:space="0" w:color="auto"/>
              <w:bottom w:val="single" w:sz="4" w:space="0" w:color="auto"/>
              <w:right w:val="single" w:sz="4" w:space="0" w:color="auto"/>
            </w:tcBorders>
            <w:shd w:val="clear" w:color="F2DBDB" w:fill="FFCC9D"/>
            <w:hideMark/>
          </w:tcPr>
          <w:p w14:paraId="2A38262F"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Provider Language 3</w:t>
            </w:r>
          </w:p>
        </w:tc>
        <w:tc>
          <w:tcPr>
            <w:tcW w:w="6930" w:type="dxa"/>
            <w:tcBorders>
              <w:top w:val="single" w:sz="4" w:space="0" w:color="auto"/>
              <w:left w:val="single" w:sz="4" w:space="0" w:color="auto"/>
              <w:bottom w:val="single" w:sz="4" w:space="0" w:color="auto"/>
            </w:tcBorders>
            <w:hideMark/>
          </w:tcPr>
          <w:p w14:paraId="471D9265"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 xml:space="preserve">Language spoken by the individual network provider, other than English, as set forth in </w:t>
            </w:r>
            <w:r w:rsidRPr="000B0AC9">
              <w:rPr>
                <w:rFonts w:eastAsia="Times New Roman" w:cs="Arial"/>
                <w:b/>
                <w:bCs/>
                <w:szCs w:val="24"/>
                <w:u w:val="none"/>
              </w:rPr>
              <w:t>Appendix C</w:t>
            </w:r>
            <w:r w:rsidRPr="000B0AC9">
              <w:rPr>
                <w:rFonts w:eastAsia="Times New Roman" w:cs="Arial"/>
                <w:szCs w:val="24"/>
                <w:u w:val="none"/>
              </w:rPr>
              <w:t>, if applicable.</w:t>
            </w:r>
          </w:p>
        </w:tc>
      </w:tr>
      <w:tr w:rsidR="00971B0D" w:rsidRPr="000B0AC9" w14:paraId="4506922B" w14:textId="77777777" w:rsidTr="00EE2A9E">
        <w:trPr>
          <w:trHeight w:val="360"/>
        </w:trPr>
        <w:tc>
          <w:tcPr>
            <w:tcW w:w="2419" w:type="dxa"/>
            <w:gridSpan w:val="2"/>
            <w:tcBorders>
              <w:top w:val="single" w:sz="4" w:space="0" w:color="auto"/>
              <w:bottom w:val="single" w:sz="4" w:space="0" w:color="auto"/>
            </w:tcBorders>
            <w:shd w:val="clear" w:color="000000" w:fill="12539F"/>
            <w:vAlign w:val="center"/>
            <w:hideMark/>
          </w:tcPr>
          <w:p w14:paraId="3473440E" w14:textId="77777777" w:rsidR="00971B0D" w:rsidRPr="000B0AC9" w:rsidRDefault="00971B0D"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Practice Location and Associated Information</w:t>
            </w:r>
          </w:p>
        </w:tc>
      </w:tr>
      <w:tr w:rsidR="00E102CD" w:rsidRPr="000B0AC9" w14:paraId="017BDE11" w14:textId="77777777" w:rsidTr="00EE2A9E">
        <w:trPr>
          <w:trHeight w:val="1296"/>
        </w:trPr>
        <w:tc>
          <w:tcPr>
            <w:tcW w:w="2419" w:type="dxa"/>
            <w:tcBorders>
              <w:top w:val="single" w:sz="4" w:space="0" w:color="auto"/>
              <w:bottom w:val="single" w:sz="4" w:space="0" w:color="auto"/>
              <w:right w:val="single" w:sz="4" w:space="0" w:color="auto"/>
            </w:tcBorders>
            <w:shd w:val="clear" w:color="F2DBDB" w:fill="FFCC9D"/>
            <w:hideMark/>
          </w:tcPr>
          <w:p w14:paraId="28226798"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Practice Address</w:t>
            </w:r>
            <w:r w:rsidRPr="000B0AC9">
              <w:rPr>
                <w:rFonts w:eastAsia="Times New Roman" w:cs="Arial"/>
                <w:b/>
                <w:szCs w:val="24"/>
              </w:rPr>
              <w:t xml:space="preserve"> (In-Person)</w:t>
            </w:r>
          </w:p>
        </w:tc>
        <w:tc>
          <w:tcPr>
            <w:tcW w:w="6930" w:type="dxa"/>
            <w:tcBorders>
              <w:top w:val="single" w:sz="4" w:space="0" w:color="auto"/>
              <w:left w:val="single" w:sz="4" w:space="0" w:color="auto"/>
              <w:bottom w:val="single" w:sz="4" w:space="0" w:color="auto"/>
            </w:tcBorders>
            <w:hideMark/>
          </w:tcPr>
          <w:p w14:paraId="4AED023E" w14:textId="7B24DD28" w:rsidR="00971B0D" w:rsidRPr="000B0AC9" w:rsidRDefault="00971B0D" w:rsidP="009714D4">
            <w:pPr>
              <w:spacing w:after="140"/>
              <w:rPr>
                <w:rFonts w:eastAsia="Times New Roman" w:cs="Arial"/>
                <w:szCs w:val="24"/>
                <w:u w:val="none"/>
              </w:rPr>
            </w:pPr>
            <w:r w:rsidRPr="000B0AC9">
              <w:rPr>
                <w:rFonts w:eastAsia="Times New Roman" w:cs="Arial"/>
                <w:szCs w:val="24"/>
                <w:u w:val="none"/>
              </w:rPr>
              <w:t>The street number and street name of the practice address.</w:t>
            </w:r>
            <w:r w:rsidR="003705FD"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szCs w:val="24"/>
                <w:u w:val="none"/>
              </w:rPr>
              <w:t xml:space="preserve"> If the network provider also serves as a telehealth provider, report only the physical location at which the network provider delivers in-person health care services.</w:t>
            </w:r>
          </w:p>
        </w:tc>
      </w:tr>
      <w:tr w:rsidR="00E102CD" w:rsidRPr="000B0AC9" w14:paraId="38C7061C" w14:textId="77777777" w:rsidTr="00EE2A9E">
        <w:trPr>
          <w:trHeight w:val="692"/>
        </w:trPr>
        <w:tc>
          <w:tcPr>
            <w:tcW w:w="2419" w:type="dxa"/>
            <w:tcBorders>
              <w:top w:val="single" w:sz="4" w:space="0" w:color="auto"/>
              <w:bottom w:val="single" w:sz="4" w:space="0" w:color="auto"/>
              <w:right w:val="single" w:sz="4" w:space="0" w:color="auto"/>
            </w:tcBorders>
            <w:shd w:val="clear" w:color="F2DBDB" w:fill="FFCC9D"/>
            <w:hideMark/>
          </w:tcPr>
          <w:p w14:paraId="0802E7FA"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Practice Address 2</w:t>
            </w:r>
            <w:r w:rsidRPr="000B0AC9">
              <w:rPr>
                <w:rFonts w:eastAsia="Times New Roman" w:cs="Arial"/>
                <w:b/>
                <w:szCs w:val="24"/>
              </w:rPr>
              <w:t xml:space="preserve"> (In-Person)</w:t>
            </w:r>
          </w:p>
        </w:tc>
        <w:tc>
          <w:tcPr>
            <w:tcW w:w="6930" w:type="dxa"/>
            <w:tcBorders>
              <w:top w:val="single" w:sz="4" w:space="0" w:color="auto"/>
              <w:left w:val="single" w:sz="4" w:space="0" w:color="auto"/>
              <w:bottom w:val="single" w:sz="4" w:space="0" w:color="auto"/>
            </w:tcBorders>
            <w:hideMark/>
          </w:tcPr>
          <w:p w14:paraId="728A2554"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E102CD" w:rsidRPr="000B0AC9" w14:paraId="1CFA9AC8" w14:textId="77777777" w:rsidTr="00EE2A9E">
        <w:trPr>
          <w:trHeight w:val="350"/>
        </w:trPr>
        <w:tc>
          <w:tcPr>
            <w:tcW w:w="2419" w:type="dxa"/>
            <w:tcBorders>
              <w:top w:val="single" w:sz="4" w:space="0" w:color="auto"/>
              <w:bottom w:val="single" w:sz="4" w:space="0" w:color="auto"/>
              <w:right w:val="single" w:sz="4" w:space="0" w:color="auto"/>
            </w:tcBorders>
            <w:shd w:val="clear" w:color="F2DBDB" w:fill="FFCC9D"/>
            <w:hideMark/>
          </w:tcPr>
          <w:p w14:paraId="46422255"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City</w:t>
            </w:r>
          </w:p>
        </w:tc>
        <w:tc>
          <w:tcPr>
            <w:tcW w:w="6930" w:type="dxa"/>
            <w:tcBorders>
              <w:top w:val="single" w:sz="4" w:space="0" w:color="auto"/>
              <w:left w:val="single" w:sz="4" w:space="0" w:color="auto"/>
              <w:bottom w:val="single" w:sz="4" w:space="0" w:color="auto"/>
            </w:tcBorders>
            <w:hideMark/>
          </w:tcPr>
          <w:p w14:paraId="722BFFA0"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E102CD" w:rsidRPr="000B0AC9" w14:paraId="4C5BB13D" w14:textId="77777777" w:rsidTr="00EE2A9E">
        <w:trPr>
          <w:trHeight w:val="395"/>
        </w:trPr>
        <w:tc>
          <w:tcPr>
            <w:tcW w:w="2419" w:type="dxa"/>
            <w:tcBorders>
              <w:top w:val="single" w:sz="4" w:space="0" w:color="auto"/>
              <w:bottom w:val="single" w:sz="4" w:space="0" w:color="auto"/>
              <w:right w:val="single" w:sz="4" w:space="0" w:color="auto"/>
            </w:tcBorders>
            <w:shd w:val="clear" w:color="F2DBDB" w:fill="FFCC9D"/>
            <w:hideMark/>
          </w:tcPr>
          <w:p w14:paraId="5510B5A9"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County</w:t>
            </w:r>
          </w:p>
        </w:tc>
        <w:tc>
          <w:tcPr>
            <w:tcW w:w="6930" w:type="dxa"/>
            <w:tcBorders>
              <w:top w:val="single" w:sz="4" w:space="0" w:color="auto"/>
              <w:left w:val="single" w:sz="4" w:space="0" w:color="auto"/>
              <w:bottom w:val="single" w:sz="4" w:space="0" w:color="auto"/>
            </w:tcBorders>
            <w:hideMark/>
          </w:tcPr>
          <w:p w14:paraId="7D15E769"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E102CD" w:rsidRPr="000B0AC9" w14:paraId="2AAFCD25" w14:textId="77777777" w:rsidTr="00EE2A9E">
        <w:trPr>
          <w:trHeight w:val="440"/>
        </w:trPr>
        <w:tc>
          <w:tcPr>
            <w:tcW w:w="2419" w:type="dxa"/>
            <w:tcBorders>
              <w:top w:val="single" w:sz="4" w:space="0" w:color="auto"/>
              <w:bottom w:val="single" w:sz="4" w:space="0" w:color="auto"/>
              <w:right w:val="single" w:sz="4" w:space="0" w:color="auto"/>
            </w:tcBorders>
            <w:shd w:val="clear" w:color="F2DBDB" w:fill="FFCC9D"/>
            <w:hideMark/>
          </w:tcPr>
          <w:p w14:paraId="74AB4201"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State</w:t>
            </w:r>
          </w:p>
        </w:tc>
        <w:tc>
          <w:tcPr>
            <w:tcW w:w="6930" w:type="dxa"/>
            <w:tcBorders>
              <w:top w:val="single" w:sz="4" w:space="0" w:color="auto"/>
              <w:left w:val="single" w:sz="4" w:space="0" w:color="auto"/>
              <w:bottom w:val="single" w:sz="4" w:space="0" w:color="auto"/>
            </w:tcBorders>
            <w:hideMark/>
          </w:tcPr>
          <w:p w14:paraId="69102030"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State in which the practice address is located.</w:t>
            </w:r>
          </w:p>
        </w:tc>
      </w:tr>
      <w:tr w:rsidR="00E102CD" w:rsidRPr="000B0AC9" w14:paraId="3BADA7A3" w14:textId="77777777" w:rsidTr="00EE2A9E">
        <w:trPr>
          <w:trHeight w:val="260"/>
        </w:trPr>
        <w:tc>
          <w:tcPr>
            <w:tcW w:w="2419" w:type="dxa"/>
            <w:tcBorders>
              <w:top w:val="single" w:sz="4" w:space="0" w:color="auto"/>
              <w:bottom w:val="single" w:sz="4" w:space="0" w:color="auto"/>
              <w:right w:val="single" w:sz="4" w:space="0" w:color="auto"/>
            </w:tcBorders>
            <w:shd w:val="clear" w:color="F2DBDB" w:fill="FFCC9D"/>
            <w:hideMark/>
          </w:tcPr>
          <w:p w14:paraId="355DDA03"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ZIP Code</w:t>
            </w:r>
          </w:p>
        </w:tc>
        <w:tc>
          <w:tcPr>
            <w:tcW w:w="6930" w:type="dxa"/>
            <w:tcBorders>
              <w:top w:val="single" w:sz="4" w:space="0" w:color="auto"/>
              <w:left w:val="single" w:sz="4" w:space="0" w:color="auto"/>
              <w:bottom w:val="single" w:sz="4" w:space="0" w:color="auto"/>
            </w:tcBorders>
            <w:hideMark/>
          </w:tcPr>
          <w:p w14:paraId="6C816933"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E102CD" w:rsidRPr="000B0AC9" w14:paraId="72AAB7FE" w14:textId="77777777" w:rsidTr="00EE2A9E">
        <w:trPr>
          <w:trHeight w:val="2040"/>
        </w:trPr>
        <w:tc>
          <w:tcPr>
            <w:tcW w:w="2419" w:type="dxa"/>
            <w:tcBorders>
              <w:top w:val="single" w:sz="4" w:space="0" w:color="auto"/>
              <w:bottom w:val="single" w:sz="4" w:space="0" w:color="auto"/>
              <w:right w:val="single" w:sz="4" w:space="0" w:color="auto"/>
            </w:tcBorders>
            <w:shd w:val="clear" w:color="F2DBDB" w:fill="FFCC9D"/>
            <w:hideMark/>
          </w:tcPr>
          <w:p w14:paraId="1004F774"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Phone Number</w:t>
            </w:r>
          </w:p>
        </w:tc>
        <w:tc>
          <w:tcPr>
            <w:tcW w:w="6930" w:type="dxa"/>
            <w:tcBorders>
              <w:top w:val="single" w:sz="4" w:space="0" w:color="auto"/>
              <w:left w:val="single" w:sz="4" w:space="0" w:color="auto"/>
              <w:bottom w:val="single" w:sz="4" w:space="0" w:color="auto"/>
            </w:tcBorders>
            <w:hideMark/>
          </w:tcPr>
          <w:p w14:paraId="2995CB73"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The phone number an enrollee may use to schedule an appointment with the individual network provider at the reported practice address, if applicable. If no individual provider is reported in this record, report the phone number an enrollee may use to schedule an appointment with the entity network provider at the reported practice address, if applicable.</w:t>
            </w:r>
          </w:p>
        </w:tc>
      </w:tr>
      <w:tr w:rsidR="00E102CD" w:rsidRPr="000B0AC9" w14:paraId="481616BC" w14:textId="77777777" w:rsidTr="00EE2A9E">
        <w:trPr>
          <w:trHeight w:val="2168"/>
        </w:trPr>
        <w:tc>
          <w:tcPr>
            <w:tcW w:w="2419" w:type="dxa"/>
            <w:tcBorders>
              <w:top w:val="single" w:sz="4" w:space="0" w:color="auto"/>
              <w:bottom w:val="single" w:sz="4" w:space="0" w:color="auto"/>
              <w:right w:val="single" w:sz="4" w:space="0" w:color="auto"/>
            </w:tcBorders>
            <w:shd w:val="clear" w:color="F2DBDB" w:fill="FFCC9D"/>
          </w:tcPr>
          <w:p w14:paraId="1A61747A" w14:textId="5888D395" w:rsidR="00971B0D" w:rsidRPr="000B0AC9" w:rsidRDefault="002F27D1" w:rsidP="009714D4">
            <w:pPr>
              <w:spacing w:after="140"/>
              <w:rPr>
                <w:rFonts w:eastAsia="Times New Roman" w:cs="Arial"/>
                <w:b/>
                <w:bCs/>
                <w:szCs w:val="24"/>
                <w:u w:val="none"/>
              </w:rPr>
            </w:pPr>
            <w:r w:rsidRPr="000B0AC9">
              <w:rPr>
                <w:rFonts w:eastAsia="Times New Roman" w:cs="Arial"/>
                <w:b/>
                <w:szCs w:val="24"/>
              </w:rPr>
              <w:lastRenderedPageBreak/>
              <w:t xml:space="preserve">Primary </w:t>
            </w:r>
            <w:r w:rsidR="00207E43" w:rsidRPr="000B0AC9">
              <w:rPr>
                <w:rFonts w:eastAsia="Times New Roman" w:cs="Arial"/>
                <w:b/>
                <w:szCs w:val="24"/>
              </w:rPr>
              <w:t xml:space="preserve">or Secondary </w:t>
            </w:r>
            <w:r w:rsidRPr="000B0AC9">
              <w:rPr>
                <w:rFonts w:eastAsia="Times New Roman" w:cs="Arial"/>
                <w:b/>
                <w:szCs w:val="24"/>
              </w:rPr>
              <w:t>Practice Address</w:t>
            </w:r>
          </w:p>
        </w:tc>
        <w:tc>
          <w:tcPr>
            <w:tcW w:w="6930" w:type="dxa"/>
            <w:tcBorders>
              <w:top w:val="single" w:sz="4" w:space="0" w:color="auto"/>
              <w:left w:val="single" w:sz="4" w:space="0" w:color="auto"/>
              <w:bottom w:val="single" w:sz="4" w:space="0" w:color="auto"/>
            </w:tcBorders>
          </w:tcPr>
          <w:p w14:paraId="43F9253B" w14:textId="55ED6545" w:rsidR="00971B0D" w:rsidRPr="000B0AC9" w:rsidRDefault="002D7AEF" w:rsidP="009714D4">
            <w:pPr>
              <w:spacing w:after="140"/>
              <w:rPr>
                <w:rFonts w:eastAsia="Times New Roman" w:cs="Arial"/>
                <w:szCs w:val="24"/>
                <w:u w:val="none"/>
              </w:rPr>
            </w:pPr>
            <w:r w:rsidRPr="000B0AC9">
              <w:rPr>
                <w:rFonts w:eastAsia="Times New Roman" w:cs="Arial"/>
                <w:szCs w:val="24"/>
              </w:rPr>
              <w:t>Identify whether the practice address listed in this record is the network provider's primary practice address, as defined in Rule 1300.67.2.2(b).</w:t>
            </w:r>
            <w:r w:rsidRPr="000B0AC9">
              <w:rPr>
                <w:rFonts w:cs="Arial"/>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E102CD" w:rsidRPr="000B0AC9" w14:paraId="152C57BF" w14:textId="77777777" w:rsidTr="00EE2A9E">
        <w:trPr>
          <w:trHeight w:val="2015"/>
        </w:trPr>
        <w:tc>
          <w:tcPr>
            <w:tcW w:w="2419" w:type="dxa"/>
            <w:tcBorders>
              <w:top w:val="single" w:sz="4" w:space="0" w:color="auto"/>
              <w:bottom w:val="single" w:sz="4" w:space="0" w:color="auto"/>
              <w:right w:val="single" w:sz="4" w:space="0" w:color="auto"/>
            </w:tcBorders>
            <w:shd w:val="clear" w:color="F2DBDB" w:fill="FFCC9D"/>
            <w:hideMark/>
          </w:tcPr>
          <w:p w14:paraId="1272FD05"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Accepting New Patients</w:t>
            </w:r>
          </w:p>
        </w:tc>
        <w:tc>
          <w:tcPr>
            <w:tcW w:w="6930" w:type="dxa"/>
            <w:tcBorders>
              <w:top w:val="single" w:sz="4" w:space="0" w:color="auto"/>
              <w:left w:val="single" w:sz="4" w:space="0" w:color="auto"/>
              <w:bottom w:val="single" w:sz="4" w:space="0" w:color="auto"/>
            </w:tcBorders>
            <w:hideMark/>
          </w:tcPr>
          <w:p w14:paraId="606170AC"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The availability of the individual network provider to accept new patients or referrals, as the term is defined in Rule 1300.67.2.2(b). Identify whether the network provider is accepting new patients at the reported practice address. If no individual provider is reported within this record, identify whether the entity network provider is accepting new patients at the reported practice address.</w:t>
            </w:r>
          </w:p>
        </w:tc>
      </w:tr>
      <w:tr w:rsidR="00E102CD" w:rsidRPr="000B0AC9" w14:paraId="3DB7A94C" w14:textId="77777777" w:rsidTr="00EE2A9E">
        <w:trPr>
          <w:trHeight w:val="3365"/>
        </w:trPr>
        <w:tc>
          <w:tcPr>
            <w:tcW w:w="2419" w:type="dxa"/>
            <w:tcBorders>
              <w:top w:val="single" w:sz="4" w:space="0" w:color="auto"/>
              <w:bottom w:val="single" w:sz="4" w:space="0" w:color="auto"/>
              <w:right w:val="single" w:sz="4" w:space="0" w:color="auto"/>
            </w:tcBorders>
            <w:shd w:val="clear" w:color="F2DBDB" w:fill="FFCC9D"/>
            <w:hideMark/>
          </w:tcPr>
          <w:p w14:paraId="612EE505"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Displayed in Provider Directory</w:t>
            </w:r>
          </w:p>
        </w:tc>
        <w:tc>
          <w:tcPr>
            <w:tcW w:w="6930" w:type="dxa"/>
            <w:tcBorders>
              <w:top w:val="single" w:sz="4" w:space="0" w:color="auto"/>
              <w:left w:val="single" w:sz="4" w:space="0" w:color="auto"/>
              <w:bottom w:val="single" w:sz="4" w:space="0" w:color="auto"/>
            </w:tcBorders>
            <w:hideMark/>
          </w:tcPr>
          <w:p w14:paraId="62BDA210" w14:textId="77777777" w:rsidR="00DD54E0" w:rsidRDefault="00971B0D" w:rsidP="00DD54E0">
            <w:pPr>
              <w:spacing w:after="120"/>
              <w:rPr>
                <w:rFonts w:eastAsia="Times New Roman" w:cs="Arial"/>
                <w:szCs w:val="24"/>
                <w:u w:val="none"/>
              </w:rPr>
            </w:pPr>
            <w:r w:rsidRPr="000B0AC9">
              <w:rPr>
                <w:rFonts w:eastAsia="Times New Roman" w:cs="Arial"/>
                <w:szCs w:val="24"/>
                <w:u w:val="none"/>
              </w:rPr>
              <w:t xml:space="preserve">The </w:t>
            </w:r>
            <w:r w:rsidRPr="000B0AC9">
              <w:rPr>
                <w:rFonts w:eastAsia="Times New Roman" w:cs="Arial"/>
                <w:strike/>
                <w:szCs w:val="24"/>
                <w:u w:val="none"/>
              </w:rPr>
              <w:t xml:space="preserve">individual </w:t>
            </w:r>
            <w:r w:rsidRPr="000B0AC9">
              <w:rPr>
                <w:rFonts w:eastAsia="Times New Roman" w:cs="Arial"/>
                <w:szCs w:val="24"/>
                <w:u w:val="none"/>
              </w:rPr>
              <w:t>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practice location, and the specialty or subspecialty type identified in the corresponding fields of this report form.</w:t>
            </w:r>
          </w:p>
          <w:p w14:paraId="5F14D837" w14:textId="5A8B2CF6" w:rsidR="00971B0D" w:rsidRPr="000B0AC9" w:rsidRDefault="00971B0D" w:rsidP="00DD54E0">
            <w:pPr>
              <w:spacing w:after="120"/>
              <w:rPr>
                <w:rFonts w:eastAsia="Times New Roman" w:cs="Arial"/>
                <w:szCs w:val="24"/>
                <w:u w:val="none"/>
              </w:rPr>
            </w:pPr>
            <w:r w:rsidRPr="000B0AC9">
              <w:rPr>
                <w:rFonts w:eastAsia="Times New Roman" w:cs="Arial"/>
                <w:strike/>
                <w:szCs w:val="24"/>
                <w:u w:val="none"/>
              </w:rPr>
              <w:t>If no individual provider is reported in this record, identify this information for the reported entity network provider.</w:t>
            </w:r>
          </w:p>
        </w:tc>
      </w:tr>
      <w:tr w:rsidR="00E102CD" w:rsidRPr="000B0AC9" w14:paraId="368F9FA5" w14:textId="77777777" w:rsidTr="00EE2A9E">
        <w:trPr>
          <w:trHeight w:val="827"/>
        </w:trPr>
        <w:tc>
          <w:tcPr>
            <w:tcW w:w="2419" w:type="dxa"/>
            <w:tcBorders>
              <w:top w:val="single" w:sz="4" w:space="0" w:color="auto"/>
              <w:bottom w:val="single" w:sz="4" w:space="0" w:color="auto"/>
              <w:right w:val="single" w:sz="4" w:space="0" w:color="auto"/>
            </w:tcBorders>
            <w:shd w:val="clear" w:color="F2DBDB" w:fill="FFCC9D"/>
            <w:hideMark/>
          </w:tcPr>
          <w:p w14:paraId="49E690FD"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In-Person Appointments</w:t>
            </w:r>
          </w:p>
        </w:tc>
        <w:tc>
          <w:tcPr>
            <w:tcW w:w="6930" w:type="dxa"/>
            <w:tcBorders>
              <w:top w:val="single" w:sz="4" w:space="0" w:color="auto"/>
              <w:left w:val="single" w:sz="4" w:space="0" w:color="auto"/>
              <w:bottom w:val="single" w:sz="4" w:space="0" w:color="auto"/>
            </w:tcBorders>
            <w:hideMark/>
          </w:tcPr>
          <w:p w14:paraId="2D552595"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The availability of the network provider to offer in-person appointments on an outpatient basis, as</w:t>
            </w:r>
            <w:r w:rsidRPr="000B0AC9">
              <w:rPr>
                <w:rFonts w:eastAsia="Times New Roman" w:cs="Arial"/>
                <w:strike/>
                <w:szCs w:val="24"/>
                <w:u w:val="none"/>
              </w:rPr>
              <w:t xml:space="preserve"> the term is</w:t>
            </w:r>
            <w:r w:rsidRPr="000B0AC9">
              <w:rPr>
                <w:rFonts w:eastAsia="Times New Roman" w:cs="Arial"/>
                <w:szCs w:val="24"/>
                <w:u w:val="none"/>
              </w:rPr>
              <w:t xml:space="preserve"> defined in Rule 1300.67.2.2(b).</w:t>
            </w:r>
          </w:p>
        </w:tc>
      </w:tr>
      <w:tr w:rsidR="00E102CD" w:rsidRPr="000B0AC9" w14:paraId="5F43E844" w14:textId="77777777" w:rsidTr="00DD54E0">
        <w:trPr>
          <w:trHeight w:val="2232"/>
        </w:trPr>
        <w:tc>
          <w:tcPr>
            <w:tcW w:w="2419" w:type="dxa"/>
            <w:tcBorders>
              <w:top w:val="single" w:sz="4" w:space="0" w:color="auto"/>
              <w:bottom w:val="single" w:sz="4" w:space="0" w:color="auto"/>
              <w:right w:val="single" w:sz="4" w:space="0" w:color="auto"/>
            </w:tcBorders>
            <w:shd w:val="clear" w:color="F2DBDB" w:fill="FFCC9D"/>
            <w:hideMark/>
          </w:tcPr>
          <w:p w14:paraId="3EEC409A" w14:textId="77777777" w:rsidR="00971B0D" w:rsidRPr="000B0AC9" w:rsidRDefault="00971B0D" w:rsidP="009714D4">
            <w:pPr>
              <w:spacing w:after="0"/>
              <w:rPr>
                <w:rFonts w:eastAsia="Times New Roman" w:cs="Arial"/>
                <w:b/>
                <w:bCs/>
                <w:szCs w:val="24"/>
                <w:u w:val="none"/>
              </w:rPr>
            </w:pPr>
            <w:r w:rsidRPr="000B0AC9">
              <w:rPr>
                <w:rFonts w:eastAsia="Times New Roman" w:cs="Arial"/>
                <w:b/>
                <w:bCs/>
                <w:szCs w:val="24"/>
                <w:u w:val="none"/>
              </w:rPr>
              <w:t>Unscheduled Urgent Services</w:t>
            </w:r>
          </w:p>
        </w:tc>
        <w:tc>
          <w:tcPr>
            <w:tcW w:w="6930" w:type="dxa"/>
            <w:tcBorders>
              <w:top w:val="single" w:sz="4" w:space="0" w:color="auto"/>
              <w:left w:val="single" w:sz="4" w:space="0" w:color="auto"/>
              <w:bottom w:val="single" w:sz="4" w:space="0" w:color="auto"/>
            </w:tcBorders>
            <w:hideMark/>
          </w:tcPr>
          <w:p w14:paraId="08772E9D" w14:textId="77777777" w:rsidR="00971B0D" w:rsidRPr="000B0AC9" w:rsidRDefault="00971B0D" w:rsidP="009714D4">
            <w:pPr>
              <w:spacing w:after="0"/>
              <w:rPr>
                <w:rFonts w:eastAsia="Times New Roman" w:cs="Arial"/>
                <w:szCs w:val="24"/>
                <w:u w:val="none"/>
              </w:rPr>
            </w:pPr>
            <w:r w:rsidRPr="000B0AC9">
              <w:rPr>
                <w:rFonts w:eastAsia="Times New Roman" w:cs="Arial"/>
                <w:szCs w:val="24"/>
                <w:u w:val="none"/>
              </w:rPr>
              <w:t>The network provider's availability to deliver unscheduled urgent services, as defined in Rule 1300.67.2.2(b). Identify whether the individual network provider delivers unscheduled urgent services at the reported practice address. If no individual provider is reported within this record, report the availability of the entity network provider to deliver unscheduled urgent services at the reported practice address.</w:t>
            </w:r>
          </w:p>
        </w:tc>
      </w:tr>
      <w:tr w:rsidR="00E102CD" w:rsidRPr="000B0AC9" w14:paraId="3B95CFDB" w14:textId="77777777" w:rsidTr="00DD54E0">
        <w:trPr>
          <w:trHeight w:val="1277"/>
        </w:trPr>
        <w:tc>
          <w:tcPr>
            <w:tcW w:w="2419" w:type="dxa"/>
            <w:tcBorders>
              <w:top w:val="single" w:sz="4" w:space="0" w:color="auto"/>
              <w:bottom w:val="single" w:sz="4" w:space="0" w:color="auto"/>
              <w:right w:val="single" w:sz="4" w:space="0" w:color="auto"/>
            </w:tcBorders>
            <w:shd w:val="clear" w:color="F2DBDB" w:fill="FFCC9D"/>
          </w:tcPr>
          <w:p w14:paraId="4B32717D" w14:textId="77777777" w:rsidR="00971B0D" w:rsidRPr="000B0AC9" w:rsidRDefault="00971B0D" w:rsidP="009714D4">
            <w:pPr>
              <w:spacing w:after="140"/>
              <w:rPr>
                <w:rFonts w:eastAsia="Times New Roman" w:cs="Arial"/>
                <w:b/>
                <w:bCs/>
                <w:szCs w:val="24"/>
                <w:u w:val="none"/>
              </w:rPr>
            </w:pPr>
            <w:r w:rsidRPr="000B0AC9">
              <w:rPr>
                <w:rFonts w:eastAsia="Times New Roman" w:cs="Arial"/>
                <w:b/>
                <w:szCs w:val="24"/>
              </w:rPr>
              <w:lastRenderedPageBreak/>
              <w:t>Telehealth Only</w:t>
            </w:r>
          </w:p>
        </w:tc>
        <w:tc>
          <w:tcPr>
            <w:tcW w:w="6930" w:type="dxa"/>
            <w:tcBorders>
              <w:top w:val="single" w:sz="4" w:space="0" w:color="auto"/>
              <w:left w:val="single" w:sz="4" w:space="0" w:color="auto"/>
              <w:bottom w:val="single" w:sz="4" w:space="0" w:color="auto"/>
            </w:tcBorders>
          </w:tcPr>
          <w:p w14:paraId="69389AC1" w14:textId="77777777" w:rsidR="00971B0D" w:rsidRPr="000B0AC9" w:rsidRDefault="00971B0D" w:rsidP="009714D4">
            <w:pPr>
              <w:spacing w:after="140"/>
              <w:rPr>
                <w:rFonts w:eastAsia="Times New Roman" w:cs="Arial"/>
                <w:szCs w:val="24"/>
                <w:u w:val="none"/>
              </w:rPr>
            </w:pPr>
            <w:r w:rsidRPr="000B0AC9">
              <w:t>Identify whether the network provider only delivers services to enrollees via telehealth modalities. A provider identified as telehealth-only does not deliver services in-person at a practice address.</w:t>
            </w:r>
          </w:p>
        </w:tc>
      </w:tr>
      <w:tr w:rsidR="00E102CD" w:rsidRPr="000B0AC9" w14:paraId="2204640D" w14:textId="77777777" w:rsidTr="00DD54E0">
        <w:trPr>
          <w:trHeight w:val="1097"/>
        </w:trPr>
        <w:tc>
          <w:tcPr>
            <w:tcW w:w="2419" w:type="dxa"/>
            <w:tcBorders>
              <w:top w:val="single" w:sz="4" w:space="0" w:color="auto"/>
              <w:bottom w:val="single" w:sz="4" w:space="0" w:color="auto"/>
              <w:right w:val="single" w:sz="4" w:space="0" w:color="auto"/>
            </w:tcBorders>
            <w:shd w:val="clear" w:color="F2DBDB" w:fill="FFCC9D"/>
          </w:tcPr>
          <w:p w14:paraId="7D53D40E" w14:textId="77777777" w:rsidR="00971B0D" w:rsidRPr="000B0AC9" w:rsidRDefault="00971B0D" w:rsidP="009714D4">
            <w:pPr>
              <w:spacing w:after="140"/>
              <w:rPr>
                <w:rFonts w:eastAsia="Times New Roman" w:cs="Arial"/>
                <w:b/>
                <w:szCs w:val="24"/>
              </w:rPr>
            </w:pPr>
            <w:r w:rsidRPr="000B0AC9">
              <w:rPr>
                <w:rFonts w:eastAsia="Times New Roman" w:cs="Arial"/>
                <w:b/>
                <w:szCs w:val="24"/>
              </w:rPr>
              <w:t>Telehealth Delivery Modality</w:t>
            </w:r>
          </w:p>
        </w:tc>
        <w:tc>
          <w:tcPr>
            <w:tcW w:w="6930" w:type="dxa"/>
            <w:tcBorders>
              <w:top w:val="single" w:sz="4" w:space="0" w:color="auto"/>
              <w:left w:val="single" w:sz="4" w:space="0" w:color="auto"/>
              <w:bottom w:val="single" w:sz="4" w:space="0" w:color="auto"/>
            </w:tcBorders>
          </w:tcPr>
          <w:p w14:paraId="13FB1294" w14:textId="77777777" w:rsidR="00971B0D" w:rsidRPr="000B0AC9" w:rsidRDefault="00971B0D" w:rsidP="009714D4">
            <w:pPr>
              <w:spacing w:after="140"/>
            </w:pPr>
            <w:r w:rsidRPr="000B0AC9">
              <w:rPr>
                <w:rFonts w:eastAsia="Times New Roman" w:cs="Arial"/>
                <w:szCs w:val="24"/>
              </w:rPr>
              <w:t xml:space="preserve">Where the network provider has been identified as telehealth-only, the telehealth modality used by the network provider to deliver telehealth services, as set forth in </w:t>
            </w:r>
            <w:r w:rsidRPr="000B0AC9">
              <w:rPr>
                <w:rFonts w:eastAsia="Times New Roman" w:cs="Arial"/>
                <w:b/>
                <w:szCs w:val="24"/>
              </w:rPr>
              <w:t>Appendix E</w:t>
            </w:r>
            <w:r w:rsidRPr="000B0AC9">
              <w:rPr>
                <w:rFonts w:eastAsia="Times New Roman" w:cs="Arial"/>
                <w:szCs w:val="24"/>
              </w:rPr>
              <w:t>.</w:t>
            </w:r>
          </w:p>
        </w:tc>
      </w:tr>
      <w:tr w:rsidR="00E102CD" w:rsidRPr="000B0AC9" w14:paraId="0387B059" w14:textId="77777777" w:rsidTr="00EE2A9E">
        <w:trPr>
          <w:trHeight w:val="1583"/>
        </w:trPr>
        <w:tc>
          <w:tcPr>
            <w:tcW w:w="2419" w:type="dxa"/>
            <w:tcBorders>
              <w:top w:val="single" w:sz="4" w:space="0" w:color="auto"/>
              <w:bottom w:val="single" w:sz="4" w:space="0" w:color="auto"/>
              <w:right w:val="single" w:sz="4" w:space="0" w:color="auto"/>
            </w:tcBorders>
            <w:shd w:val="clear" w:color="F2DBDB" w:fill="FFCC9D"/>
          </w:tcPr>
          <w:p w14:paraId="1D7F079D" w14:textId="77777777" w:rsidR="00971B0D" w:rsidRPr="000B0AC9" w:rsidRDefault="00971B0D" w:rsidP="009714D4">
            <w:pPr>
              <w:spacing w:after="0"/>
              <w:rPr>
                <w:rFonts w:eastAsia="Times New Roman" w:cs="Arial"/>
                <w:b/>
                <w:szCs w:val="24"/>
              </w:rPr>
            </w:pPr>
            <w:r w:rsidRPr="000B0AC9">
              <w:rPr>
                <w:rFonts w:eastAsia="Times New Roman" w:cs="Arial"/>
                <w:b/>
                <w:szCs w:val="24"/>
              </w:rPr>
              <w:t>Patient Location</w:t>
            </w:r>
          </w:p>
        </w:tc>
        <w:tc>
          <w:tcPr>
            <w:tcW w:w="6930" w:type="dxa"/>
            <w:tcBorders>
              <w:top w:val="single" w:sz="4" w:space="0" w:color="auto"/>
              <w:left w:val="single" w:sz="4" w:space="0" w:color="auto"/>
              <w:bottom w:val="single" w:sz="4" w:space="0" w:color="auto"/>
            </w:tcBorders>
          </w:tcPr>
          <w:p w14:paraId="2D53D10D" w14:textId="77777777" w:rsidR="00971B0D" w:rsidRPr="000B0AC9" w:rsidRDefault="00971B0D" w:rsidP="009714D4">
            <w:pPr>
              <w:spacing w:after="0"/>
            </w:pPr>
            <w:r w:rsidRPr="000B0AC9">
              <w:rPr>
                <w:rFonts w:eastAsia="Times New Roman" w:cs="Arial"/>
                <w:szCs w:val="24"/>
              </w:rPr>
              <w:t xml:space="preserve">Where the network provider has been identified as telehealth-only, the location type where an enrollee may receive telehealth services, as set forth in </w:t>
            </w:r>
            <w:r w:rsidRPr="000B0AC9">
              <w:rPr>
                <w:rFonts w:eastAsia="Times New Roman" w:cs="Arial"/>
                <w:b/>
                <w:szCs w:val="24"/>
              </w:rPr>
              <w:t>Appendix E</w:t>
            </w:r>
            <w:r w:rsidRPr="000B0AC9">
              <w:rPr>
                <w:rFonts w:eastAsia="Times New Roman" w:cs="Arial"/>
                <w:szCs w:val="24"/>
              </w:rPr>
              <w:t>, if the network provider is available for synchronous interactions with the enrollee.</w:t>
            </w:r>
          </w:p>
        </w:tc>
      </w:tr>
      <w:tr w:rsidR="00E102CD" w:rsidRPr="000B0AC9" w14:paraId="0CD1D27A" w14:textId="77777777" w:rsidTr="00EE2A9E">
        <w:trPr>
          <w:trHeight w:val="1250"/>
        </w:trPr>
        <w:tc>
          <w:tcPr>
            <w:tcW w:w="2419" w:type="dxa"/>
            <w:tcBorders>
              <w:top w:val="single" w:sz="4" w:space="0" w:color="auto"/>
              <w:bottom w:val="single" w:sz="4" w:space="0" w:color="auto"/>
              <w:right w:val="single" w:sz="4" w:space="0" w:color="auto"/>
            </w:tcBorders>
            <w:shd w:val="clear" w:color="F2DBDB" w:fill="FFCC9D"/>
            <w:hideMark/>
          </w:tcPr>
          <w:p w14:paraId="07850AE5" w14:textId="77777777" w:rsidR="00971B0D" w:rsidRPr="000B0AC9" w:rsidRDefault="00971B0D" w:rsidP="009714D4">
            <w:pPr>
              <w:spacing w:after="140"/>
              <w:rPr>
                <w:rFonts w:eastAsia="Times New Roman" w:cs="Arial"/>
                <w:b/>
                <w:bCs/>
                <w:szCs w:val="24"/>
                <w:u w:val="none"/>
              </w:rPr>
            </w:pPr>
            <w:r w:rsidRPr="000B0AC9">
              <w:rPr>
                <w:rFonts w:eastAsia="Times New Roman" w:cs="Arial"/>
                <w:b/>
                <w:bCs/>
                <w:szCs w:val="24"/>
                <w:u w:val="none"/>
              </w:rPr>
              <w:t>E-mail Address</w:t>
            </w:r>
          </w:p>
        </w:tc>
        <w:tc>
          <w:tcPr>
            <w:tcW w:w="6930" w:type="dxa"/>
            <w:tcBorders>
              <w:top w:val="single" w:sz="4" w:space="0" w:color="auto"/>
              <w:left w:val="single" w:sz="4" w:space="0" w:color="auto"/>
              <w:bottom w:val="single" w:sz="4" w:space="0" w:color="auto"/>
            </w:tcBorders>
            <w:hideMark/>
          </w:tcPr>
          <w:p w14:paraId="15FFAE63" w14:textId="77777777" w:rsidR="00971B0D" w:rsidRPr="000B0AC9" w:rsidRDefault="00971B0D" w:rsidP="009714D4">
            <w:pPr>
              <w:spacing w:after="140"/>
              <w:rPr>
                <w:rFonts w:eastAsia="Times New Roman" w:cs="Arial"/>
                <w:szCs w:val="24"/>
                <w:u w:val="none"/>
              </w:rPr>
            </w:pPr>
            <w:r w:rsidRPr="000B0AC9">
              <w:rPr>
                <w:rFonts w:eastAsia="Times New Roman" w:cs="Arial"/>
                <w:szCs w:val="24"/>
                <w:u w:val="none"/>
              </w:rPr>
              <w:t>The individual network provider's office email address, if applicable, as set forth in section 1367.27(i)(6). If no individual provider is reported in this record, report the entity network provider's office email address, if applicable.</w:t>
            </w:r>
          </w:p>
        </w:tc>
      </w:tr>
      <w:tr w:rsidR="00E102CD" w:rsidRPr="000B0AC9" w14:paraId="4FB0D44F" w14:textId="77777777" w:rsidTr="00EE2A9E">
        <w:trPr>
          <w:trHeight w:val="620"/>
        </w:trPr>
        <w:tc>
          <w:tcPr>
            <w:tcW w:w="2419" w:type="dxa"/>
            <w:tcBorders>
              <w:top w:val="single" w:sz="4" w:space="0" w:color="auto"/>
              <w:bottom w:val="single" w:sz="4" w:space="0" w:color="auto"/>
              <w:right w:val="single" w:sz="4" w:space="0" w:color="auto"/>
            </w:tcBorders>
            <w:shd w:val="clear" w:color="F2DBDB" w:fill="FFCC9D"/>
          </w:tcPr>
          <w:p w14:paraId="688442DF" w14:textId="77777777" w:rsidR="00971B0D" w:rsidRPr="000B0AC9" w:rsidRDefault="00971B0D" w:rsidP="009714D4">
            <w:pPr>
              <w:spacing w:after="0"/>
              <w:rPr>
                <w:rFonts w:eastAsia="Times New Roman" w:cs="Arial"/>
                <w:b/>
                <w:szCs w:val="24"/>
              </w:rPr>
            </w:pPr>
            <w:r w:rsidRPr="000B0AC9">
              <w:rPr>
                <w:rFonts w:eastAsia="Times New Roman" w:cs="Arial"/>
                <w:b/>
                <w:szCs w:val="24"/>
              </w:rPr>
              <w:t>Provider Participation Status</w:t>
            </w:r>
          </w:p>
        </w:tc>
        <w:tc>
          <w:tcPr>
            <w:tcW w:w="6930" w:type="dxa"/>
            <w:tcBorders>
              <w:top w:val="single" w:sz="4" w:space="0" w:color="auto"/>
              <w:left w:val="single" w:sz="4" w:space="0" w:color="auto"/>
              <w:bottom w:val="single" w:sz="4" w:space="0" w:color="auto"/>
            </w:tcBorders>
          </w:tcPr>
          <w:p w14:paraId="350659D3" w14:textId="77777777" w:rsidR="00971B0D" w:rsidRPr="000B0AC9" w:rsidRDefault="00971B0D" w:rsidP="009714D4">
            <w:pPr>
              <w:spacing w:after="140"/>
              <w:rPr>
                <w:rFonts w:eastAsia="Times New Roman" w:cs="Arial"/>
                <w:szCs w:val="24"/>
              </w:rPr>
            </w:pPr>
            <w:r w:rsidRPr="000B0AC9">
              <w:rPr>
                <w:rFonts w:eastAsia="Times New Roman" w:cs="Arial"/>
                <w:szCs w:val="24"/>
              </w:rPr>
              <w:t>Network provider's current participation status in the network, when applicable to the filing.</w:t>
            </w:r>
          </w:p>
        </w:tc>
      </w:tr>
      <w:tr w:rsidR="00E102CD" w:rsidRPr="000B0AC9" w14:paraId="78263182" w14:textId="77777777" w:rsidTr="00EE2A9E">
        <w:trPr>
          <w:trHeight w:val="1008"/>
        </w:trPr>
        <w:tc>
          <w:tcPr>
            <w:tcW w:w="2419" w:type="dxa"/>
            <w:tcBorders>
              <w:top w:val="single" w:sz="4" w:space="0" w:color="auto"/>
              <w:bottom w:val="single" w:sz="4" w:space="0" w:color="auto"/>
              <w:right w:val="single" w:sz="4" w:space="0" w:color="auto"/>
            </w:tcBorders>
            <w:shd w:val="clear" w:color="F2DBDB" w:fill="FFCC9D"/>
          </w:tcPr>
          <w:p w14:paraId="4DCDC0AD" w14:textId="77777777" w:rsidR="00971B0D" w:rsidRPr="000B0AC9" w:rsidRDefault="00971B0D" w:rsidP="009714D4">
            <w:pPr>
              <w:spacing w:after="0"/>
              <w:rPr>
                <w:rFonts w:eastAsia="Times New Roman" w:cs="Arial"/>
                <w:b/>
                <w:szCs w:val="24"/>
              </w:rPr>
            </w:pPr>
            <w:r w:rsidRPr="000B0AC9">
              <w:rPr>
                <w:rFonts w:eastAsia="Times New Roman" w:cs="Arial"/>
                <w:b/>
                <w:szCs w:val="24"/>
              </w:rPr>
              <w:t>Status Date</w:t>
            </w:r>
          </w:p>
        </w:tc>
        <w:tc>
          <w:tcPr>
            <w:tcW w:w="6930" w:type="dxa"/>
            <w:tcBorders>
              <w:top w:val="single" w:sz="4" w:space="0" w:color="auto"/>
              <w:left w:val="single" w:sz="4" w:space="0" w:color="auto"/>
              <w:bottom w:val="single" w:sz="4" w:space="0" w:color="auto"/>
            </w:tcBorders>
          </w:tcPr>
          <w:p w14:paraId="69658EDA" w14:textId="52FF3E3C" w:rsidR="00971B0D" w:rsidRPr="000B0AC9" w:rsidRDefault="00971B0D" w:rsidP="009714D4">
            <w:pPr>
              <w:spacing w:after="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6C465324" w14:textId="77777777" w:rsidR="00971B0D" w:rsidRPr="000B0AC9" w:rsidRDefault="00971B0D" w:rsidP="009714D4">
      <w:pPr>
        <w:rPr>
          <w:rFonts w:eastAsiaTheme="majorEastAsia" w:cstheme="majorBidi"/>
          <w:b/>
          <w:bCs/>
          <w:sz w:val="28"/>
          <w:szCs w:val="26"/>
          <w:u w:val="none"/>
        </w:rPr>
      </w:pPr>
      <w:r w:rsidRPr="000B0AC9">
        <w:rPr>
          <w:u w:val="none"/>
        </w:rPr>
        <w:br w:type="page"/>
      </w:r>
    </w:p>
    <w:p w14:paraId="778503BF" w14:textId="77777777" w:rsidR="00BE1AC2" w:rsidRPr="000B0AC9" w:rsidRDefault="00BE1AC2" w:rsidP="00BD0131">
      <w:pPr>
        <w:pStyle w:val="Heading2"/>
        <w:numPr>
          <w:ilvl w:val="0"/>
          <w:numId w:val="35"/>
        </w:numPr>
      </w:pPr>
      <w:bookmarkStart w:id="170" w:name="_Toc14449594"/>
      <w:bookmarkStart w:id="171" w:name="_Toc178147490"/>
      <w:bookmarkStart w:id="172" w:name="_Toc205935391"/>
      <w:bookmarkStart w:id="173" w:name="_Toc206060356"/>
      <w:bookmarkStart w:id="174" w:name="_Toc207812464"/>
      <w:bookmarkStart w:id="175" w:name="_Toc207812837"/>
      <w:bookmarkEnd w:id="164"/>
      <w:r w:rsidRPr="000B0AC9">
        <w:lastRenderedPageBreak/>
        <w:t>Hospital and Clinic Report Form (Form No. 40-270):</w:t>
      </w:r>
      <w:r w:rsidRPr="000B0AC9" w:rsidDel="00815EE4">
        <w:t xml:space="preserve"> </w:t>
      </w:r>
      <w:r w:rsidRPr="000B0AC9">
        <w:t>Instructions</w:t>
      </w:r>
      <w:bookmarkEnd w:id="170"/>
      <w:bookmarkEnd w:id="171"/>
      <w:bookmarkEnd w:id="172"/>
      <w:bookmarkEnd w:id="173"/>
      <w:bookmarkEnd w:id="174"/>
      <w:bookmarkEnd w:id="175"/>
    </w:p>
    <w:p w14:paraId="44EDA8CD" w14:textId="0DE14D00" w:rsidR="00BE1AC2" w:rsidRPr="000B0AC9" w:rsidRDefault="00BE1AC2" w:rsidP="009714D4">
      <w:pPr>
        <w:rPr>
          <w:rFonts w:eastAsia="Arial" w:cs="Arial"/>
          <w:szCs w:val="24"/>
          <w:u w:val="none"/>
        </w:rPr>
      </w:pPr>
      <w:r w:rsidRPr="000B0AC9">
        <w:rPr>
          <w:rFonts w:eastAsia="Arial" w:cs="Arial"/>
          <w:szCs w:val="24"/>
          <w:u w:val="none"/>
        </w:rPr>
        <w:t xml:space="preserve">This report form consists of two tabs: the Hospital Report Tab and the Clinic Report Tab. All health plans that include hospital and clinic providers in the network shall complete a Hospital Report Tab and Clinic Report Tab, in the manner described in the field instructions below. (Rule 1300.67.2.2(h)(7)(B).) Only report providers who meet the definition of </w:t>
      </w:r>
      <w:r w:rsidR="00690DAF">
        <w:rPr>
          <w:rFonts w:eastAsia="Arial" w:cs="Arial"/>
          <w:szCs w:val="24"/>
          <w:u w:val="none"/>
        </w:rPr>
        <w:t>“</w:t>
      </w:r>
      <w:r w:rsidRPr="000B0AC9">
        <w:rPr>
          <w:rFonts w:eastAsia="Arial" w:cs="Arial"/>
          <w:szCs w:val="24"/>
          <w:u w:val="none"/>
        </w:rPr>
        <w:t>network provider</w:t>
      </w:r>
      <w:r w:rsidR="00690DAF">
        <w:rPr>
          <w:rFonts w:eastAsia="Arial" w:cs="Arial"/>
          <w:szCs w:val="24"/>
          <w:u w:val="none"/>
        </w:rPr>
        <w:t>”</w:t>
      </w:r>
      <w:r w:rsidR="00930889" w:rsidRPr="000B0AC9">
        <w:rPr>
          <w:rFonts w:eastAsia="Arial" w:cs="Arial"/>
          <w:szCs w:val="24"/>
        </w:rPr>
        <w:t xml:space="preserve"> or </w:t>
      </w:r>
      <w:r w:rsidR="00690DAF">
        <w:rPr>
          <w:rFonts w:eastAsia="Arial" w:cs="Arial"/>
          <w:szCs w:val="24"/>
        </w:rPr>
        <w:t>“</w:t>
      </w:r>
      <w:r w:rsidR="00930889" w:rsidRPr="000B0AC9">
        <w:rPr>
          <w:rFonts w:eastAsia="Arial" w:cs="Arial"/>
          <w:szCs w:val="24"/>
        </w:rPr>
        <w:t>telehealth network provider</w:t>
      </w:r>
      <w:r w:rsidR="00690DAF">
        <w:rPr>
          <w:rFonts w:eastAsia="Arial" w:cs="Arial"/>
          <w:szCs w:val="24"/>
        </w:rPr>
        <w:t>”</w:t>
      </w:r>
      <w:r w:rsidR="00930889" w:rsidRPr="000B0AC9">
        <w:rPr>
          <w:rFonts w:eastAsia="Arial" w:cs="Arial"/>
          <w:szCs w:val="24"/>
        </w:rPr>
        <w:t xml:space="preserve"> on this report form, as these terms are </w:t>
      </w:r>
      <w:r w:rsidR="002172A0" w:rsidRPr="000B0AC9">
        <w:rPr>
          <w:rFonts w:eastAsia="Arial" w:cs="Arial"/>
          <w:szCs w:val="24"/>
        </w:rPr>
        <w:t>defined in Rule 1300.67.2.2(b)</w:t>
      </w:r>
      <w:r w:rsidR="002172A0" w:rsidRPr="000B0AC9">
        <w:rPr>
          <w:rFonts w:eastAsia="Arial" w:cs="Arial"/>
          <w:szCs w:val="24"/>
          <w:u w:val="none"/>
        </w:rPr>
        <w:t>.</w:t>
      </w:r>
      <w:r w:rsidR="002172A0" w:rsidRPr="000B0AC9">
        <w:rPr>
          <w:rFonts w:eastAsia="Arial" w:cs="Arial"/>
          <w:strike/>
          <w:szCs w:val="24"/>
          <w:u w:val="none"/>
        </w:rPr>
        <w:t xml:space="preserve"> (See Rule 1300.67.2.2(b)(10).) Do </w:t>
      </w:r>
      <w:r w:rsidRPr="000B0AC9">
        <w:rPr>
          <w:rFonts w:eastAsia="Arial" w:cs="Arial"/>
          <w:strike/>
          <w:szCs w:val="24"/>
          <w:u w:val="none"/>
        </w:rPr>
        <w:t xml:space="preserve">not report network providers who exclusively deliver services via telehealth modalities within this report form. </w:t>
      </w:r>
      <w:r w:rsidR="00557B7F" w:rsidRPr="000B0AC9">
        <w:rPr>
          <w:rFonts w:eastAsia="Arial" w:cs="Arial"/>
          <w:strike/>
          <w:szCs w:val="24"/>
          <w:u w:val="none"/>
        </w:rPr>
        <w:t>In addition, d</w:t>
      </w:r>
      <w:r w:rsidR="00557B7F" w:rsidRPr="000B0AC9">
        <w:rPr>
          <w:rFonts w:eastAsia="Arial" w:cs="Arial"/>
          <w:szCs w:val="24"/>
        </w:rPr>
        <w:t xml:space="preserve"> D</w:t>
      </w:r>
      <w:r w:rsidR="00557B7F" w:rsidRPr="000B0AC9">
        <w:rPr>
          <w:rFonts w:eastAsia="Arial" w:cs="Arial"/>
          <w:szCs w:val="24"/>
          <w:u w:val="none"/>
        </w:rPr>
        <w:t>o</w:t>
      </w:r>
      <w:r w:rsidRPr="000B0AC9">
        <w:rPr>
          <w:rFonts w:eastAsia="Arial" w:cs="Arial"/>
          <w:szCs w:val="24"/>
          <w:u w:val="none"/>
        </w:rPr>
        <w:t xml:space="preserve"> not report limited plan providers within this report form. Limited plan providers must be reported within the Limited Plan Provider Report Tab on the Non-Network Provider Arrangements Report Form (Form No. 40-287).</w:t>
      </w:r>
      <w:r w:rsidR="00F30980" w:rsidRPr="000B0AC9">
        <w:rPr>
          <w:rFonts w:eastAsia="Arial" w:cs="Arial"/>
        </w:rPr>
        <w:t xml:space="preserve"> Please note that if a network provider with a corresponding specialty or provider type listed in Appendix B is made available to the health plan’s enrollees via a clinic or other facility, the health plan must also list that network provider individually on the appropriate report form.</w:t>
      </w:r>
    </w:p>
    <w:p w14:paraId="6C71A865" w14:textId="2EC087BB" w:rsidR="00BE1AC2" w:rsidRPr="000B0AC9" w:rsidRDefault="00BE1AC2" w:rsidP="009714D4">
      <w:pPr>
        <w:rPr>
          <w:rFonts w:eastAsia="Arial" w:cs="Arial"/>
          <w:u w:val="none"/>
        </w:rPr>
      </w:pPr>
      <w:r w:rsidRPr="000B0AC9">
        <w:rPr>
          <w:rFonts w:eastAsia="Arial" w:cs="Arial"/>
          <w:b/>
          <w:bCs/>
          <w:szCs w:val="24"/>
          <w:u w:val="none"/>
        </w:rPr>
        <w:t>Within the Hospital Report Tab</w:t>
      </w:r>
      <w:r w:rsidR="00462B21" w:rsidRPr="000B0AC9">
        <w:rPr>
          <w:rFonts w:eastAsia="Times New Roman" w:cs="Arial"/>
          <w:b/>
          <w:szCs w:val="24"/>
        </w:rPr>
        <w:t>:</w:t>
      </w:r>
      <w:r w:rsidR="00462B21" w:rsidRPr="000B0AC9">
        <w:rPr>
          <w:rFonts w:eastAsia="Times New Roman" w:cs="Arial"/>
          <w:strike/>
          <w:szCs w:val="24"/>
          <w:u w:val="none"/>
        </w:rPr>
        <w:t>,</w:t>
      </w:r>
      <w:r w:rsidRPr="000B0AC9">
        <w:rPr>
          <w:rFonts w:eastAsia="Arial" w:cs="Arial"/>
          <w:szCs w:val="24"/>
          <w:u w:val="none"/>
        </w:rPr>
        <w:t xml:space="preserve"> for each reported network, report all hospitals as of the network capture date. (Rule 1300.67.2.2(h)(7)(A)</w:t>
      </w:r>
      <w:r w:rsidRPr="000B0AC9">
        <w:rPr>
          <w:rFonts w:eastAsia="Arial" w:cs="Arial"/>
          <w:strike/>
          <w:szCs w:val="24"/>
          <w:u w:val="none"/>
        </w:rPr>
        <w:t>(iii)</w:t>
      </w:r>
      <w:r w:rsidRPr="000B0AC9">
        <w:rPr>
          <w:rFonts w:eastAsia="Arial" w:cs="Arial"/>
          <w:szCs w:val="24"/>
          <w:u w:val="none"/>
        </w:rPr>
        <w:t xml:space="preserve">.) </w:t>
      </w:r>
      <w:r w:rsidR="00690DAF">
        <w:rPr>
          <w:rFonts w:cs="Arial"/>
          <w:u w:val="none"/>
        </w:rPr>
        <w:t>“</w:t>
      </w:r>
      <w:r w:rsidRPr="000B0AC9">
        <w:rPr>
          <w:rFonts w:cs="Arial"/>
          <w:u w:val="none"/>
        </w:rPr>
        <w:t>Hospital</w:t>
      </w:r>
      <w:r w:rsidR="00690DAF">
        <w:rPr>
          <w:rFonts w:cs="Arial"/>
          <w:u w:val="none"/>
        </w:rPr>
        <w:t>”</w:t>
      </w:r>
      <w:r w:rsidRPr="000B0AC9">
        <w:rPr>
          <w:rFonts w:cs="Arial"/>
          <w:u w:val="none"/>
        </w:rPr>
        <w:t xml:space="preserve"> refers to general acute care hospitals, psychiatric hospitals, and other inpatient medical facilities</w:t>
      </w:r>
      <w:r w:rsidRPr="000B0AC9">
        <w:rPr>
          <w:rFonts w:eastAsia="Arial" w:cs="Arial"/>
          <w:u w:val="none"/>
        </w:rPr>
        <w:t xml:space="preserve">. Do not include mental health facilities that are not hospitals on this report form. For a list of the standardized hospital types for this form, refer to the standardized terminology table for </w:t>
      </w:r>
      <w:r w:rsidR="00690DAF">
        <w:rPr>
          <w:rFonts w:eastAsia="Arial" w:cs="Arial"/>
          <w:u w:val="none"/>
        </w:rPr>
        <w:t>“</w:t>
      </w:r>
      <w:r w:rsidR="00EC1DAA" w:rsidRPr="000B0AC9">
        <w:rPr>
          <w:rFonts w:eastAsia="Arial" w:cs="Arial"/>
        </w:rPr>
        <w:t>H</w:t>
      </w:r>
      <w:r w:rsidRPr="000B0AC9">
        <w:rPr>
          <w:rFonts w:eastAsia="Arial" w:cs="Arial"/>
          <w:strike/>
          <w:u w:val="none"/>
        </w:rPr>
        <w:t>h</w:t>
      </w:r>
      <w:r w:rsidRPr="000B0AC9">
        <w:rPr>
          <w:rFonts w:eastAsia="Arial" w:cs="Arial"/>
          <w:u w:val="none"/>
        </w:rPr>
        <w:t>ospital</w:t>
      </w:r>
      <w:r w:rsidRPr="000B0AC9">
        <w:rPr>
          <w:rFonts w:eastAsia="Arial" w:cs="Arial"/>
          <w:strike/>
          <w:u w:val="none"/>
        </w:rPr>
        <w:t>s</w:t>
      </w:r>
      <w:r w:rsidRPr="000B0AC9">
        <w:rPr>
          <w:rFonts w:eastAsia="Arial" w:cs="Arial"/>
          <w:u w:val="none"/>
        </w:rPr>
        <w:t xml:space="preserve"> and </w:t>
      </w:r>
      <w:r w:rsidR="00D86637" w:rsidRPr="000B0AC9">
        <w:rPr>
          <w:rFonts w:eastAsia="Arial" w:cs="Arial"/>
        </w:rPr>
        <w:t>O</w:t>
      </w:r>
      <w:r w:rsidRPr="000B0AC9">
        <w:rPr>
          <w:rFonts w:eastAsia="Arial" w:cs="Arial"/>
          <w:strike/>
          <w:u w:val="none"/>
        </w:rPr>
        <w:t>o</w:t>
      </w:r>
      <w:r w:rsidRPr="000B0AC9">
        <w:rPr>
          <w:rFonts w:eastAsia="Arial" w:cs="Arial"/>
          <w:u w:val="none"/>
        </w:rPr>
        <w:t xml:space="preserve">ther </w:t>
      </w:r>
      <w:r w:rsidR="00D86637" w:rsidRPr="000B0AC9">
        <w:rPr>
          <w:rFonts w:eastAsia="Arial" w:cs="Arial"/>
        </w:rPr>
        <w:t>I</w:t>
      </w:r>
      <w:r w:rsidRPr="000B0AC9">
        <w:rPr>
          <w:rFonts w:eastAsia="Arial" w:cs="Arial"/>
          <w:strike/>
          <w:u w:val="none"/>
        </w:rPr>
        <w:t>i</w:t>
      </w:r>
      <w:r w:rsidRPr="000B0AC9">
        <w:rPr>
          <w:rFonts w:eastAsia="Arial" w:cs="Arial"/>
          <w:u w:val="none"/>
        </w:rPr>
        <w:t xml:space="preserve">npatient </w:t>
      </w:r>
      <w:r w:rsidR="00D86637" w:rsidRPr="000B0AC9">
        <w:rPr>
          <w:rFonts w:eastAsia="Arial" w:cs="Arial"/>
        </w:rPr>
        <w:t>F</w:t>
      </w:r>
      <w:r w:rsidRPr="000B0AC9">
        <w:rPr>
          <w:rFonts w:eastAsia="Arial" w:cs="Arial"/>
          <w:strike/>
          <w:u w:val="none"/>
        </w:rPr>
        <w:t>f</w:t>
      </w:r>
      <w:r w:rsidRPr="000B0AC9">
        <w:rPr>
          <w:rFonts w:eastAsia="Arial" w:cs="Arial"/>
          <w:u w:val="none"/>
        </w:rPr>
        <w:t xml:space="preserve">acility </w:t>
      </w:r>
      <w:r w:rsidR="00D86637" w:rsidRPr="000B0AC9">
        <w:rPr>
          <w:rFonts w:eastAsia="Arial" w:cs="Arial"/>
        </w:rPr>
        <w:t>T</w:t>
      </w:r>
      <w:r w:rsidRPr="000B0AC9">
        <w:rPr>
          <w:rFonts w:eastAsia="Arial" w:cs="Arial"/>
          <w:strike/>
          <w:u w:val="none"/>
        </w:rPr>
        <w:t>t</w:t>
      </w:r>
      <w:r w:rsidRPr="000B0AC9">
        <w:rPr>
          <w:rFonts w:eastAsia="Arial" w:cs="Arial"/>
          <w:u w:val="none"/>
        </w:rPr>
        <w:t>ype</w:t>
      </w:r>
      <w:r w:rsidRPr="000B0AC9">
        <w:rPr>
          <w:rFonts w:eastAsia="Arial" w:cs="Arial"/>
          <w:strike/>
          <w:u w:val="none"/>
        </w:rPr>
        <w:t>s</w:t>
      </w:r>
      <w:r w:rsidR="00690DAF">
        <w:rPr>
          <w:rFonts w:eastAsia="Arial" w:cs="Arial"/>
          <w:u w:val="none"/>
        </w:rPr>
        <w:t>”</w:t>
      </w:r>
      <w:r w:rsidRPr="000B0AC9">
        <w:rPr>
          <w:rFonts w:eastAsia="Arial" w:cs="Arial"/>
          <w:u w:val="none"/>
        </w:rPr>
        <w:t xml:space="preserve"> within </w:t>
      </w:r>
      <w:r w:rsidRPr="000B0AC9">
        <w:rPr>
          <w:rFonts w:eastAsia="Arial" w:cs="Arial"/>
          <w:b/>
          <w:u w:val="none"/>
        </w:rPr>
        <w:t>Appendix B</w:t>
      </w:r>
      <w:r w:rsidRPr="000B0AC9">
        <w:rPr>
          <w:rFonts w:eastAsia="Arial" w:cs="Arial"/>
          <w:u w:val="none"/>
        </w:rPr>
        <w:t>.</w:t>
      </w:r>
    </w:p>
    <w:p w14:paraId="5F56286B" w14:textId="79EADEB1" w:rsidR="00BE1AC2" w:rsidRPr="000B0AC9" w:rsidRDefault="00BE1AC2" w:rsidP="009714D4">
      <w:pPr>
        <w:rPr>
          <w:rFonts w:eastAsia="Arial" w:cs="Arial"/>
        </w:rPr>
      </w:pPr>
      <w:r w:rsidRPr="000B0AC9">
        <w:rPr>
          <w:rFonts w:eastAsia="Arial" w:cs="Arial"/>
          <w:b/>
          <w:bCs/>
          <w:szCs w:val="24"/>
          <w:u w:val="none"/>
        </w:rPr>
        <w:t>Within the Clinic Report Tab</w:t>
      </w:r>
      <w:r w:rsidR="00462B21" w:rsidRPr="000B0AC9">
        <w:rPr>
          <w:rFonts w:eastAsia="Times New Roman" w:cs="Arial"/>
          <w:b/>
          <w:szCs w:val="24"/>
        </w:rPr>
        <w:t>:</w:t>
      </w:r>
      <w:r w:rsidR="00462B21" w:rsidRPr="000B0AC9">
        <w:rPr>
          <w:rFonts w:eastAsia="Times New Roman" w:cs="Arial"/>
          <w:strike/>
          <w:szCs w:val="24"/>
          <w:u w:val="none"/>
        </w:rPr>
        <w:t>,</w:t>
      </w:r>
      <w:r w:rsidRPr="000B0AC9">
        <w:rPr>
          <w:rFonts w:eastAsia="Arial" w:cs="Arial"/>
          <w:szCs w:val="24"/>
          <w:u w:val="none"/>
        </w:rPr>
        <w:t xml:space="preserve"> for each reported network, report all clinics as of the network capture date. </w:t>
      </w:r>
      <w:r w:rsidR="00690DAF">
        <w:rPr>
          <w:rFonts w:eastAsia="Arial" w:cs="Arial"/>
          <w:szCs w:val="24"/>
          <w:u w:val="none"/>
        </w:rPr>
        <w:t>“</w:t>
      </w:r>
      <w:r w:rsidRPr="000B0AC9">
        <w:rPr>
          <w:rFonts w:eastAsia="Arial" w:cs="Arial"/>
          <w:szCs w:val="24"/>
          <w:u w:val="none"/>
        </w:rPr>
        <w:t>Clinics</w:t>
      </w:r>
      <w:r w:rsidR="00690DAF">
        <w:rPr>
          <w:rFonts w:eastAsia="Arial" w:cs="Arial"/>
          <w:szCs w:val="24"/>
          <w:u w:val="none"/>
        </w:rPr>
        <w:t>”</w:t>
      </w:r>
      <w:r w:rsidRPr="000B0AC9">
        <w:rPr>
          <w:rFonts w:eastAsia="Arial" w:cs="Arial"/>
          <w:szCs w:val="24"/>
          <w:u w:val="none"/>
        </w:rPr>
        <w:t xml:space="preserve"> refers to those providers </w:t>
      </w:r>
      <w:r w:rsidRPr="000B0AC9">
        <w:rPr>
          <w:rFonts w:cs="Arial"/>
          <w:u w:val="none"/>
        </w:rPr>
        <w:t xml:space="preserve">that meet the definition set forth </w:t>
      </w:r>
      <w:r w:rsidRPr="000B0AC9">
        <w:rPr>
          <w:rFonts w:cs="Arial"/>
          <w:color w:val="000000" w:themeColor="text1"/>
          <w:u w:val="none"/>
        </w:rPr>
        <w:t>in section 1200(a)</w:t>
      </w:r>
      <w:r w:rsidRPr="000B0AC9">
        <w:rPr>
          <w:rFonts w:eastAsia="Arial" w:cs="Arial"/>
          <w:szCs w:val="24"/>
          <w:u w:val="none"/>
        </w:rPr>
        <w:t>.</w:t>
      </w:r>
      <w:r w:rsidRPr="000B0AC9">
        <w:rPr>
          <w:rFonts w:eastAsia="Arial" w:cs="Arial"/>
          <w:u w:val="none"/>
        </w:rPr>
        <w:t xml:space="preserve"> For a list of the standardized clinic types for this form, refer to the standardized terminology table for </w:t>
      </w:r>
      <w:r w:rsidR="00690DAF">
        <w:rPr>
          <w:rFonts w:eastAsia="Arial" w:cs="Arial"/>
          <w:u w:val="none"/>
        </w:rPr>
        <w:t>“</w:t>
      </w:r>
      <w:r w:rsidR="00D86637" w:rsidRPr="000B0AC9">
        <w:rPr>
          <w:rFonts w:eastAsia="Arial" w:cs="Arial"/>
        </w:rPr>
        <w:t>C</w:t>
      </w:r>
      <w:r w:rsidRPr="000B0AC9">
        <w:rPr>
          <w:rFonts w:eastAsia="Arial" w:cs="Arial"/>
          <w:strike/>
          <w:u w:val="none"/>
        </w:rPr>
        <w:t>c</w:t>
      </w:r>
      <w:r w:rsidRPr="000B0AC9">
        <w:rPr>
          <w:rFonts w:eastAsia="Arial" w:cs="Arial"/>
          <w:u w:val="none"/>
        </w:rPr>
        <w:t xml:space="preserve">linic </w:t>
      </w:r>
      <w:r w:rsidR="00D86637" w:rsidRPr="000B0AC9">
        <w:rPr>
          <w:rFonts w:eastAsia="Arial" w:cs="Arial"/>
        </w:rPr>
        <w:t>T</w:t>
      </w:r>
      <w:r w:rsidRPr="000B0AC9">
        <w:rPr>
          <w:rFonts w:eastAsia="Arial" w:cs="Arial"/>
          <w:strike/>
          <w:u w:val="none"/>
        </w:rPr>
        <w:t>t</w:t>
      </w:r>
      <w:r w:rsidRPr="000B0AC9">
        <w:rPr>
          <w:rFonts w:eastAsia="Arial" w:cs="Arial"/>
          <w:u w:val="none"/>
        </w:rPr>
        <w:t>ype</w:t>
      </w:r>
      <w:r w:rsidRPr="000B0AC9">
        <w:rPr>
          <w:rFonts w:eastAsia="Arial" w:cs="Arial"/>
          <w:strike/>
          <w:u w:val="none"/>
        </w:rPr>
        <w:t>s</w:t>
      </w:r>
      <w:r w:rsidR="00690DAF">
        <w:rPr>
          <w:rFonts w:eastAsia="Arial" w:cs="Arial"/>
          <w:u w:val="none"/>
        </w:rPr>
        <w:t>”</w:t>
      </w:r>
      <w:r w:rsidRPr="000B0AC9">
        <w:rPr>
          <w:rFonts w:eastAsia="Arial" w:cs="Arial"/>
          <w:u w:val="none"/>
        </w:rPr>
        <w:t xml:space="preserve"> within </w:t>
      </w:r>
      <w:r w:rsidRPr="000B0AC9">
        <w:rPr>
          <w:rFonts w:eastAsia="Arial" w:cs="Arial"/>
          <w:b/>
          <w:u w:val="none"/>
        </w:rPr>
        <w:t>Appendix B</w:t>
      </w:r>
      <w:r w:rsidRPr="000B0AC9">
        <w:rPr>
          <w:rFonts w:eastAsia="Arial" w:cs="Arial"/>
          <w:u w:val="none"/>
        </w:rPr>
        <w:t>.</w:t>
      </w:r>
    </w:p>
    <w:p w14:paraId="3990E3F6" w14:textId="60CDE6C0" w:rsidR="00D86637" w:rsidRPr="000B0AC9" w:rsidRDefault="00D86637" w:rsidP="009714D4">
      <w:pPr>
        <w:rPr>
          <w:b/>
        </w:rPr>
      </w:pPr>
      <w:r w:rsidRPr="000B0AC9">
        <w:rPr>
          <w:b/>
        </w:rPr>
        <w:t>Required Reporting Timeframes</w:t>
      </w:r>
      <w:r w:rsidR="00553BD3" w:rsidRPr="000B0AC9">
        <w:rPr>
          <w:b/>
        </w:rPr>
        <w:t>:</w:t>
      </w:r>
    </w:p>
    <w:p w14:paraId="20BC828A" w14:textId="6F00E80F" w:rsidR="00880551" w:rsidRPr="000B0AC9" w:rsidRDefault="00D86637" w:rsidP="009714D4">
      <w:pPr>
        <w:rPr>
          <w:rFonts w:eastAsia="Times New Roman" w:cs="Arial"/>
          <w:szCs w:val="24"/>
        </w:rPr>
      </w:pPr>
      <w:r w:rsidRPr="000B0AC9">
        <w:rPr>
          <w:rFonts w:eastAsia="Times New Roman" w:cs="Arial"/>
          <w:b/>
          <w:szCs w:val="24"/>
        </w:rPr>
        <w:t>Network Capture Date:</w:t>
      </w:r>
      <w:r w:rsidRPr="000B0AC9">
        <w:rPr>
          <w:rFonts w:eastAsia="Times New Roman" w:cs="Arial"/>
          <w:szCs w:val="24"/>
        </w:rPr>
        <w:t xml:space="preserve"> The data reported shall reflect the network capture date of January 15</w:t>
      </w:r>
      <w:r w:rsidRPr="000B0AC9">
        <w:rPr>
          <w:rFonts w:eastAsia="Times New Roman" w:cs="Arial"/>
          <w:szCs w:val="24"/>
          <w:vertAlign w:val="superscript"/>
        </w:rPr>
        <w:t>th</w:t>
      </w:r>
      <w:r w:rsidRPr="000B0AC9">
        <w:rPr>
          <w:rFonts w:eastAsia="Times New Roman" w:cs="Arial"/>
          <w:szCs w:val="24"/>
        </w:rPr>
        <w:t xml:space="preserve"> of the reporting year as required by Rule 1300.67.2.2(b) for all fields in this form </w:t>
      </w:r>
      <w:r w:rsidR="006C1BB7" w:rsidRPr="000B0AC9">
        <w:rPr>
          <w:rFonts w:eastAsia="Times New Roman" w:cs="Arial"/>
          <w:szCs w:val="24"/>
        </w:rPr>
        <w:t>except</w:t>
      </w:r>
      <w:r w:rsidRPr="000B0AC9">
        <w:rPr>
          <w:rFonts w:eastAsia="Times New Roman" w:cs="Arial"/>
          <w:szCs w:val="24"/>
        </w:rPr>
        <w:t xml:space="preserve"> the </w:t>
      </w:r>
      <w:r w:rsidR="00690DAF">
        <w:rPr>
          <w:rFonts w:eastAsia="Times New Roman" w:cs="Arial"/>
          <w:szCs w:val="24"/>
        </w:rPr>
        <w:t>“</w:t>
      </w:r>
      <w:r w:rsidRPr="000B0AC9">
        <w:rPr>
          <w:rFonts w:eastAsia="Times New Roman" w:cs="Arial"/>
          <w:szCs w:val="24"/>
        </w:rPr>
        <w:t>Clinical Encounters by Network Provider</w:t>
      </w:r>
      <w:r w:rsidR="00690DAF">
        <w:rPr>
          <w:rFonts w:eastAsia="Times New Roman" w:cs="Arial"/>
          <w:szCs w:val="24"/>
        </w:rPr>
        <w:t>”</w:t>
      </w:r>
      <w:r w:rsidRPr="000B0AC9">
        <w:rPr>
          <w:rFonts w:eastAsia="Times New Roman" w:cs="Arial"/>
          <w:szCs w:val="24"/>
        </w:rPr>
        <w:t xml:space="preserve"> field and the </w:t>
      </w:r>
      <w:r w:rsidR="00690DAF">
        <w:rPr>
          <w:rFonts w:eastAsia="Times New Roman" w:cs="Arial"/>
          <w:szCs w:val="24"/>
        </w:rPr>
        <w:t>“</w:t>
      </w:r>
      <w:r w:rsidRPr="000B0AC9">
        <w:rPr>
          <w:rFonts w:eastAsia="Times New Roman" w:cs="Arial"/>
          <w:szCs w:val="24"/>
        </w:rPr>
        <w:t>Number of Enrollees Utilizing the Network Provider</w:t>
      </w:r>
      <w:r w:rsidR="00690DAF">
        <w:rPr>
          <w:rFonts w:eastAsia="Times New Roman" w:cs="Arial"/>
          <w:szCs w:val="24"/>
        </w:rPr>
        <w:t>”</w:t>
      </w:r>
      <w:r w:rsidRPr="000B0AC9">
        <w:rPr>
          <w:rFonts w:eastAsia="Times New Roman" w:cs="Arial"/>
          <w:szCs w:val="24"/>
        </w:rPr>
        <w:t xml:space="preserve"> field.</w:t>
      </w:r>
    </w:p>
    <w:p w14:paraId="35E50F91" w14:textId="77777777" w:rsidR="00880551" w:rsidRPr="000B0AC9" w:rsidRDefault="00D86637" w:rsidP="009714D4">
      <w:r w:rsidRPr="000B0AC9">
        <w:rPr>
          <w:b/>
        </w:rPr>
        <w:t>Clinical Data Capture Timeframe:</w:t>
      </w:r>
      <w:r w:rsidRPr="000B0AC9">
        <w:t xml:space="preserve"> Data reported in the following fields must be reported according to the clinical data capture timeframe as defined in the Definitions section of this Annual Network Submission Instruction Manual:</w:t>
      </w:r>
    </w:p>
    <w:p w14:paraId="0E931B06" w14:textId="716AC0B3" w:rsidR="00880551" w:rsidRPr="000B0AC9" w:rsidRDefault="00690DAF" w:rsidP="00BD0131">
      <w:pPr>
        <w:pStyle w:val="ListParagraph"/>
        <w:numPr>
          <w:ilvl w:val="0"/>
          <w:numId w:val="26"/>
        </w:numPr>
        <w:spacing w:after="0"/>
        <w:ind w:left="540"/>
      </w:pPr>
      <w:r>
        <w:t>“</w:t>
      </w:r>
      <w:r w:rsidR="00D86637" w:rsidRPr="000B0AC9">
        <w:t>Clinical Encounters by Network Provider</w:t>
      </w:r>
      <w:r>
        <w:t>”</w:t>
      </w:r>
    </w:p>
    <w:p w14:paraId="0C57CE9F" w14:textId="0F38B7DE" w:rsidR="00D86637" w:rsidRPr="000B0AC9" w:rsidRDefault="00690DAF" w:rsidP="00BD0131">
      <w:pPr>
        <w:pStyle w:val="ListParagraph"/>
        <w:numPr>
          <w:ilvl w:val="0"/>
          <w:numId w:val="27"/>
        </w:numPr>
        <w:ind w:left="540"/>
      </w:pPr>
      <w:r>
        <w:t>“</w:t>
      </w:r>
      <w:r w:rsidR="00D86637" w:rsidRPr="000B0AC9">
        <w:t>Number of Enrollees Utilizing the Network Provider</w:t>
      </w:r>
      <w:r>
        <w:t>”</w:t>
      </w:r>
    </w:p>
    <w:p w14:paraId="184C4BC4" w14:textId="0A84B981" w:rsidR="00D86637" w:rsidRPr="000B0AC9" w:rsidRDefault="00D86637" w:rsidP="009714D4">
      <w:pPr>
        <w:rPr>
          <w:rFonts w:eastAsia="Times New Roman" w:cs="Arial"/>
          <w:szCs w:val="24"/>
        </w:rPr>
      </w:pPr>
      <w:r w:rsidRPr="000B0AC9">
        <w:t xml:space="preserve">Refer to the definition of </w:t>
      </w:r>
      <w:r w:rsidR="00690DAF">
        <w:t>“</w:t>
      </w:r>
      <w:r w:rsidRPr="000B0AC9">
        <w:t>clinical encounters</w:t>
      </w:r>
      <w:r w:rsidR="00690DAF">
        <w:t>”</w:t>
      </w:r>
      <w:r w:rsidRPr="000B0AC9">
        <w:t xml:space="preserve"> and </w:t>
      </w:r>
      <w:r w:rsidR="00690DAF">
        <w:t>“</w:t>
      </w:r>
      <w:r w:rsidRPr="000B0AC9">
        <w:t>clinical data capture timeframe</w:t>
      </w:r>
      <w:r w:rsidR="00690DAF">
        <w:t>”</w:t>
      </w:r>
      <w:r w:rsidRPr="000B0AC9">
        <w:t xml:space="preserve"> when determining which data and timeframe is applicable to these fields. </w:t>
      </w:r>
      <w:r w:rsidRPr="000B0AC9">
        <w:rPr>
          <w:rFonts w:eastAsia="Times New Roman" w:cs="Arial"/>
          <w:szCs w:val="24"/>
        </w:rPr>
        <w:t xml:space="preserve">If the </w:t>
      </w:r>
      <w:r w:rsidR="007A7560" w:rsidRPr="000B0AC9">
        <w:rPr>
          <w:rFonts w:eastAsia="Times New Roman" w:cs="Arial"/>
          <w:szCs w:val="24"/>
        </w:rPr>
        <w:t xml:space="preserve">health </w:t>
      </w:r>
      <w:r w:rsidRPr="000B0AC9">
        <w:rPr>
          <w:rFonts w:eastAsia="Times New Roman" w:cs="Arial"/>
          <w:szCs w:val="24"/>
        </w:rPr>
        <w:t>plan has clinical encounter data for providers who were previously network providers but were no longer network providers as of the network capture date of January 15</w:t>
      </w:r>
      <w:r w:rsidRPr="000B0AC9">
        <w:rPr>
          <w:rFonts w:eastAsia="Times New Roman" w:cs="Arial"/>
          <w:szCs w:val="24"/>
          <w:vertAlign w:val="superscript"/>
        </w:rPr>
        <w:t>th</w:t>
      </w:r>
      <w:r w:rsidRPr="000B0AC9">
        <w:rPr>
          <w:rFonts w:eastAsia="Times New Roman" w:cs="Arial"/>
          <w:szCs w:val="24"/>
        </w:rPr>
        <w:t xml:space="preserve">, the </w:t>
      </w:r>
      <w:r w:rsidR="004F5AD5" w:rsidRPr="000B0AC9">
        <w:rPr>
          <w:rFonts w:eastAsia="Times New Roman" w:cs="Arial"/>
          <w:szCs w:val="24"/>
        </w:rPr>
        <w:lastRenderedPageBreak/>
        <w:t xml:space="preserve">health </w:t>
      </w:r>
      <w:r w:rsidRPr="000B0AC9">
        <w:rPr>
          <w:rFonts w:eastAsia="Times New Roman" w:cs="Arial"/>
          <w:szCs w:val="24"/>
        </w:rPr>
        <w:t>plan must report those providers and the relevant data within the Past Network Provider Clinical Encounter Report Tab of the Non-Network Provider Arrangements Report Form (Form No. 40-287).</w:t>
      </w:r>
    </w:p>
    <w:p w14:paraId="42036DB4" w14:textId="68FA60E3" w:rsidR="00D86637" w:rsidRPr="000B0AC9" w:rsidRDefault="00D86637" w:rsidP="009714D4">
      <w:pPr>
        <w:spacing w:before="240"/>
        <w:rPr>
          <w:rFonts w:eastAsia="Times New Roman" w:cs="Arial"/>
        </w:rPr>
      </w:pPr>
      <w:r w:rsidRPr="000B0AC9">
        <w:rPr>
          <w:rFonts w:eastAsia="Times New Roman" w:cs="Arial"/>
        </w:rPr>
        <w:t xml:space="preserve">Please note that the Department may elect not to require all provider types to be reported each reporting year in the </w:t>
      </w:r>
      <w:r w:rsidR="00690DAF">
        <w:rPr>
          <w:rFonts w:eastAsia="Times New Roman" w:cs="Arial"/>
        </w:rPr>
        <w:t>“</w:t>
      </w:r>
      <w:r w:rsidRPr="000B0AC9">
        <w:rPr>
          <w:rFonts w:eastAsia="Times New Roman" w:cs="Arial"/>
        </w:rPr>
        <w:t>Clinical Encounters by Network Provider</w:t>
      </w:r>
      <w:r w:rsidR="00690DAF">
        <w:rPr>
          <w:rFonts w:eastAsia="Times New Roman" w:cs="Arial"/>
        </w:rPr>
        <w:t>”</w:t>
      </w:r>
      <w:r w:rsidRPr="000B0AC9">
        <w:rPr>
          <w:rFonts w:eastAsia="Times New Roman" w:cs="Arial"/>
        </w:rPr>
        <w:t xml:space="preserve"> and </w:t>
      </w:r>
      <w:r w:rsidR="00690DAF">
        <w:rPr>
          <w:rFonts w:eastAsia="Times New Roman" w:cs="Arial"/>
        </w:rPr>
        <w:t>“</w:t>
      </w:r>
      <w:r w:rsidRPr="000B0AC9">
        <w:rPr>
          <w:rFonts w:eastAsia="Times New Roman" w:cs="Arial"/>
        </w:rPr>
        <w:t>Number of Enrollees Utilizing the Network Provider</w:t>
      </w:r>
      <w:r w:rsidR="00690DAF">
        <w:rPr>
          <w:rFonts w:eastAsia="Times New Roman" w:cs="Arial"/>
        </w:rPr>
        <w:t>”</w:t>
      </w:r>
      <w:r w:rsidRPr="000B0AC9">
        <w:rPr>
          <w:rFonts w:eastAsia="Times New Roman" w:cs="Arial"/>
        </w:rPr>
        <w:t xml:space="preserve"> fields. Refer to the technical specifications for the reporting year in accordance with section 1367.035(g).</w:t>
      </w:r>
    </w:p>
    <w:p w14:paraId="79ABF999" w14:textId="561A3D79" w:rsidR="000013F6" w:rsidRPr="000B0AC9" w:rsidRDefault="00D86637" w:rsidP="009714D4">
      <w:pPr>
        <w:rPr>
          <w:rFonts w:eastAsia="Arial" w:cs="Arial"/>
          <w:szCs w:val="24"/>
          <w:u w:val="none"/>
        </w:rPr>
      </w:pPr>
      <w:r w:rsidRPr="000B0AC9">
        <w:rPr>
          <w:rFonts w:eastAsia="Times New Roman" w:cs="Arial"/>
          <w:b/>
        </w:rPr>
        <w:t>Required Reference Materials</w:t>
      </w:r>
      <w:r w:rsidR="00553BD3" w:rsidRPr="000B0AC9">
        <w:rPr>
          <w:rFonts w:eastAsia="Times New Roman" w:cs="Arial"/>
          <w:b/>
        </w:rPr>
        <w:t>:</w:t>
      </w:r>
    </w:p>
    <w:p w14:paraId="07598949" w14:textId="3D7F4814" w:rsidR="00BE1AC2" w:rsidRPr="000B0AC9" w:rsidRDefault="00BE1AC2" w:rsidP="009714D4">
      <w:pPr>
        <w:rPr>
          <w:rFonts w:eastAsia="Arial" w:cs="Arial"/>
          <w:szCs w:val="24"/>
          <w:u w:val="none"/>
        </w:rPr>
      </w:pPr>
      <w:r w:rsidRPr="000B0AC9">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0B0AC9">
          <w:rPr>
            <w:rStyle w:val="Hyperlink"/>
            <w:rFonts w:cs="Arial"/>
            <w:u w:val="none"/>
          </w:rPr>
          <w:t>Definitions</w:t>
        </w:r>
      </w:hyperlink>
      <w:r w:rsidRPr="000B0AC9">
        <w:rPr>
          <w:rFonts w:cs="Arial"/>
          <w:u w:val="none"/>
        </w:rPr>
        <w:t xml:space="preserve"> section of this Instruction Manual for additional explanation of the terms used within the field instructions for this report form. Refer to the </w:t>
      </w:r>
      <w:hyperlink w:anchor="_Reporting_Multiple_Entries" w:history="1">
        <w:r w:rsidRPr="000B0AC9">
          <w:rPr>
            <w:rStyle w:val="Hyperlink"/>
            <w:rFonts w:cs="Arial"/>
            <w:szCs w:val="24"/>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rFonts w:cs="Arial"/>
          <w:u w:val="none"/>
        </w:rPr>
        <w:t xml:space="preserve"> section of this Instruction Manual for more information about how to complete these fields.</w:t>
      </w:r>
    </w:p>
    <w:p w14:paraId="10F46507" w14:textId="77777777" w:rsidR="00BE1AC2" w:rsidRPr="000B0AC9" w:rsidRDefault="00BE1AC2" w:rsidP="009714D4">
      <w:pPr>
        <w:spacing w:before="240"/>
        <w:jc w:val="center"/>
        <w:rPr>
          <w:rFonts w:eastAsia="Times New Roman" w:cs="Arial"/>
          <w:b/>
          <w:bCs/>
          <w:u w:val="none"/>
        </w:rPr>
      </w:pPr>
      <w:r w:rsidRPr="000B0AC9">
        <w:rPr>
          <w:rFonts w:eastAsia="Times New Roman" w:cs="Arial"/>
          <w:b/>
          <w:bCs/>
          <w:u w:val="none"/>
        </w:rPr>
        <w:t>Hospital Report Tab</w:t>
      </w:r>
    </w:p>
    <w:tbl>
      <w:tblPr>
        <w:tblW w:w="9360" w:type="dxa"/>
        <w:jc w:val="center"/>
        <w:tblLayout w:type="fixed"/>
        <w:tblLook w:val="04A0" w:firstRow="1" w:lastRow="0" w:firstColumn="1" w:lastColumn="0" w:noHBand="0" w:noVBand="1"/>
      </w:tblPr>
      <w:tblGrid>
        <w:gridCol w:w="2420"/>
        <w:gridCol w:w="6940"/>
      </w:tblGrid>
      <w:tr w:rsidR="00BE1AC2" w:rsidRPr="000B0AC9" w14:paraId="6C5AE5D5" w14:textId="77777777" w:rsidTr="00BC4770">
        <w:trPr>
          <w:trHeight w:val="855"/>
          <w:tblHeader/>
          <w:jc w:val="center"/>
        </w:trPr>
        <w:tc>
          <w:tcPr>
            <w:tcW w:w="2420"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0AD4772B"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HOSPITAL</w:t>
            </w:r>
          </w:p>
        </w:tc>
        <w:tc>
          <w:tcPr>
            <w:tcW w:w="6940"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13EC53E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HOSPITAL</w:t>
            </w:r>
            <w:r w:rsidRPr="000B0AC9">
              <w:rPr>
                <w:rFonts w:eastAsia="Times New Roman" w:cs="Arial"/>
                <w:color w:val="FFFFFF"/>
                <w:szCs w:val="24"/>
                <w:u w:val="none"/>
              </w:rPr>
              <w:br/>
              <w:t>For each required field, enter the following data:</w:t>
            </w:r>
          </w:p>
        </w:tc>
      </w:tr>
      <w:tr w:rsidR="00BE1AC2" w:rsidRPr="000B0AC9" w14:paraId="2BE29330" w14:textId="77777777" w:rsidTr="00BC4770">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76300952"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1BA26BCF" w14:textId="77777777" w:rsidTr="008676A7">
        <w:trPr>
          <w:trHeight w:val="72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2E3570C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940" w:type="dxa"/>
            <w:tcBorders>
              <w:top w:val="nil"/>
              <w:left w:val="nil"/>
              <w:bottom w:val="single" w:sz="4" w:space="0" w:color="auto"/>
              <w:right w:val="single" w:sz="4" w:space="0" w:color="auto"/>
            </w:tcBorders>
            <w:hideMark/>
          </w:tcPr>
          <w:p w14:paraId="5334620D"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name within which the reported hospital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7007AA9B" w14:textId="77777777" w:rsidTr="008676A7">
        <w:trPr>
          <w:trHeight w:val="89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10EAAE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940" w:type="dxa"/>
            <w:tcBorders>
              <w:top w:val="nil"/>
              <w:left w:val="nil"/>
              <w:bottom w:val="single" w:sz="4" w:space="0" w:color="auto"/>
              <w:right w:val="single" w:sz="4" w:space="0" w:color="auto"/>
            </w:tcBorders>
            <w:hideMark/>
          </w:tcPr>
          <w:p w14:paraId="6AC05848"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identifier for the reported network name. Network identifiers are assigned by the Department and made available in the Department's web portal.</w:t>
            </w:r>
          </w:p>
        </w:tc>
      </w:tr>
      <w:tr w:rsidR="00BE1AC2" w:rsidRPr="000B0AC9" w14:paraId="47DCF3D8" w14:textId="77777777" w:rsidTr="008676A7">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7128DE16"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08C054EF" w14:textId="77777777" w:rsidTr="008676A7">
        <w:trPr>
          <w:trHeight w:val="179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0283771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 xml:space="preserve">Subcontracted Plan License Number </w:t>
            </w:r>
          </w:p>
        </w:tc>
        <w:tc>
          <w:tcPr>
            <w:tcW w:w="6940" w:type="dxa"/>
            <w:tcBorders>
              <w:top w:val="nil"/>
              <w:left w:val="nil"/>
              <w:bottom w:val="single" w:sz="4" w:space="0" w:color="auto"/>
              <w:right w:val="single" w:sz="4" w:space="0" w:color="auto"/>
            </w:tcBorders>
            <w:hideMark/>
          </w:tcPr>
          <w:p w14:paraId="087B999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6E0044A3" w14:textId="77777777" w:rsidTr="008676A7">
        <w:trPr>
          <w:trHeight w:val="153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558710D5"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6940" w:type="dxa"/>
            <w:tcBorders>
              <w:top w:val="nil"/>
              <w:left w:val="nil"/>
              <w:bottom w:val="single" w:sz="4" w:space="0" w:color="auto"/>
              <w:right w:val="single" w:sz="4" w:space="0" w:color="auto"/>
            </w:tcBorders>
            <w:hideMark/>
          </w:tcPr>
          <w:p w14:paraId="399D98E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509DAB04" w14:textId="77777777" w:rsidTr="008676A7">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1B56162E" w14:textId="77777777" w:rsidR="00BE1AC2" w:rsidRPr="000B0AC9" w:rsidRDefault="00BE1AC2" w:rsidP="009714D4">
            <w:pPr>
              <w:keepNext/>
              <w:keepLines/>
              <w:spacing w:after="0"/>
              <w:rPr>
                <w:rFonts w:eastAsia="Times New Roman" w:cs="Arial"/>
                <w:b/>
                <w:bCs/>
                <w:color w:val="FFFFFF"/>
                <w:szCs w:val="24"/>
                <w:u w:val="none"/>
              </w:rPr>
            </w:pPr>
            <w:r w:rsidRPr="000B0AC9">
              <w:rPr>
                <w:rFonts w:eastAsia="Times New Roman" w:cs="Arial"/>
                <w:b/>
                <w:bCs/>
                <w:color w:val="FFFFFF"/>
                <w:szCs w:val="24"/>
                <w:u w:val="none"/>
              </w:rPr>
              <w:lastRenderedPageBreak/>
              <w:t>Network Provider Information</w:t>
            </w:r>
          </w:p>
        </w:tc>
      </w:tr>
      <w:tr w:rsidR="00BE1AC2" w:rsidRPr="000B0AC9" w14:paraId="2505C2E9" w14:textId="77777777" w:rsidTr="008676A7">
        <w:trPr>
          <w:trHeight w:val="431"/>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BB69D2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Hospital Name</w:t>
            </w:r>
          </w:p>
        </w:tc>
        <w:tc>
          <w:tcPr>
            <w:tcW w:w="6940" w:type="dxa"/>
            <w:tcBorders>
              <w:top w:val="nil"/>
              <w:left w:val="nil"/>
              <w:bottom w:val="single" w:sz="4" w:space="0" w:color="auto"/>
              <w:right w:val="single" w:sz="4" w:space="0" w:color="auto"/>
            </w:tcBorders>
            <w:hideMark/>
          </w:tcPr>
          <w:p w14:paraId="37B7E62B" w14:textId="77777777" w:rsidR="00BE1AC2" w:rsidRPr="000B0AC9" w:rsidRDefault="00BE1AC2" w:rsidP="009714D4">
            <w:pPr>
              <w:keepNext/>
              <w:keepLines/>
              <w:spacing w:after="140"/>
              <w:rPr>
                <w:rFonts w:eastAsia="Times New Roman" w:cs="Arial"/>
                <w:szCs w:val="24"/>
                <w:u w:val="none"/>
              </w:rPr>
            </w:pPr>
            <w:r w:rsidRPr="000B0AC9">
              <w:rPr>
                <w:rFonts w:eastAsia="Times New Roman" w:cs="Arial"/>
                <w:szCs w:val="24"/>
                <w:u w:val="none"/>
              </w:rPr>
              <w:t>Legal name of the network provider.</w:t>
            </w:r>
          </w:p>
        </w:tc>
      </w:tr>
      <w:tr w:rsidR="00BE1AC2" w:rsidRPr="000B0AC9" w14:paraId="04B65DE0" w14:textId="77777777" w:rsidTr="008676A7">
        <w:trPr>
          <w:trHeight w:val="69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69131C7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DBA</w:t>
            </w:r>
          </w:p>
        </w:tc>
        <w:tc>
          <w:tcPr>
            <w:tcW w:w="6940" w:type="dxa"/>
            <w:tcBorders>
              <w:top w:val="nil"/>
              <w:left w:val="nil"/>
              <w:bottom w:val="single" w:sz="4" w:space="0" w:color="auto"/>
              <w:right w:val="single" w:sz="4" w:space="0" w:color="auto"/>
            </w:tcBorders>
            <w:hideMark/>
          </w:tcPr>
          <w:p w14:paraId="1D37E76F" w14:textId="0104956A" w:rsidR="00BE1AC2" w:rsidRPr="000B0AC9" w:rsidRDefault="00690DAF" w:rsidP="009714D4">
            <w:pPr>
              <w:spacing w:after="0"/>
              <w:rPr>
                <w:rFonts w:eastAsia="Times New Roman" w:cs="Arial"/>
                <w:szCs w:val="24"/>
                <w:u w:val="none"/>
              </w:rPr>
            </w:pPr>
            <w:r>
              <w:rPr>
                <w:rFonts w:eastAsia="Times New Roman" w:cs="Arial"/>
                <w:szCs w:val="24"/>
                <w:u w:val="none"/>
              </w:rPr>
              <w:t>“</w:t>
            </w:r>
            <w:r w:rsidR="00BE1AC2" w:rsidRPr="000B0AC9">
              <w:rPr>
                <w:rFonts w:eastAsia="Times New Roman" w:cs="Arial"/>
                <w:szCs w:val="24"/>
                <w:u w:val="none"/>
              </w:rPr>
              <w:t>Doing-Business-As</w:t>
            </w:r>
            <w:r>
              <w:rPr>
                <w:rFonts w:eastAsia="Times New Roman" w:cs="Arial"/>
                <w:szCs w:val="24"/>
                <w:u w:val="none"/>
              </w:rPr>
              <w:t>”</w:t>
            </w:r>
            <w:r w:rsidR="00BE1AC2" w:rsidRPr="000B0AC9">
              <w:rPr>
                <w:rFonts w:eastAsia="Times New Roman" w:cs="Arial"/>
                <w:szCs w:val="24"/>
                <w:u w:val="none"/>
              </w:rPr>
              <w:t xml:space="preserve"> name of hospital network provider, if applicable.</w:t>
            </w:r>
          </w:p>
        </w:tc>
      </w:tr>
      <w:tr w:rsidR="00BE1AC2" w:rsidRPr="000B0AC9" w14:paraId="54FD3647" w14:textId="77777777" w:rsidTr="008676A7">
        <w:trPr>
          <w:trHeight w:val="692"/>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633C17F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NPI</w:t>
            </w:r>
          </w:p>
        </w:tc>
        <w:tc>
          <w:tcPr>
            <w:tcW w:w="6940" w:type="dxa"/>
            <w:tcBorders>
              <w:top w:val="nil"/>
              <w:left w:val="nil"/>
              <w:bottom w:val="single" w:sz="4" w:space="0" w:color="auto"/>
              <w:right w:val="single" w:sz="4" w:space="0" w:color="auto"/>
            </w:tcBorders>
            <w:hideMark/>
          </w:tcPr>
          <w:p w14:paraId="1370446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483A2832" w14:textId="77777777" w:rsidTr="008676A7">
        <w:trPr>
          <w:trHeight w:val="62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11181C3C"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CA License</w:t>
            </w:r>
          </w:p>
        </w:tc>
        <w:tc>
          <w:tcPr>
            <w:tcW w:w="6940" w:type="dxa"/>
            <w:tcBorders>
              <w:top w:val="nil"/>
              <w:left w:val="nil"/>
              <w:bottom w:val="single" w:sz="4" w:space="0" w:color="auto"/>
              <w:right w:val="single" w:sz="4" w:space="0" w:color="auto"/>
            </w:tcBorders>
            <w:hideMark/>
          </w:tcPr>
          <w:p w14:paraId="64FFE67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number of the network provider, active on the network capture date.</w:t>
            </w:r>
          </w:p>
        </w:tc>
      </w:tr>
      <w:tr w:rsidR="00BE1AC2" w:rsidRPr="000B0AC9" w14:paraId="12469950" w14:textId="77777777" w:rsidTr="008676A7">
        <w:trPr>
          <w:trHeight w:val="72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7A24D76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Non-CA License</w:t>
            </w:r>
          </w:p>
        </w:tc>
        <w:tc>
          <w:tcPr>
            <w:tcW w:w="6940" w:type="dxa"/>
            <w:tcBorders>
              <w:top w:val="nil"/>
              <w:left w:val="nil"/>
              <w:bottom w:val="single" w:sz="4" w:space="0" w:color="auto"/>
              <w:right w:val="single" w:sz="4" w:space="0" w:color="auto"/>
            </w:tcBorders>
            <w:hideMark/>
          </w:tcPr>
          <w:p w14:paraId="7267C6E8"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License number of the network provider, issued outside of the state of California, active on the network capture date.</w:t>
            </w:r>
          </w:p>
        </w:tc>
      </w:tr>
      <w:tr w:rsidR="00BE1AC2" w:rsidRPr="000B0AC9" w14:paraId="7350BDC8" w14:textId="77777777" w:rsidTr="008676A7">
        <w:trPr>
          <w:trHeight w:val="71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9743C3F"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 State</w:t>
            </w:r>
          </w:p>
        </w:tc>
        <w:tc>
          <w:tcPr>
            <w:tcW w:w="6940" w:type="dxa"/>
            <w:tcBorders>
              <w:top w:val="nil"/>
              <w:left w:val="nil"/>
              <w:bottom w:val="single" w:sz="4" w:space="0" w:color="auto"/>
              <w:right w:val="single" w:sz="4" w:space="0" w:color="auto"/>
            </w:tcBorders>
            <w:hideMark/>
          </w:tcPr>
          <w:p w14:paraId="3B3820D7"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State in which the non-California license was issued.</w:t>
            </w:r>
          </w:p>
        </w:tc>
      </w:tr>
      <w:tr w:rsidR="00BE1AC2" w:rsidRPr="000B0AC9" w14:paraId="2D554571" w14:textId="77777777" w:rsidTr="008676A7">
        <w:trPr>
          <w:trHeight w:val="125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7B8D8E2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HCAI ID</w:t>
            </w:r>
          </w:p>
        </w:tc>
        <w:tc>
          <w:tcPr>
            <w:tcW w:w="6940" w:type="dxa"/>
            <w:tcBorders>
              <w:top w:val="nil"/>
              <w:left w:val="nil"/>
              <w:bottom w:val="single" w:sz="4" w:space="0" w:color="auto"/>
              <w:right w:val="single" w:sz="4" w:space="0" w:color="auto"/>
            </w:tcBorders>
            <w:hideMark/>
          </w:tcPr>
          <w:p w14:paraId="0093489C" w14:textId="44991B20"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identifier established by the California Department of Health Care Access and Information (HCAI) identifying facilities used in the Licensed Facility Information System (LFIS)</w:t>
            </w:r>
            <w:r w:rsidR="00412CB1" w:rsidRPr="000B0AC9">
              <w:rPr>
                <w:rFonts w:eastAsia="Times New Roman" w:cs="Arial"/>
                <w:szCs w:val="24"/>
              </w:rPr>
              <w:t xml:space="preserve"> if applicable to the facility type being reported</w:t>
            </w:r>
            <w:r w:rsidRPr="000B0AC9">
              <w:rPr>
                <w:rFonts w:eastAsia="Times New Roman" w:cs="Arial"/>
                <w:szCs w:val="24"/>
                <w:u w:val="none"/>
              </w:rPr>
              <w:t>.</w:t>
            </w:r>
          </w:p>
        </w:tc>
      </w:tr>
      <w:tr w:rsidR="00BE1AC2" w:rsidRPr="000B0AC9" w14:paraId="45D72DAC" w14:textId="77777777" w:rsidTr="008676A7">
        <w:trPr>
          <w:trHeight w:val="71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B55BF7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Hospital Type</w:t>
            </w:r>
          </w:p>
        </w:tc>
        <w:tc>
          <w:tcPr>
            <w:tcW w:w="6940" w:type="dxa"/>
            <w:tcBorders>
              <w:top w:val="nil"/>
              <w:left w:val="nil"/>
              <w:bottom w:val="single" w:sz="4" w:space="0" w:color="auto"/>
              <w:right w:val="single" w:sz="4" w:space="0" w:color="auto"/>
            </w:tcBorders>
            <w:hideMark/>
          </w:tcPr>
          <w:p w14:paraId="639E2AA7"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type of hospital or inpatient facility,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3AE72680" w14:textId="77777777" w:rsidTr="008676A7">
        <w:trPr>
          <w:trHeight w:val="1430"/>
          <w:jc w:val="center"/>
        </w:trPr>
        <w:tc>
          <w:tcPr>
            <w:tcW w:w="2420" w:type="dxa"/>
            <w:tcBorders>
              <w:top w:val="single" w:sz="4" w:space="0" w:color="auto"/>
              <w:left w:val="single" w:sz="8" w:space="0" w:color="auto"/>
              <w:bottom w:val="single" w:sz="4" w:space="0" w:color="auto"/>
              <w:right w:val="single" w:sz="4" w:space="0" w:color="auto"/>
            </w:tcBorders>
            <w:shd w:val="clear" w:color="auto" w:fill="FFCC9D"/>
            <w:hideMark/>
          </w:tcPr>
          <w:p w14:paraId="6AFFF3A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Population Age Served</w:t>
            </w:r>
          </w:p>
        </w:tc>
        <w:tc>
          <w:tcPr>
            <w:tcW w:w="6940" w:type="dxa"/>
            <w:tcBorders>
              <w:top w:val="single" w:sz="4" w:space="0" w:color="auto"/>
              <w:left w:val="nil"/>
              <w:bottom w:val="single" w:sz="4" w:space="0" w:color="auto"/>
              <w:right w:val="single" w:sz="4" w:space="0" w:color="auto"/>
            </w:tcBorders>
            <w:hideMark/>
          </w:tcPr>
          <w:p w14:paraId="783240A6" w14:textId="5C69D670" w:rsidR="00BE1AC2" w:rsidRPr="000B0AC9" w:rsidRDefault="00E14230" w:rsidP="009714D4">
            <w:pPr>
              <w:spacing w:after="140"/>
              <w:rPr>
                <w:rFonts w:eastAsia="Times New Roman" w:cs="Arial"/>
                <w:szCs w:val="24"/>
                <w:u w:val="none"/>
              </w:rPr>
            </w:pPr>
            <w:r w:rsidRPr="000B0AC9">
              <w:rPr>
                <w:rFonts w:eastAsia="Times New Roman" w:cs="Arial"/>
                <w:u w:val="none"/>
              </w:rPr>
              <w:t xml:space="preserve">The </w:t>
            </w:r>
            <w:r w:rsidRPr="000B0AC9">
              <w:rPr>
                <w:rFonts w:eastAsia="Times New Roman" w:cs="Arial"/>
                <w:szCs w:val="24"/>
              </w:rPr>
              <w:t>age of the</w:t>
            </w:r>
            <w:r w:rsidR="00BE1AC2" w:rsidRPr="000B0AC9">
              <w:rPr>
                <w:rFonts w:eastAsia="Times New Roman" w:cs="Arial"/>
                <w:szCs w:val="24"/>
              </w:rPr>
              <w:t xml:space="preserve"> </w:t>
            </w:r>
            <w:r w:rsidR="00BE1AC2" w:rsidRPr="000B0AC9">
              <w:rPr>
                <w:rFonts w:eastAsia="Times New Roman" w:cs="Arial"/>
                <w:szCs w:val="24"/>
                <w:u w:val="none"/>
              </w:rPr>
              <w:t>enrollee population served by the network provider at the identified practice address.</w:t>
            </w:r>
            <w:r w:rsidR="00BE1AC2"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6229251C" w14:textId="77777777" w:rsidTr="008676A7">
        <w:trPr>
          <w:trHeight w:val="1268"/>
          <w:jc w:val="center"/>
        </w:trPr>
        <w:tc>
          <w:tcPr>
            <w:tcW w:w="2420" w:type="dxa"/>
            <w:tcBorders>
              <w:top w:val="single" w:sz="4" w:space="0" w:color="auto"/>
              <w:left w:val="single" w:sz="8" w:space="0" w:color="auto"/>
              <w:bottom w:val="single" w:sz="4" w:space="0" w:color="auto"/>
              <w:right w:val="single" w:sz="4" w:space="0" w:color="auto"/>
            </w:tcBorders>
            <w:shd w:val="clear" w:color="auto" w:fill="FFCC9D"/>
          </w:tcPr>
          <w:p w14:paraId="50BCE2A0"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Clinical Encounters by Network Provider</w:t>
            </w:r>
          </w:p>
        </w:tc>
        <w:tc>
          <w:tcPr>
            <w:tcW w:w="6940" w:type="dxa"/>
            <w:tcBorders>
              <w:top w:val="single" w:sz="4" w:space="0" w:color="auto"/>
              <w:left w:val="nil"/>
              <w:bottom w:val="single" w:sz="4" w:space="0" w:color="auto"/>
              <w:right w:val="single" w:sz="4" w:space="0" w:color="auto"/>
            </w:tcBorders>
          </w:tcPr>
          <w:p w14:paraId="4BE9C4A1" w14:textId="6E64A482" w:rsidR="00BE1AC2" w:rsidRPr="000B0AC9" w:rsidRDefault="00BE1AC2" w:rsidP="009714D4">
            <w:pPr>
              <w:rPr>
                <w:rFonts w:eastAsia="Times New Roman" w:cs="Arial"/>
                <w:szCs w:val="24"/>
              </w:rPr>
            </w:pPr>
            <w:r w:rsidRPr="000B0AC9">
              <w:rPr>
                <w:rFonts w:eastAsia="Times New Roman" w:cs="Arial"/>
                <w:szCs w:val="24"/>
              </w:rPr>
              <w:t>The number of clinical encounters the network provider had with enrollees in the network, using the clinical data capture timeframe, as defined in the Definition</w:t>
            </w:r>
            <w:r w:rsidR="00E225B8">
              <w:rPr>
                <w:rFonts w:eastAsia="Times New Roman" w:cs="Arial"/>
                <w:szCs w:val="24"/>
              </w:rPr>
              <w:t>s</w:t>
            </w:r>
            <w:r w:rsidRPr="000B0AC9">
              <w:rPr>
                <w:rFonts w:eastAsia="Times New Roman" w:cs="Arial"/>
                <w:szCs w:val="24"/>
              </w:rPr>
              <w:t xml:space="preserve"> section of th</w:t>
            </w:r>
            <w:r w:rsidR="000A37D3" w:rsidRPr="000B0AC9">
              <w:rPr>
                <w:rFonts w:eastAsia="Times New Roman" w:cs="Arial"/>
                <w:szCs w:val="24"/>
              </w:rPr>
              <w:t>is</w:t>
            </w:r>
            <w:r w:rsidR="00613CA9" w:rsidRPr="000B0AC9">
              <w:rPr>
                <w:rFonts w:eastAsia="Times New Roman" w:cs="Arial"/>
                <w:szCs w:val="24"/>
              </w:rPr>
              <w:t xml:space="preserve"> Annual Network Submission</w:t>
            </w:r>
            <w:r w:rsidRPr="000B0AC9">
              <w:rPr>
                <w:rFonts w:eastAsia="Times New Roman" w:cs="Arial"/>
                <w:szCs w:val="24"/>
              </w:rPr>
              <w:t xml:space="preserve"> Instruction Manual.</w:t>
            </w:r>
          </w:p>
        </w:tc>
      </w:tr>
      <w:tr w:rsidR="00BE1AC2" w:rsidRPr="000B0AC9" w14:paraId="03776348" w14:textId="77777777" w:rsidTr="008676A7">
        <w:trPr>
          <w:trHeight w:val="1583"/>
          <w:jc w:val="center"/>
        </w:trPr>
        <w:tc>
          <w:tcPr>
            <w:tcW w:w="2420" w:type="dxa"/>
            <w:tcBorders>
              <w:top w:val="nil"/>
              <w:left w:val="single" w:sz="8" w:space="0" w:color="auto"/>
              <w:bottom w:val="single" w:sz="4" w:space="0" w:color="auto"/>
              <w:right w:val="single" w:sz="4" w:space="0" w:color="auto"/>
            </w:tcBorders>
            <w:shd w:val="clear" w:color="auto" w:fill="FFCC9D"/>
          </w:tcPr>
          <w:p w14:paraId="5F818E18"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Number of Enrollees Utilizing the Network Provider</w:t>
            </w:r>
          </w:p>
        </w:tc>
        <w:tc>
          <w:tcPr>
            <w:tcW w:w="6940" w:type="dxa"/>
            <w:tcBorders>
              <w:top w:val="nil"/>
              <w:left w:val="nil"/>
              <w:bottom w:val="single" w:sz="4" w:space="0" w:color="auto"/>
              <w:right w:val="single" w:sz="4" w:space="0" w:color="auto"/>
            </w:tcBorders>
          </w:tcPr>
          <w:p w14:paraId="7ACF72E3" w14:textId="2607F222" w:rsidR="00BE1AC2" w:rsidRPr="000B0AC9" w:rsidRDefault="00BE1AC2" w:rsidP="009714D4">
            <w:pPr>
              <w:rPr>
                <w:rFonts w:eastAsia="Times New Roman" w:cs="Arial"/>
                <w:szCs w:val="24"/>
              </w:rPr>
            </w:pPr>
            <w:r w:rsidRPr="000B0AC9">
              <w:rPr>
                <w:rFonts w:eastAsia="Times New Roman" w:cs="Arial"/>
                <w:szCs w:val="24"/>
              </w:rPr>
              <w:t>The number of enrollees in the network who had one or more clinical encounters with the network provider, using the clinical data capture timeframe, as defined in th</w:t>
            </w:r>
            <w:r w:rsidR="000A37D3" w:rsidRPr="000B0AC9">
              <w:rPr>
                <w:rFonts w:eastAsia="Times New Roman" w:cs="Arial"/>
                <w:szCs w:val="24"/>
              </w:rPr>
              <w:t>is</w:t>
            </w:r>
            <w:r w:rsidRPr="000B0AC9">
              <w:rPr>
                <w:rFonts w:eastAsia="Times New Roman" w:cs="Arial"/>
                <w:szCs w:val="24"/>
              </w:rPr>
              <w:t xml:space="preserve"> Definition</w:t>
            </w:r>
            <w:r w:rsidR="00E225B8">
              <w:rPr>
                <w:rFonts w:eastAsia="Times New Roman" w:cs="Arial"/>
                <w:szCs w:val="24"/>
              </w:rPr>
              <w:t>s</w:t>
            </w:r>
            <w:r w:rsidRPr="000B0AC9">
              <w:rPr>
                <w:rFonts w:eastAsia="Times New Roman" w:cs="Arial"/>
                <w:szCs w:val="24"/>
              </w:rPr>
              <w:t xml:space="preserve"> section of th</w:t>
            </w:r>
            <w:r w:rsidR="000A37D3" w:rsidRPr="000B0AC9">
              <w:rPr>
                <w:rFonts w:eastAsia="Times New Roman" w:cs="Arial"/>
                <w:szCs w:val="24"/>
              </w:rPr>
              <w:t>is</w:t>
            </w:r>
            <w:r w:rsidRPr="000B0AC9">
              <w:rPr>
                <w:rFonts w:eastAsia="Times New Roman" w:cs="Arial"/>
                <w:szCs w:val="24"/>
              </w:rPr>
              <w:t xml:space="preserve"> </w:t>
            </w:r>
            <w:r w:rsidR="00613CA9" w:rsidRPr="000B0AC9">
              <w:rPr>
                <w:rFonts w:eastAsia="Times New Roman" w:cs="Arial"/>
                <w:szCs w:val="24"/>
              </w:rPr>
              <w:t xml:space="preserve">Annual Network Submission </w:t>
            </w:r>
            <w:r w:rsidRPr="000B0AC9">
              <w:rPr>
                <w:rFonts w:eastAsia="Times New Roman" w:cs="Arial"/>
                <w:szCs w:val="24"/>
              </w:rPr>
              <w:t>Instruction Manual.</w:t>
            </w:r>
          </w:p>
        </w:tc>
      </w:tr>
      <w:tr w:rsidR="00BE1AC2" w:rsidRPr="000B0AC9" w14:paraId="69DFC802" w14:textId="77777777" w:rsidTr="008676A7">
        <w:trPr>
          <w:trHeight w:val="99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16287B8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Tier ID</w:t>
            </w:r>
          </w:p>
        </w:tc>
        <w:tc>
          <w:tcPr>
            <w:tcW w:w="6940" w:type="dxa"/>
            <w:tcBorders>
              <w:top w:val="nil"/>
              <w:left w:val="nil"/>
              <w:bottom w:val="single" w:sz="4" w:space="0" w:color="auto"/>
              <w:right w:val="single" w:sz="4" w:space="0" w:color="auto"/>
            </w:tcBorders>
            <w:hideMark/>
          </w:tcPr>
          <w:p w14:paraId="2A17B0A1" w14:textId="46C00BE2"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tier</w:t>
            </w:r>
            <w:r w:rsidRPr="000B0AC9">
              <w:rPr>
                <w:rFonts w:eastAsia="Times New Roman" w:cs="Arial"/>
                <w:strike/>
                <w:szCs w:val="24"/>
                <w:u w:val="none"/>
              </w:rPr>
              <w:t>, as the term is defined,</w:t>
            </w:r>
            <w:r w:rsidRPr="000B0AC9">
              <w:rPr>
                <w:rFonts w:eastAsia="Times New Roman" w:cs="Arial"/>
                <w:szCs w:val="24"/>
                <w:u w:val="none"/>
              </w:rPr>
              <w:t xml:space="preserve"> in which the network provider is available to enrollees</w:t>
            </w:r>
            <w:r w:rsidRPr="008039E7">
              <w:rPr>
                <w:rFonts w:eastAsia="Times New Roman" w:cs="Arial"/>
                <w:strike/>
                <w:szCs w:val="24"/>
                <w:u w:val="none"/>
              </w:rPr>
              <w:t>,</w:t>
            </w:r>
            <w:r w:rsidRPr="000B0AC9">
              <w:rPr>
                <w:rFonts w:eastAsia="Times New Roman" w:cs="Arial"/>
                <w:szCs w:val="24"/>
                <w:u w:val="none"/>
              </w:rPr>
              <w:t xml:space="preserve"> if the network is a tiered network.</w:t>
            </w:r>
            <w:r w:rsidR="00371916" w:rsidRPr="00371916">
              <w:rPr>
                <w:rFonts w:eastAsia="Times New Roman" w:cs="Arial"/>
                <w:szCs w:val="24"/>
              </w:rPr>
              <w:t xml:space="preserve"> Refer to the definition of network tier in Rule 1300.67.2.2.</w:t>
            </w:r>
          </w:p>
        </w:tc>
      </w:tr>
      <w:tr w:rsidR="00BE1AC2" w:rsidRPr="000B0AC9" w14:paraId="0352F261" w14:textId="77777777" w:rsidTr="008676A7">
        <w:trPr>
          <w:trHeight w:val="683"/>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908E56B"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Hospital System</w:t>
            </w:r>
          </w:p>
        </w:tc>
        <w:tc>
          <w:tcPr>
            <w:tcW w:w="6940" w:type="dxa"/>
            <w:tcBorders>
              <w:top w:val="nil"/>
              <w:left w:val="nil"/>
              <w:bottom w:val="single" w:sz="4" w:space="0" w:color="auto"/>
              <w:right w:val="single" w:sz="4" w:space="0" w:color="auto"/>
            </w:tcBorders>
            <w:hideMark/>
          </w:tcPr>
          <w:p w14:paraId="75561AE6"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Name of hospital system to which the network provider belongs, if applicable.</w:t>
            </w:r>
          </w:p>
        </w:tc>
      </w:tr>
      <w:tr w:rsidR="00BE1AC2" w:rsidRPr="000B0AC9" w14:paraId="63E7A15D" w14:textId="77777777" w:rsidTr="008676A7">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20291A6E"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Practice Location and Associated Information</w:t>
            </w:r>
          </w:p>
        </w:tc>
      </w:tr>
      <w:tr w:rsidR="00BE1AC2" w:rsidRPr="000B0AC9" w14:paraId="4A478F05" w14:textId="77777777" w:rsidTr="008676A7">
        <w:trPr>
          <w:trHeight w:val="864"/>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48264E7E" w14:textId="1BE1CABD"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w:t>
            </w:r>
            <w:r w:rsidR="004B332D" w:rsidRPr="000B0AC9">
              <w:rPr>
                <w:rFonts w:eastAsia="Times New Roman" w:cs="Arial"/>
                <w:b/>
                <w:szCs w:val="24"/>
              </w:rPr>
              <w:t xml:space="preserve"> (In-Person)</w:t>
            </w:r>
          </w:p>
        </w:tc>
        <w:tc>
          <w:tcPr>
            <w:tcW w:w="6940" w:type="dxa"/>
            <w:tcBorders>
              <w:top w:val="nil"/>
              <w:left w:val="nil"/>
              <w:bottom w:val="single" w:sz="4" w:space="0" w:color="auto"/>
              <w:right w:val="single" w:sz="4" w:space="0" w:color="auto"/>
            </w:tcBorders>
            <w:hideMark/>
          </w:tcPr>
          <w:p w14:paraId="009E0C39"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street number and street name of the hospital practice address.</w:t>
            </w:r>
          </w:p>
        </w:tc>
      </w:tr>
      <w:tr w:rsidR="00BE1AC2" w:rsidRPr="000B0AC9" w14:paraId="19121486" w14:textId="77777777" w:rsidTr="008676A7">
        <w:trPr>
          <w:trHeight w:val="720"/>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6468205" w14:textId="402B844F"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Practice Address 2</w:t>
            </w:r>
            <w:r w:rsidR="004B332D" w:rsidRPr="000B0AC9">
              <w:rPr>
                <w:rFonts w:eastAsia="Times New Roman" w:cs="Arial"/>
                <w:b/>
                <w:szCs w:val="24"/>
              </w:rPr>
              <w:t xml:space="preserve"> (In-Person)</w:t>
            </w:r>
          </w:p>
        </w:tc>
        <w:tc>
          <w:tcPr>
            <w:tcW w:w="6940" w:type="dxa"/>
            <w:tcBorders>
              <w:top w:val="nil"/>
              <w:left w:val="nil"/>
              <w:bottom w:val="single" w:sz="4" w:space="0" w:color="auto"/>
              <w:right w:val="single" w:sz="4" w:space="0" w:color="auto"/>
            </w:tcBorders>
            <w:hideMark/>
          </w:tcPr>
          <w:p w14:paraId="49F6B888"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7B8F2746" w14:textId="77777777" w:rsidTr="008676A7">
        <w:trPr>
          <w:trHeight w:val="332"/>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65AA075C"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City</w:t>
            </w:r>
          </w:p>
        </w:tc>
        <w:tc>
          <w:tcPr>
            <w:tcW w:w="6940" w:type="dxa"/>
            <w:tcBorders>
              <w:top w:val="nil"/>
              <w:left w:val="nil"/>
              <w:bottom w:val="single" w:sz="4" w:space="0" w:color="auto"/>
              <w:right w:val="single" w:sz="4" w:space="0" w:color="auto"/>
            </w:tcBorders>
            <w:hideMark/>
          </w:tcPr>
          <w:p w14:paraId="46E9347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2E55DC06" w14:textId="77777777" w:rsidTr="008676A7">
        <w:trPr>
          <w:trHeight w:val="368"/>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3DE2AB6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County</w:t>
            </w:r>
          </w:p>
        </w:tc>
        <w:tc>
          <w:tcPr>
            <w:tcW w:w="6940" w:type="dxa"/>
            <w:tcBorders>
              <w:top w:val="nil"/>
              <w:left w:val="nil"/>
              <w:bottom w:val="single" w:sz="4" w:space="0" w:color="auto"/>
              <w:right w:val="single" w:sz="4" w:space="0" w:color="auto"/>
            </w:tcBorders>
            <w:hideMark/>
          </w:tcPr>
          <w:p w14:paraId="3BD67BB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52ECB685" w14:textId="77777777" w:rsidTr="008676A7">
        <w:trPr>
          <w:trHeight w:val="377"/>
          <w:jc w:val="center"/>
        </w:trPr>
        <w:tc>
          <w:tcPr>
            <w:tcW w:w="2420" w:type="dxa"/>
            <w:tcBorders>
              <w:top w:val="nil"/>
              <w:left w:val="single" w:sz="8" w:space="0" w:color="auto"/>
              <w:bottom w:val="single" w:sz="4" w:space="0" w:color="auto"/>
              <w:right w:val="single" w:sz="4" w:space="0" w:color="auto"/>
            </w:tcBorders>
            <w:shd w:val="clear" w:color="auto" w:fill="FFCC9D"/>
            <w:hideMark/>
          </w:tcPr>
          <w:p w14:paraId="2EE6AE45"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State</w:t>
            </w:r>
          </w:p>
        </w:tc>
        <w:tc>
          <w:tcPr>
            <w:tcW w:w="6940" w:type="dxa"/>
            <w:tcBorders>
              <w:top w:val="nil"/>
              <w:left w:val="nil"/>
              <w:bottom w:val="single" w:sz="4" w:space="0" w:color="auto"/>
              <w:right w:val="single" w:sz="4" w:space="0" w:color="auto"/>
            </w:tcBorders>
            <w:hideMark/>
          </w:tcPr>
          <w:p w14:paraId="62B8499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5B9EB8D3" w14:textId="77777777" w:rsidTr="008676A7">
        <w:trPr>
          <w:trHeight w:val="377"/>
          <w:jc w:val="center"/>
        </w:trPr>
        <w:tc>
          <w:tcPr>
            <w:tcW w:w="2420" w:type="dxa"/>
            <w:tcBorders>
              <w:top w:val="single" w:sz="4" w:space="0" w:color="auto"/>
              <w:left w:val="single" w:sz="8" w:space="0" w:color="auto"/>
              <w:bottom w:val="single" w:sz="4" w:space="0" w:color="auto"/>
              <w:right w:val="single" w:sz="4" w:space="0" w:color="auto"/>
            </w:tcBorders>
            <w:shd w:val="clear" w:color="auto" w:fill="FFCC9D"/>
            <w:hideMark/>
          </w:tcPr>
          <w:p w14:paraId="5E22E5C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ZIP Code</w:t>
            </w:r>
          </w:p>
        </w:tc>
        <w:tc>
          <w:tcPr>
            <w:tcW w:w="6940" w:type="dxa"/>
            <w:tcBorders>
              <w:top w:val="single" w:sz="4" w:space="0" w:color="auto"/>
              <w:left w:val="nil"/>
              <w:bottom w:val="single" w:sz="4" w:space="0" w:color="auto"/>
              <w:right w:val="single" w:sz="4" w:space="0" w:color="auto"/>
            </w:tcBorders>
            <w:hideMark/>
          </w:tcPr>
          <w:p w14:paraId="7BD5FED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51E119A7" w14:textId="77777777" w:rsidTr="008676A7">
        <w:trPr>
          <w:trHeight w:val="1340"/>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hideMark/>
          </w:tcPr>
          <w:p w14:paraId="7325695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Type of Care</w:t>
            </w:r>
          </w:p>
        </w:tc>
        <w:tc>
          <w:tcPr>
            <w:tcW w:w="6940" w:type="dxa"/>
            <w:tcBorders>
              <w:top w:val="single" w:sz="4" w:space="0" w:color="auto"/>
              <w:left w:val="nil"/>
              <w:bottom w:val="single" w:sz="4" w:space="0" w:color="auto"/>
              <w:right w:val="single" w:sz="4" w:space="0" w:color="auto"/>
            </w:tcBorders>
            <w:hideMark/>
          </w:tcPr>
          <w:p w14:paraId="7D481881"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For a general acute care hospital, identify whether the hospital is a network provider for basic hospital services, as defined; one or more particularized hospital service(s), as defined; or both at the identified practice address.</w:t>
            </w:r>
          </w:p>
        </w:tc>
      </w:tr>
      <w:tr w:rsidR="00BE1AC2" w:rsidRPr="000B0AC9" w14:paraId="6B25D0E3" w14:textId="77777777" w:rsidTr="008676A7">
        <w:trPr>
          <w:trHeight w:val="1052"/>
          <w:jc w:val="center"/>
        </w:trPr>
        <w:tc>
          <w:tcPr>
            <w:tcW w:w="2420" w:type="dxa"/>
            <w:tcBorders>
              <w:top w:val="nil"/>
              <w:left w:val="single" w:sz="8" w:space="0" w:color="auto"/>
              <w:bottom w:val="single" w:sz="4" w:space="0" w:color="auto"/>
              <w:right w:val="single" w:sz="4" w:space="0" w:color="auto"/>
            </w:tcBorders>
            <w:shd w:val="clear" w:color="auto" w:fill="FFCC9D"/>
          </w:tcPr>
          <w:p w14:paraId="43A20132" w14:textId="4FFF4A93" w:rsidR="00BE1AC2" w:rsidRPr="000B0AC9" w:rsidRDefault="002A7C77" w:rsidP="009714D4">
            <w:pPr>
              <w:spacing w:after="0"/>
              <w:rPr>
                <w:rFonts w:eastAsia="Times New Roman" w:cs="Arial"/>
                <w:b/>
                <w:szCs w:val="24"/>
              </w:rPr>
            </w:pPr>
            <w:r w:rsidRPr="000B0AC9">
              <w:rPr>
                <w:rFonts w:eastAsia="Times New Roman" w:cs="Arial"/>
                <w:b/>
                <w:szCs w:val="24"/>
              </w:rPr>
              <w:t>Contracted Hospital Services</w:t>
            </w:r>
          </w:p>
        </w:tc>
        <w:tc>
          <w:tcPr>
            <w:tcW w:w="6940" w:type="dxa"/>
            <w:tcBorders>
              <w:top w:val="nil"/>
              <w:left w:val="nil"/>
              <w:bottom w:val="single" w:sz="4" w:space="0" w:color="auto"/>
              <w:right w:val="single" w:sz="4" w:space="0" w:color="auto"/>
            </w:tcBorders>
          </w:tcPr>
          <w:p w14:paraId="3914B9B9" w14:textId="27E66C57" w:rsidR="00BE1AC2" w:rsidRPr="000B0AC9" w:rsidRDefault="00485663" w:rsidP="009714D4">
            <w:pPr>
              <w:spacing w:after="140"/>
              <w:rPr>
                <w:rFonts w:eastAsia="Times New Roman" w:cs="Arial"/>
                <w:szCs w:val="24"/>
              </w:rPr>
            </w:pPr>
            <w:r w:rsidRPr="000B0AC9">
              <w:rPr>
                <w:rFonts w:eastAsia="Times New Roman" w:cs="Arial"/>
              </w:rPr>
              <w:t>Identify whether the health plan's contract with the general acute care hospital, applicable to this network, includes all</w:t>
            </w:r>
            <w:r w:rsidR="00B848F6">
              <w:rPr>
                <w:rFonts w:eastAsia="Times New Roman" w:cs="Arial"/>
              </w:rPr>
              <w:t xml:space="preserve"> </w:t>
            </w:r>
            <w:r w:rsidRPr="000B0AC9">
              <w:rPr>
                <w:rFonts w:eastAsia="Times New Roman" w:cs="Arial"/>
              </w:rPr>
              <w:t>services on file with HCAI.</w:t>
            </w:r>
          </w:p>
        </w:tc>
      </w:tr>
      <w:tr w:rsidR="00BE1AC2" w:rsidRPr="000B0AC9" w14:paraId="69447BC2" w14:textId="77777777" w:rsidTr="008676A7">
        <w:trPr>
          <w:trHeight w:val="1547"/>
          <w:jc w:val="center"/>
        </w:trPr>
        <w:tc>
          <w:tcPr>
            <w:tcW w:w="2420" w:type="dxa"/>
            <w:tcBorders>
              <w:top w:val="nil"/>
              <w:left w:val="single" w:sz="8" w:space="0" w:color="auto"/>
              <w:bottom w:val="single" w:sz="4" w:space="0" w:color="auto"/>
              <w:right w:val="single" w:sz="4" w:space="0" w:color="auto"/>
            </w:tcBorders>
            <w:shd w:val="clear" w:color="auto" w:fill="FFCC9D"/>
          </w:tcPr>
          <w:p w14:paraId="24CB76C6" w14:textId="080F096B" w:rsidR="00BE1AC2" w:rsidRPr="000B0AC9" w:rsidRDefault="002A7C77" w:rsidP="009714D4">
            <w:pPr>
              <w:spacing w:after="0"/>
              <w:rPr>
                <w:rFonts w:eastAsia="Times New Roman" w:cs="Arial"/>
                <w:b/>
                <w:szCs w:val="24"/>
              </w:rPr>
            </w:pPr>
            <w:r w:rsidRPr="000B0AC9">
              <w:rPr>
                <w:rFonts w:eastAsia="Times New Roman" w:cs="Arial"/>
                <w:b/>
                <w:szCs w:val="24"/>
              </w:rPr>
              <w:t>Available Services</w:t>
            </w:r>
          </w:p>
        </w:tc>
        <w:tc>
          <w:tcPr>
            <w:tcW w:w="6940" w:type="dxa"/>
            <w:tcBorders>
              <w:top w:val="nil"/>
              <w:left w:val="nil"/>
              <w:bottom w:val="single" w:sz="4" w:space="0" w:color="auto"/>
              <w:right w:val="single" w:sz="4" w:space="0" w:color="auto"/>
            </w:tcBorders>
          </w:tcPr>
          <w:p w14:paraId="2C984965" w14:textId="0FC19CE3" w:rsidR="00BE1AC2" w:rsidRPr="000B0AC9" w:rsidRDefault="00B2355C" w:rsidP="009714D4">
            <w:pPr>
              <w:spacing w:after="140"/>
              <w:rPr>
                <w:rFonts w:eastAsia="Times New Roman" w:cs="Arial"/>
              </w:rPr>
            </w:pPr>
            <w:r w:rsidRPr="000B0AC9">
              <w:rPr>
                <w:rFonts w:eastAsia="Times New Roman" w:cs="Arial"/>
              </w:rPr>
              <w:t xml:space="preserve">For each general acute care hospital for which the </w:t>
            </w:r>
            <w:r w:rsidR="008815C1" w:rsidRPr="000B0AC9">
              <w:rPr>
                <w:rFonts w:eastAsia="Times New Roman" w:cs="Arial"/>
                <w:szCs w:val="24"/>
              </w:rPr>
              <w:t>health</w:t>
            </w:r>
            <w:r w:rsidR="008815C1" w:rsidRPr="000B0AC9">
              <w:rPr>
                <w:rFonts w:eastAsia="Times New Roman" w:cs="Arial"/>
              </w:rPr>
              <w:t xml:space="preserve"> </w:t>
            </w:r>
            <w:r w:rsidRPr="000B0AC9">
              <w:rPr>
                <w:rFonts w:eastAsia="Times New Roman" w:cs="Arial"/>
              </w:rPr>
              <w:t>plan</w:t>
            </w:r>
            <w:r w:rsidR="00A00B59" w:rsidRPr="000B0AC9">
              <w:rPr>
                <w:rFonts w:eastAsia="Times New Roman" w:cs="Arial"/>
              </w:rPr>
              <w:t>’s contract</w:t>
            </w:r>
            <w:r w:rsidR="00645C23" w:rsidRPr="000B0AC9">
              <w:rPr>
                <w:rFonts w:eastAsia="Times New Roman" w:cs="Arial"/>
              </w:rPr>
              <w:t xml:space="preserve"> does not include all services as identified</w:t>
            </w:r>
            <w:r w:rsidRPr="000B0AC9">
              <w:rPr>
                <w:rFonts w:eastAsia="Times New Roman" w:cs="Arial"/>
              </w:rPr>
              <w:t xml:space="preserve"> in the </w:t>
            </w:r>
            <w:r w:rsidR="00690DAF">
              <w:rPr>
                <w:rFonts w:eastAsia="Times New Roman" w:cs="Arial"/>
              </w:rPr>
              <w:t>“</w:t>
            </w:r>
            <w:r w:rsidRPr="000B0AC9">
              <w:rPr>
                <w:rFonts w:eastAsia="Times New Roman" w:cs="Arial"/>
              </w:rPr>
              <w:t>Contracted Hospital Services</w:t>
            </w:r>
            <w:r w:rsidR="00690DAF">
              <w:rPr>
                <w:rFonts w:eastAsia="Times New Roman" w:cs="Arial"/>
              </w:rPr>
              <w:t>”</w:t>
            </w:r>
            <w:r w:rsidRPr="000B0AC9">
              <w:rPr>
                <w:rFonts w:eastAsia="Times New Roman" w:cs="Arial"/>
              </w:rPr>
              <w:t xml:space="preserve"> field, identify the particularized hospital services that are available to enrollees in this network</w:t>
            </w:r>
            <w:r w:rsidR="005C74FB" w:rsidRPr="000B0AC9">
              <w:rPr>
                <w:rFonts w:eastAsia="Times New Roman" w:cs="Arial"/>
              </w:rPr>
              <w:t xml:space="preserve">, as </w:t>
            </w:r>
            <w:r w:rsidR="00DD164D" w:rsidRPr="000B0AC9">
              <w:rPr>
                <w:rFonts w:eastAsia="Times New Roman" w:cs="Arial"/>
                <w:szCs w:val="24"/>
              </w:rPr>
              <w:t xml:space="preserve">set forth in </w:t>
            </w:r>
            <w:r w:rsidR="00DD164D" w:rsidRPr="000B0AC9">
              <w:rPr>
                <w:rFonts w:eastAsia="Times New Roman" w:cs="Arial"/>
                <w:b/>
                <w:szCs w:val="24"/>
              </w:rPr>
              <w:t>Appendix B</w:t>
            </w:r>
            <w:r w:rsidR="00DD164D" w:rsidRPr="000B0AC9">
              <w:rPr>
                <w:rFonts w:eastAsia="Times New Roman" w:cs="Arial"/>
                <w:szCs w:val="24"/>
              </w:rPr>
              <w:t>.</w:t>
            </w:r>
          </w:p>
        </w:tc>
      </w:tr>
      <w:tr w:rsidR="00BE1AC2" w:rsidRPr="000B0AC9" w14:paraId="0ED9E3A6" w14:textId="77777777" w:rsidTr="008676A7">
        <w:trPr>
          <w:trHeight w:val="2330"/>
          <w:jc w:val="center"/>
        </w:trPr>
        <w:tc>
          <w:tcPr>
            <w:tcW w:w="2420" w:type="dxa"/>
            <w:tcBorders>
              <w:top w:val="nil"/>
              <w:left w:val="single" w:sz="8" w:space="0" w:color="auto"/>
              <w:bottom w:val="single" w:sz="4" w:space="0" w:color="auto"/>
              <w:right w:val="single" w:sz="4" w:space="0" w:color="auto"/>
            </w:tcBorders>
            <w:shd w:val="clear" w:color="auto" w:fill="FFCC9D"/>
          </w:tcPr>
          <w:p w14:paraId="034CBA0A" w14:textId="1C990283" w:rsidR="00BE1AC2" w:rsidRPr="000B0AC9" w:rsidRDefault="002A7C77" w:rsidP="009714D4">
            <w:pPr>
              <w:spacing w:after="0"/>
              <w:rPr>
                <w:rFonts w:eastAsia="Times New Roman" w:cs="Arial"/>
                <w:b/>
                <w:szCs w:val="24"/>
              </w:rPr>
            </w:pPr>
            <w:r w:rsidRPr="000B0AC9">
              <w:rPr>
                <w:rFonts w:eastAsia="Times New Roman" w:cs="Arial"/>
                <w:b/>
                <w:bCs/>
                <w:szCs w:val="24"/>
                <w:u w:val="none"/>
              </w:rPr>
              <w:t>Displayed in Provider Directory</w:t>
            </w:r>
          </w:p>
        </w:tc>
        <w:tc>
          <w:tcPr>
            <w:tcW w:w="6940" w:type="dxa"/>
            <w:tcBorders>
              <w:top w:val="nil"/>
              <w:left w:val="nil"/>
              <w:bottom w:val="single" w:sz="4" w:space="0" w:color="auto"/>
              <w:right w:val="single" w:sz="4" w:space="0" w:color="auto"/>
            </w:tcBorders>
          </w:tcPr>
          <w:p w14:paraId="3189CF13" w14:textId="2B117076" w:rsidR="00BE1AC2" w:rsidRPr="000B0AC9" w:rsidRDefault="002A7C77" w:rsidP="009714D4">
            <w:pPr>
              <w:spacing w:after="140"/>
              <w:rPr>
                <w:rFonts w:eastAsia="Times New Roman" w:cs="Arial"/>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2F38F1" w:rsidRPr="000B0AC9" w14:paraId="5561925B" w14:textId="77777777" w:rsidTr="008676A7">
        <w:trPr>
          <w:trHeight w:val="1295"/>
          <w:jc w:val="center"/>
        </w:trPr>
        <w:tc>
          <w:tcPr>
            <w:tcW w:w="2420" w:type="dxa"/>
            <w:tcBorders>
              <w:top w:val="nil"/>
              <w:left w:val="single" w:sz="8" w:space="0" w:color="auto"/>
              <w:bottom w:val="single" w:sz="4" w:space="0" w:color="auto"/>
              <w:right w:val="single" w:sz="4" w:space="0" w:color="auto"/>
            </w:tcBorders>
            <w:shd w:val="clear" w:color="auto" w:fill="FFCC9D"/>
          </w:tcPr>
          <w:p w14:paraId="6432DFC3" w14:textId="4E9A9F67" w:rsidR="002F38F1" w:rsidRPr="000B0AC9" w:rsidRDefault="002F38F1" w:rsidP="009714D4">
            <w:pPr>
              <w:spacing w:after="0"/>
              <w:rPr>
                <w:rFonts w:eastAsia="Times New Roman" w:cs="Arial"/>
                <w:b/>
                <w:bCs/>
                <w:szCs w:val="24"/>
                <w:u w:val="none"/>
              </w:rPr>
            </w:pPr>
            <w:r w:rsidRPr="000B0AC9">
              <w:rPr>
                <w:rFonts w:eastAsia="Times New Roman" w:cs="Arial"/>
                <w:b/>
                <w:szCs w:val="24"/>
              </w:rPr>
              <w:t>Telehealth Only</w:t>
            </w:r>
          </w:p>
        </w:tc>
        <w:tc>
          <w:tcPr>
            <w:tcW w:w="6940" w:type="dxa"/>
            <w:tcBorders>
              <w:top w:val="nil"/>
              <w:left w:val="nil"/>
              <w:bottom w:val="single" w:sz="4" w:space="0" w:color="auto"/>
              <w:right w:val="single" w:sz="4" w:space="0" w:color="auto"/>
            </w:tcBorders>
          </w:tcPr>
          <w:p w14:paraId="0EBF20FF" w14:textId="5F301595" w:rsidR="002F38F1" w:rsidRPr="000B0AC9" w:rsidRDefault="002F38F1" w:rsidP="009714D4">
            <w:pPr>
              <w:spacing w:after="140"/>
              <w:rPr>
                <w:rFonts w:eastAsia="Times New Roman" w:cs="Arial"/>
                <w:szCs w:val="24"/>
                <w:u w:val="none"/>
              </w:rPr>
            </w:pPr>
            <w:r w:rsidRPr="000B0AC9">
              <w:t>Identify whether the network provider only deliver</w:t>
            </w:r>
            <w:r w:rsidR="000D2BB2" w:rsidRPr="000B0AC9">
              <w:t>s</w:t>
            </w:r>
            <w:r w:rsidRPr="000B0AC9">
              <w:t xml:space="preserve"> services to enrollees via telehealth modalities. A provider identified as telehealth-only does not deliver services in-person at a practice address.</w:t>
            </w:r>
          </w:p>
        </w:tc>
      </w:tr>
      <w:tr w:rsidR="002F38F1" w:rsidRPr="000B0AC9" w14:paraId="62BCDD8F" w14:textId="77777777" w:rsidTr="008676A7">
        <w:trPr>
          <w:trHeight w:val="980"/>
          <w:jc w:val="center"/>
        </w:trPr>
        <w:tc>
          <w:tcPr>
            <w:tcW w:w="2420" w:type="dxa"/>
            <w:tcBorders>
              <w:top w:val="nil"/>
              <w:left w:val="single" w:sz="8" w:space="0" w:color="auto"/>
              <w:bottom w:val="single" w:sz="4" w:space="0" w:color="auto"/>
              <w:right w:val="single" w:sz="4" w:space="0" w:color="auto"/>
            </w:tcBorders>
            <w:shd w:val="clear" w:color="auto" w:fill="FFCC9D"/>
          </w:tcPr>
          <w:p w14:paraId="51AD0C78" w14:textId="278FAB0E" w:rsidR="002F38F1" w:rsidRPr="000B0AC9" w:rsidRDefault="002F38F1" w:rsidP="009714D4">
            <w:pPr>
              <w:spacing w:after="0"/>
              <w:rPr>
                <w:rFonts w:eastAsia="Times New Roman" w:cs="Arial"/>
                <w:b/>
                <w:bCs/>
                <w:szCs w:val="24"/>
                <w:u w:val="none"/>
              </w:rPr>
            </w:pPr>
            <w:r w:rsidRPr="000B0AC9">
              <w:rPr>
                <w:rFonts w:eastAsia="Times New Roman" w:cs="Arial"/>
                <w:b/>
                <w:szCs w:val="24"/>
              </w:rPr>
              <w:lastRenderedPageBreak/>
              <w:t>Telehealth Delivery Modality</w:t>
            </w:r>
          </w:p>
        </w:tc>
        <w:tc>
          <w:tcPr>
            <w:tcW w:w="6940" w:type="dxa"/>
            <w:tcBorders>
              <w:top w:val="nil"/>
              <w:left w:val="nil"/>
              <w:bottom w:val="single" w:sz="4" w:space="0" w:color="auto"/>
              <w:right w:val="single" w:sz="4" w:space="0" w:color="auto"/>
            </w:tcBorders>
          </w:tcPr>
          <w:p w14:paraId="76C445F6" w14:textId="29094962" w:rsidR="002F38F1" w:rsidRPr="000B0AC9" w:rsidRDefault="00155452" w:rsidP="009714D4">
            <w:pPr>
              <w:spacing w:after="140"/>
              <w:rPr>
                <w:rFonts w:eastAsia="Times New Roman" w:cs="Arial"/>
                <w:szCs w:val="24"/>
                <w:u w:val="none"/>
              </w:rPr>
            </w:pPr>
            <w:r w:rsidRPr="000B0AC9">
              <w:rPr>
                <w:rFonts w:eastAsia="Times New Roman" w:cs="Arial"/>
                <w:szCs w:val="24"/>
              </w:rPr>
              <w:t>Where the network provider has been identified as telehealth-only, t</w:t>
            </w:r>
            <w:r w:rsidR="002F38F1" w:rsidRPr="000B0AC9">
              <w:rPr>
                <w:rFonts w:eastAsia="Times New Roman" w:cs="Arial"/>
                <w:szCs w:val="24"/>
              </w:rPr>
              <w:t xml:space="preserve">he telehealth modality used by the network provider to deliver telehealth services, as set forth in </w:t>
            </w:r>
            <w:r w:rsidR="002F38F1" w:rsidRPr="000B0AC9">
              <w:rPr>
                <w:rFonts w:eastAsia="Times New Roman" w:cs="Arial"/>
                <w:b/>
                <w:szCs w:val="24"/>
              </w:rPr>
              <w:t>Appendix E</w:t>
            </w:r>
            <w:r w:rsidR="002F38F1" w:rsidRPr="000B0AC9">
              <w:rPr>
                <w:rFonts w:eastAsia="Times New Roman" w:cs="Arial"/>
                <w:szCs w:val="24"/>
              </w:rPr>
              <w:t>.</w:t>
            </w:r>
          </w:p>
        </w:tc>
      </w:tr>
      <w:tr w:rsidR="002F38F1" w:rsidRPr="000B0AC9" w14:paraId="0F792EC8" w14:textId="77777777" w:rsidTr="008676A7">
        <w:trPr>
          <w:trHeight w:val="1313"/>
          <w:jc w:val="center"/>
        </w:trPr>
        <w:tc>
          <w:tcPr>
            <w:tcW w:w="2420" w:type="dxa"/>
            <w:tcBorders>
              <w:top w:val="nil"/>
              <w:left w:val="single" w:sz="8" w:space="0" w:color="auto"/>
              <w:bottom w:val="single" w:sz="4" w:space="0" w:color="auto"/>
              <w:right w:val="single" w:sz="4" w:space="0" w:color="auto"/>
            </w:tcBorders>
            <w:shd w:val="clear" w:color="auto" w:fill="FFCC9D"/>
          </w:tcPr>
          <w:p w14:paraId="6BEAD66C" w14:textId="5AC5033B" w:rsidR="002F38F1" w:rsidRPr="000B0AC9" w:rsidRDefault="002F38F1" w:rsidP="009714D4">
            <w:pPr>
              <w:spacing w:after="0"/>
              <w:rPr>
                <w:rFonts w:eastAsia="Times New Roman" w:cs="Arial"/>
                <w:b/>
                <w:bCs/>
                <w:szCs w:val="24"/>
                <w:u w:val="none"/>
              </w:rPr>
            </w:pPr>
            <w:r w:rsidRPr="000B0AC9">
              <w:rPr>
                <w:rFonts w:eastAsia="Times New Roman" w:cs="Arial"/>
                <w:b/>
                <w:szCs w:val="24"/>
              </w:rPr>
              <w:t>Patient Location</w:t>
            </w:r>
          </w:p>
        </w:tc>
        <w:tc>
          <w:tcPr>
            <w:tcW w:w="6940" w:type="dxa"/>
            <w:tcBorders>
              <w:top w:val="nil"/>
              <w:left w:val="nil"/>
              <w:bottom w:val="single" w:sz="4" w:space="0" w:color="auto"/>
              <w:right w:val="single" w:sz="4" w:space="0" w:color="auto"/>
            </w:tcBorders>
          </w:tcPr>
          <w:p w14:paraId="2B30F023" w14:textId="113FBDC8" w:rsidR="002F38F1" w:rsidRPr="000B0AC9" w:rsidRDefault="00155452" w:rsidP="009714D4">
            <w:pPr>
              <w:spacing w:after="140"/>
              <w:rPr>
                <w:rFonts w:eastAsia="Times New Roman" w:cs="Arial"/>
                <w:szCs w:val="24"/>
                <w:u w:val="none"/>
              </w:rPr>
            </w:pPr>
            <w:r w:rsidRPr="000B0AC9">
              <w:rPr>
                <w:rFonts w:eastAsia="Times New Roman" w:cs="Arial"/>
                <w:szCs w:val="24"/>
              </w:rPr>
              <w:t>Where the network provider has been identified as telehealth-only, t</w:t>
            </w:r>
            <w:r w:rsidR="002F38F1" w:rsidRPr="000B0AC9">
              <w:rPr>
                <w:rFonts w:eastAsia="Times New Roman" w:cs="Arial"/>
                <w:szCs w:val="24"/>
              </w:rPr>
              <w:t xml:space="preserve">he location type where an enrollee may receive telehealth services, as set forth in </w:t>
            </w:r>
            <w:r w:rsidR="002F38F1" w:rsidRPr="000B0AC9">
              <w:rPr>
                <w:rFonts w:eastAsia="Times New Roman" w:cs="Arial"/>
                <w:b/>
                <w:szCs w:val="24"/>
              </w:rPr>
              <w:t>Appendix E</w:t>
            </w:r>
            <w:r w:rsidR="002F38F1" w:rsidRPr="000B0AC9">
              <w:rPr>
                <w:rFonts w:eastAsia="Times New Roman" w:cs="Arial"/>
                <w:szCs w:val="24"/>
              </w:rPr>
              <w:t>, if the network provider is available for synchronous interactions with the enrollee.</w:t>
            </w:r>
          </w:p>
        </w:tc>
      </w:tr>
      <w:tr w:rsidR="00BE1AC2" w:rsidRPr="000B0AC9" w14:paraId="019D5F12" w14:textId="77777777" w:rsidTr="008676A7">
        <w:trPr>
          <w:trHeight w:val="566"/>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hideMark/>
          </w:tcPr>
          <w:p w14:paraId="57FF1651" w14:textId="3BE4BF8B" w:rsidR="00BE1AC2" w:rsidRPr="000B0AC9" w:rsidRDefault="002A7C77" w:rsidP="009714D4">
            <w:pPr>
              <w:spacing w:after="140"/>
              <w:rPr>
                <w:rFonts w:eastAsia="Times New Roman" w:cs="Arial"/>
                <w:b/>
                <w:bCs/>
                <w:szCs w:val="24"/>
                <w:u w:val="none"/>
              </w:rPr>
            </w:pPr>
            <w:r w:rsidRPr="000B0AC9">
              <w:rPr>
                <w:rFonts w:eastAsia="Times New Roman" w:cs="Arial"/>
                <w:b/>
                <w:szCs w:val="24"/>
              </w:rPr>
              <w:t>Hospital Accreditation</w:t>
            </w:r>
          </w:p>
        </w:tc>
        <w:tc>
          <w:tcPr>
            <w:tcW w:w="6940" w:type="dxa"/>
            <w:tcBorders>
              <w:top w:val="single" w:sz="4" w:space="0" w:color="auto"/>
              <w:left w:val="nil"/>
              <w:bottom w:val="single" w:sz="4" w:space="0" w:color="auto"/>
              <w:right w:val="single" w:sz="4" w:space="0" w:color="auto"/>
            </w:tcBorders>
            <w:hideMark/>
          </w:tcPr>
          <w:p w14:paraId="70081869" w14:textId="5B152C76" w:rsidR="00BE1AC2" w:rsidRPr="000B0AC9" w:rsidRDefault="002A7C77" w:rsidP="009714D4">
            <w:pPr>
              <w:spacing w:after="140"/>
              <w:rPr>
                <w:rFonts w:eastAsia="Times New Roman" w:cs="Arial"/>
                <w:szCs w:val="24"/>
                <w:u w:val="none"/>
              </w:rPr>
            </w:pPr>
            <w:r w:rsidRPr="000B0AC9">
              <w:rPr>
                <w:rFonts w:eastAsia="Times New Roman" w:cs="Arial"/>
                <w:szCs w:val="24"/>
              </w:rPr>
              <w:t>List the agency or organization that has accredited the hospital.</w:t>
            </w:r>
          </w:p>
        </w:tc>
      </w:tr>
      <w:tr w:rsidR="00BE1AC2" w:rsidRPr="000B0AC9" w14:paraId="381E8525" w14:textId="77777777" w:rsidTr="008676A7">
        <w:trPr>
          <w:trHeight w:val="575"/>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0D54F0D0" w14:textId="7870AF91" w:rsidR="00BE1AC2" w:rsidRPr="000B0AC9" w:rsidRDefault="00BE1AC2" w:rsidP="009714D4">
            <w:pPr>
              <w:spacing w:after="140"/>
              <w:rPr>
                <w:rFonts w:eastAsia="Times New Roman" w:cs="Arial"/>
                <w:b/>
                <w:bCs/>
                <w:szCs w:val="24"/>
              </w:rPr>
            </w:pPr>
            <w:r w:rsidRPr="000B0AC9">
              <w:rPr>
                <w:rFonts w:eastAsia="Times New Roman" w:cs="Arial"/>
                <w:b/>
                <w:szCs w:val="24"/>
              </w:rPr>
              <w:t>Accreditation</w:t>
            </w:r>
            <w:r w:rsidR="002A7C77" w:rsidRPr="000B0AC9">
              <w:rPr>
                <w:rFonts w:eastAsia="Times New Roman" w:cs="Arial"/>
                <w:b/>
                <w:szCs w:val="24"/>
              </w:rPr>
              <w:t xml:space="preserve"> Expiration Date</w:t>
            </w:r>
          </w:p>
        </w:tc>
        <w:tc>
          <w:tcPr>
            <w:tcW w:w="6940" w:type="dxa"/>
            <w:tcBorders>
              <w:top w:val="single" w:sz="4" w:space="0" w:color="auto"/>
              <w:left w:val="nil"/>
              <w:bottom w:val="single" w:sz="4" w:space="0" w:color="auto"/>
              <w:right w:val="single" w:sz="4" w:space="0" w:color="auto"/>
            </w:tcBorders>
          </w:tcPr>
          <w:p w14:paraId="0EA702AE" w14:textId="70202D8D" w:rsidR="00BE1AC2" w:rsidRPr="000B0AC9" w:rsidRDefault="002A7C77" w:rsidP="009714D4">
            <w:pPr>
              <w:spacing w:after="140"/>
              <w:rPr>
                <w:rFonts w:eastAsia="Times New Roman" w:cs="Arial"/>
                <w:szCs w:val="24"/>
              </w:rPr>
            </w:pPr>
            <w:r w:rsidRPr="000B0AC9">
              <w:rPr>
                <w:rFonts w:eastAsia="Times New Roman" w:cs="Arial"/>
                <w:szCs w:val="24"/>
              </w:rPr>
              <w:t>Specify the date on which the health plan contracted facility's accreditation expires.</w:t>
            </w:r>
          </w:p>
        </w:tc>
      </w:tr>
      <w:tr w:rsidR="00BE1AC2" w:rsidRPr="000B0AC9" w14:paraId="189A732B" w14:textId="77777777" w:rsidTr="008676A7">
        <w:trPr>
          <w:trHeight w:val="692"/>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05E6B9EB" w14:textId="61EBBBB0" w:rsidR="00BE1AC2" w:rsidRPr="000B0AC9" w:rsidRDefault="002A7C77" w:rsidP="009714D4">
            <w:pPr>
              <w:spacing w:after="140"/>
              <w:rPr>
                <w:rFonts w:eastAsia="Times New Roman" w:cs="Arial"/>
                <w:b/>
                <w:szCs w:val="24"/>
              </w:rPr>
            </w:pPr>
            <w:r w:rsidRPr="000B0AC9">
              <w:rPr>
                <w:rFonts w:eastAsia="Times New Roman" w:cs="Arial"/>
                <w:b/>
                <w:szCs w:val="24"/>
              </w:rPr>
              <w:t>Available Bed Occupancy Rate</w:t>
            </w:r>
          </w:p>
        </w:tc>
        <w:tc>
          <w:tcPr>
            <w:tcW w:w="6940" w:type="dxa"/>
            <w:tcBorders>
              <w:top w:val="single" w:sz="4" w:space="0" w:color="auto"/>
              <w:left w:val="nil"/>
              <w:bottom w:val="single" w:sz="4" w:space="0" w:color="auto"/>
              <w:right w:val="single" w:sz="4" w:space="0" w:color="auto"/>
            </w:tcBorders>
          </w:tcPr>
          <w:p w14:paraId="7F772384" w14:textId="3FB995C7" w:rsidR="00BE1AC2" w:rsidRPr="000B0AC9" w:rsidRDefault="002A7C77" w:rsidP="009714D4">
            <w:pPr>
              <w:spacing w:after="140"/>
              <w:rPr>
                <w:rFonts w:eastAsia="Times New Roman" w:cs="Arial"/>
                <w:szCs w:val="24"/>
              </w:rPr>
            </w:pPr>
            <w:r w:rsidRPr="000B0AC9">
              <w:rPr>
                <w:rFonts w:eastAsia="Times New Roman" w:cs="Arial"/>
                <w:szCs w:val="24"/>
              </w:rPr>
              <w:t>Provide the available bed occupancy rate for the most recent calendar year based on HCAI data.</w:t>
            </w:r>
          </w:p>
        </w:tc>
      </w:tr>
      <w:tr w:rsidR="00BE1AC2" w:rsidRPr="000B0AC9" w14:paraId="111540FC" w14:textId="77777777" w:rsidTr="008676A7">
        <w:trPr>
          <w:trHeight w:val="521"/>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784107F8" w14:textId="7245DB03" w:rsidR="00BE1AC2" w:rsidRPr="000B0AC9" w:rsidRDefault="002A7C77" w:rsidP="009714D4">
            <w:pPr>
              <w:spacing w:after="140"/>
              <w:rPr>
                <w:rFonts w:eastAsia="Times New Roman" w:cs="Arial"/>
                <w:b/>
                <w:szCs w:val="24"/>
              </w:rPr>
            </w:pPr>
            <w:r w:rsidRPr="000B0AC9">
              <w:rPr>
                <w:rFonts w:eastAsia="Times New Roman" w:cs="Arial"/>
                <w:b/>
                <w:szCs w:val="24"/>
              </w:rPr>
              <w:t>Provider Participation Status</w:t>
            </w:r>
          </w:p>
        </w:tc>
        <w:tc>
          <w:tcPr>
            <w:tcW w:w="6940" w:type="dxa"/>
            <w:tcBorders>
              <w:top w:val="single" w:sz="4" w:space="0" w:color="auto"/>
              <w:left w:val="nil"/>
              <w:bottom w:val="single" w:sz="4" w:space="0" w:color="auto"/>
              <w:right w:val="single" w:sz="4" w:space="0" w:color="auto"/>
            </w:tcBorders>
          </w:tcPr>
          <w:p w14:paraId="71DB9CA4" w14:textId="59B15B08" w:rsidR="00BE1AC2" w:rsidRPr="000B0AC9" w:rsidRDefault="002A7C77" w:rsidP="009714D4">
            <w:pPr>
              <w:spacing w:after="14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29B65ED4" w14:textId="77777777" w:rsidTr="008676A7">
        <w:trPr>
          <w:trHeight w:val="1007"/>
          <w:jc w:val="center"/>
        </w:trPr>
        <w:tc>
          <w:tcPr>
            <w:tcW w:w="2420" w:type="dxa"/>
            <w:tcBorders>
              <w:top w:val="single" w:sz="4" w:space="0" w:color="auto"/>
              <w:left w:val="single" w:sz="4" w:space="0" w:color="auto"/>
              <w:bottom w:val="single" w:sz="4" w:space="0" w:color="auto"/>
              <w:right w:val="single" w:sz="4" w:space="0" w:color="auto"/>
            </w:tcBorders>
            <w:shd w:val="clear" w:color="auto" w:fill="FFCC9D"/>
          </w:tcPr>
          <w:p w14:paraId="523BC707" w14:textId="03FE3467" w:rsidR="00BE1AC2" w:rsidRPr="000B0AC9" w:rsidRDefault="002A7C77" w:rsidP="009714D4">
            <w:pPr>
              <w:rPr>
                <w:rFonts w:eastAsia="Times New Roman" w:cs="Arial"/>
                <w:szCs w:val="24"/>
              </w:rPr>
            </w:pPr>
            <w:r w:rsidRPr="000B0AC9">
              <w:rPr>
                <w:rFonts w:eastAsia="Times New Roman" w:cs="Arial"/>
                <w:b/>
                <w:szCs w:val="24"/>
              </w:rPr>
              <w:t>Status Date</w:t>
            </w:r>
          </w:p>
        </w:tc>
        <w:tc>
          <w:tcPr>
            <w:tcW w:w="6940" w:type="dxa"/>
            <w:tcBorders>
              <w:top w:val="single" w:sz="4" w:space="0" w:color="auto"/>
              <w:left w:val="nil"/>
              <w:bottom w:val="single" w:sz="4" w:space="0" w:color="auto"/>
              <w:right w:val="single" w:sz="4" w:space="0" w:color="auto"/>
            </w:tcBorders>
          </w:tcPr>
          <w:p w14:paraId="5A4F27CA" w14:textId="07522373" w:rsidR="00BE1AC2" w:rsidRPr="000B0AC9" w:rsidRDefault="002A7C77" w:rsidP="009714D4">
            <w:pPr>
              <w:spacing w:after="14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606B30B5" w14:textId="77777777" w:rsidR="00BE1AC2" w:rsidRPr="000B0AC9" w:rsidRDefault="00BE1AC2" w:rsidP="009714D4">
      <w:pPr>
        <w:keepNext/>
        <w:spacing w:before="240"/>
        <w:jc w:val="center"/>
        <w:rPr>
          <w:rFonts w:eastAsia="Times New Roman" w:cs="Arial"/>
          <w:b/>
          <w:bCs/>
          <w:u w:val="none"/>
        </w:rPr>
      </w:pPr>
      <w:r w:rsidRPr="000B0AC9">
        <w:rPr>
          <w:rFonts w:eastAsia="Times New Roman" w:cs="Arial"/>
          <w:b/>
          <w:bCs/>
          <w:u w:val="none"/>
        </w:rPr>
        <w:t>Clinic Report Tab</w:t>
      </w:r>
    </w:p>
    <w:tbl>
      <w:tblPr>
        <w:tblW w:w="9360" w:type="dxa"/>
        <w:jc w:val="center"/>
        <w:tblLook w:val="04A0" w:firstRow="1" w:lastRow="0" w:firstColumn="1" w:lastColumn="0" w:noHBand="0" w:noVBand="1"/>
      </w:tblPr>
      <w:tblGrid>
        <w:gridCol w:w="2425"/>
        <w:gridCol w:w="6935"/>
      </w:tblGrid>
      <w:tr w:rsidR="00BE1AC2" w:rsidRPr="000B0AC9" w14:paraId="42AF70B7" w14:textId="77777777" w:rsidTr="00BC4770">
        <w:trPr>
          <w:trHeight w:val="855"/>
          <w:tblHeader/>
          <w:jc w:val="center"/>
        </w:trPr>
        <w:tc>
          <w:tcPr>
            <w:tcW w:w="242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0B38673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CLINIC</w:t>
            </w:r>
          </w:p>
        </w:tc>
        <w:tc>
          <w:tcPr>
            <w:tcW w:w="6935" w:type="dxa"/>
            <w:tcBorders>
              <w:top w:val="single" w:sz="4" w:space="0" w:color="auto"/>
              <w:left w:val="nil"/>
              <w:bottom w:val="single" w:sz="4" w:space="0" w:color="auto"/>
              <w:right w:val="single" w:sz="4" w:space="0" w:color="auto"/>
            </w:tcBorders>
            <w:shd w:val="clear" w:color="000000" w:fill="21873A"/>
            <w:vAlign w:val="center"/>
            <w:hideMark/>
          </w:tcPr>
          <w:p w14:paraId="0DDBC208"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CLINIC</w:t>
            </w:r>
            <w:r w:rsidRPr="000B0AC9">
              <w:rPr>
                <w:rFonts w:eastAsia="Times New Roman" w:cs="Arial"/>
                <w:color w:val="FFFFFF"/>
                <w:szCs w:val="24"/>
                <w:u w:val="none"/>
              </w:rPr>
              <w:br/>
              <w:t>For each required field, enter the following data:</w:t>
            </w:r>
          </w:p>
        </w:tc>
      </w:tr>
      <w:tr w:rsidR="00BE1AC2" w:rsidRPr="000B0AC9" w14:paraId="66C3BFFB"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5F840514"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70312168" w14:textId="77777777" w:rsidTr="00845C56">
        <w:trPr>
          <w:trHeight w:val="521"/>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7EA8F9B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935" w:type="dxa"/>
            <w:tcBorders>
              <w:top w:val="nil"/>
              <w:left w:val="nil"/>
              <w:bottom w:val="single" w:sz="4" w:space="0" w:color="auto"/>
              <w:right w:val="single" w:sz="4" w:space="0" w:color="auto"/>
            </w:tcBorders>
            <w:hideMark/>
          </w:tcPr>
          <w:p w14:paraId="3380D326" w14:textId="77777777" w:rsidR="00BE1AC2" w:rsidRPr="000B0AC9" w:rsidRDefault="00BE1AC2" w:rsidP="00AA2275">
            <w:pPr>
              <w:spacing w:after="140"/>
              <w:rPr>
                <w:rFonts w:eastAsia="Times New Roman" w:cs="Arial"/>
                <w:szCs w:val="24"/>
                <w:u w:val="none"/>
              </w:rPr>
            </w:pPr>
            <w:r w:rsidRPr="000B0AC9">
              <w:rPr>
                <w:rFonts w:eastAsia="Times New Roman" w:cs="Arial"/>
                <w:szCs w:val="24"/>
                <w:u w:val="none"/>
              </w:rPr>
              <w:t>The network name within which the reported clinic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7A23122F" w14:textId="77777777" w:rsidTr="00845C56">
        <w:trPr>
          <w:trHeight w:val="818"/>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7DB935C"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935" w:type="dxa"/>
            <w:tcBorders>
              <w:top w:val="nil"/>
              <w:left w:val="nil"/>
              <w:bottom w:val="single" w:sz="4" w:space="0" w:color="auto"/>
              <w:right w:val="single" w:sz="4" w:space="0" w:color="auto"/>
            </w:tcBorders>
            <w:hideMark/>
          </w:tcPr>
          <w:p w14:paraId="2DB0FE93" w14:textId="77777777" w:rsidR="00BE1AC2" w:rsidRPr="000B0AC9" w:rsidRDefault="00BE1AC2" w:rsidP="00AA2275">
            <w:pPr>
              <w:spacing w:after="140"/>
              <w:rPr>
                <w:rFonts w:eastAsia="Times New Roman" w:cs="Arial"/>
                <w:szCs w:val="24"/>
                <w:u w:val="none"/>
              </w:rPr>
            </w:pPr>
            <w:r w:rsidRPr="000B0AC9">
              <w:rPr>
                <w:rFonts w:eastAsia="Times New Roman" w:cs="Arial"/>
                <w:szCs w:val="24"/>
                <w:u w:val="none"/>
              </w:rPr>
              <w:t>The network identifier for the reported network name. Network identifiers are assigned by the Department and made available in the Department's web portal.</w:t>
            </w:r>
          </w:p>
        </w:tc>
      </w:tr>
      <w:tr w:rsidR="00BE1AC2" w:rsidRPr="000B0AC9" w14:paraId="215EE75B"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2E7D8B8A" w14:textId="77777777" w:rsidR="00BE1AC2" w:rsidRPr="000B0AC9" w:rsidRDefault="00BE1AC2" w:rsidP="002708EC">
            <w:pPr>
              <w:keepNext/>
              <w:spacing w:after="0"/>
              <w:rPr>
                <w:rFonts w:eastAsia="Times New Roman" w:cs="Arial"/>
                <w:b/>
                <w:bCs/>
                <w:color w:val="FFFFFF"/>
                <w:szCs w:val="24"/>
                <w:u w:val="none"/>
              </w:rPr>
            </w:pPr>
            <w:r w:rsidRPr="000B0AC9">
              <w:rPr>
                <w:rFonts w:eastAsia="Times New Roman" w:cs="Arial"/>
                <w:b/>
                <w:bCs/>
                <w:color w:val="FFFFFF"/>
                <w:szCs w:val="24"/>
                <w:u w:val="none"/>
              </w:rPr>
              <w:lastRenderedPageBreak/>
              <w:t>Subcontracted Plan Information</w:t>
            </w:r>
          </w:p>
        </w:tc>
      </w:tr>
      <w:tr w:rsidR="00BE1AC2" w:rsidRPr="000B0AC9" w14:paraId="35E9B0E6" w14:textId="77777777" w:rsidTr="00845C56">
        <w:trPr>
          <w:trHeight w:val="179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0DE46B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License Number</w:t>
            </w:r>
          </w:p>
        </w:tc>
        <w:tc>
          <w:tcPr>
            <w:tcW w:w="6935" w:type="dxa"/>
            <w:tcBorders>
              <w:top w:val="nil"/>
              <w:left w:val="nil"/>
              <w:bottom w:val="single" w:sz="4" w:space="0" w:color="auto"/>
              <w:right w:val="single" w:sz="4" w:space="0" w:color="auto"/>
            </w:tcBorders>
            <w:hideMark/>
          </w:tcPr>
          <w:p w14:paraId="7A4B4D8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277A192A" w14:textId="77777777" w:rsidTr="00845C56">
        <w:trPr>
          <w:trHeight w:val="62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6134296A"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6935" w:type="dxa"/>
            <w:tcBorders>
              <w:top w:val="nil"/>
              <w:left w:val="nil"/>
              <w:bottom w:val="single" w:sz="4" w:space="0" w:color="auto"/>
              <w:right w:val="single" w:sz="4" w:space="0" w:color="auto"/>
            </w:tcBorders>
            <w:hideMark/>
          </w:tcPr>
          <w:p w14:paraId="2925BAC0" w14:textId="77777777" w:rsidR="00BE1AC2" w:rsidRPr="000B0AC9" w:rsidRDefault="00BE1AC2" w:rsidP="00AA2275">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10601F14"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122429B1"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BE1AC2" w:rsidRPr="000B0AC9" w14:paraId="7F4F8E4B" w14:textId="77777777" w:rsidTr="00845C56">
        <w:trPr>
          <w:trHeight w:val="42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295097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Clinic Name</w:t>
            </w:r>
          </w:p>
        </w:tc>
        <w:tc>
          <w:tcPr>
            <w:tcW w:w="6935" w:type="dxa"/>
            <w:tcBorders>
              <w:top w:val="nil"/>
              <w:left w:val="nil"/>
              <w:bottom w:val="single" w:sz="4" w:space="0" w:color="auto"/>
              <w:right w:val="single" w:sz="4" w:space="0" w:color="auto"/>
            </w:tcBorders>
            <w:hideMark/>
          </w:tcPr>
          <w:p w14:paraId="3A9849A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Legal name of the network provider.</w:t>
            </w:r>
          </w:p>
        </w:tc>
      </w:tr>
      <w:tr w:rsidR="00BE1AC2" w:rsidRPr="000B0AC9" w14:paraId="5BF09A2B" w14:textId="77777777" w:rsidTr="00845C56">
        <w:trPr>
          <w:trHeight w:val="188"/>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A12DDA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DBA</w:t>
            </w:r>
          </w:p>
        </w:tc>
        <w:tc>
          <w:tcPr>
            <w:tcW w:w="6935" w:type="dxa"/>
            <w:tcBorders>
              <w:top w:val="nil"/>
              <w:left w:val="nil"/>
              <w:bottom w:val="single" w:sz="4" w:space="0" w:color="auto"/>
              <w:right w:val="single" w:sz="4" w:space="0" w:color="auto"/>
            </w:tcBorders>
            <w:hideMark/>
          </w:tcPr>
          <w:p w14:paraId="30CDA2F0" w14:textId="2A582B1C" w:rsidR="00BE1AC2" w:rsidRPr="000B0AC9" w:rsidRDefault="00690DAF" w:rsidP="009714D4">
            <w:pPr>
              <w:spacing w:after="140"/>
              <w:rPr>
                <w:rFonts w:eastAsia="Times New Roman" w:cs="Arial"/>
                <w:szCs w:val="24"/>
                <w:u w:val="none"/>
              </w:rPr>
            </w:pPr>
            <w:r>
              <w:rPr>
                <w:rFonts w:eastAsia="Times New Roman" w:cs="Arial"/>
                <w:szCs w:val="24"/>
                <w:u w:val="none"/>
              </w:rPr>
              <w:t>“</w:t>
            </w:r>
            <w:r w:rsidR="00BE1AC2" w:rsidRPr="000B0AC9">
              <w:rPr>
                <w:rFonts w:eastAsia="Times New Roman" w:cs="Arial"/>
                <w:szCs w:val="24"/>
                <w:u w:val="none"/>
              </w:rPr>
              <w:t>Doing-Business-As</w:t>
            </w:r>
            <w:r>
              <w:rPr>
                <w:rFonts w:eastAsia="Times New Roman" w:cs="Arial"/>
                <w:szCs w:val="24"/>
                <w:u w:val="none"/>
              </w:rPr>
              <w:t>”</w:t>
            </w:r>
            <w:r w:rsidR="00BE1AC2" w:rsidRPr="000B0AC9">
              <w:rPr>
                <w:rFonts w:eastAsia="Times New Roman" w:cs="Arial"/>
                <w:szCs w:val="24"/>
                <w:u w:val="none"/>
              </w:rPr>
              <w:t xml:space="preserve"> name of network provider, if applicable.</w:t>
            </w:r>
          </w:p>
        </w:tc>
      </w:tr>
      <w:tr w:rsidR="00BE1AC2" w:rsidRPr="000B0AC9" w14:paraId="0C308D1E" w14:textId="77777777" w:rsidTr="00845C56">
        <w:trPr>
          <w:trHeight w:val="368"/>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8573A5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NPI</w:t>
            </w:r>
          </w:p>
        </w:tc>
        <w:tc>
          <w:tcPr>
            <w:tcW w:w="6935" w:type="dxa"/>
            <w:tcBorders>
              <w:top w:val="nil"/>
              <w:left w:val="nil"/>
              <w:bottom w:val="single" w:sz="4" w:space="0" w:color="auto"/>
              <w:right w:val="single" w:sz="4" w:space="0" w:color="auto"/>
            </w:tcBorders>
            <w:hideMark/>
          </w:tcPr>
          <w:p w14:paraId="0564EEF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72AF892C" w14:textId="77777777" w:rsidTr="00845C56">
        <w:trPr>
          <w:trHeight w:val="629"/>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DA2766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CA License</w:t>
            </w:r>
          </w:p>
        </w:tc>
        <w:tc>
          <w:tcPr>
            <w:tcW w:w="6935" w:type="dxa"/>
            <w:tcBorders>
              <w:top w:val="nil"/>
              <w:left w:val="nil"/>
              <w:bottom w:val="single" w:sz="4" w:space="0" w:color="auto"/>
              <w:right w:val="single" w:sz="4" w:space="0" w:color="auto"/>
            </w:tcBorders>
            <w:hideMark/>
          </w:tcPr>
          <w:p w14:paraId="1CA4A08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number of the network provider, active on the network capture date.</w:t>
            </w:r>
          </w:p>
        </w:tc>
      </w:tr>
      <w:tr w:rsidR="00BE1AC2" w:rsidRPr="000B0AC9" w14:paraId="218F2800" w14:textId="77777777" w:rsidTr="00845C56">
        <w:trPr>
          <w:trHeight w:val="458"/>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32E624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Non-CA License</w:t>
            </w:r>
          </w:p>
        </w:tc>
        <w:tc>
          <w:tcPr>
            <w:tcW w:w="6935" w:type="dxa"/>
            <w:tcBorders>
              <w:top w:val="nil"/>
              <w:left w:val="nil"/>
              <w:bottom w:val="single" w:sz="4" w:space="0" w:color="auto"/>
              <w:right w:val="single" w:sz="4" w:space="0" w:color="auto"/>
            </w:tcBorders>
            <w:hideMark/>
          </w:tcPr>
          <w:p w14:paraId="357D436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License number issued outside of the state of California, active on the network capture date.</w:t>
            </w:r>
          </w:p>
        </w:tc>
      </w:tr>
      <w:tr w:rsidR="00BE1AC2" w:rsidRPr="000B0AC9" w14:paraId="34221773" w14:textId="77777777" w:rsidTr="00845C56">
        <w:trPr>
          <w:trHeight w:val="521"/>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0BFE4538" w14:textId="77777777" w:rsidR="00BE1AC2" w:rsidRPr="000B0AC9" w:rsidRDefault="00BE1AC2" w:rsidP="00E34B09">
            <w:pPr>
              <w:spacing w:after="140"/>
              <w:rPr>
                <w:rFonts w:eastAsia="Times New Roman" w:cs="Arial"/>
                <w:b/>
                <w:bCs/>
                <w:szCs w:val="24"/>
                <w:u w:val="none"/>
              </w:rPr>
            </w:pPr>
            <w:r w:rsidRPr="000B0AC9">
              <w:rPr>
                <w:rFonts w:eastAsia="Times New Roman" w:cs="Arial"/>
                <w:b/>
                <w:bCs/>
                <w:szCs w:val="24"/>
                <w:u w:val="none"/>
              </w:rPr>
              <w:t>Non-CA License State</w:t>
            </w:r>
          </w:p>
        </w:tc>
        <w:tc>
          <w:tcPr>
            <w:tcW w:w="6935" w:type="dxa"/>
            <w:tcBorders>
              <w:top w:val="nil"/>
              <w:left w:val="nil"/>
              <w:bottom w:val="single" w:sz="4" w:space="0" w:color="auto"/>
              <w:right w:val="single" w:sz="4" w:space="0" w:color="auto"/>
            </w:tcBorders>
            <w:hideMark/>
          </w:tcPr>
          <w:p w14:paraId="34B2382E" w14:textId="77777777" w:rsidR="00BE1AC2" w:rsidRPr="000B0AC9" w:rsidRDefault="00BE1AC2" w:rsidP="00E34B09">
            <w:pPr>
              <w:spacing w:after="140"/>
              <w:rPr>
                <w:rFonts w:eastAsia="Times New Roman" w:cs="Arial"/>
                <w:szCs w:val="24"/>
                <w:u w:val="none"/>
              </w:rPr>
            </w:pPr>
            <w:r w:rsidRPr="000B0AC9">
              <w:rPr>
                <w:rFonts w:eastAsia="Times New Roman" w:cs="Arial"/>
                <w:szCs w:val="24"/>
                <w:u w:val="none"/>
              </w:rPr>
              <w:t>State in which the non-California license was issued.</w:t>
            </w:r>
          </w:p>
        </w:tc>
      </w:tr>
      <w:tr w:rsidR="00BE1AC2" w:rsidRPr="000B0AC9" w14:paraId="564096C9" w14:textId="77777777" w:rsidTr="00845C56">
        <w:trPr>
          <w:trHeight w:val="773"/>
          <w:jc w:val="center"/>
        </w:trPr>
        <w:tc>
          <w:tcPr>
            <w:tcW w:w="2425" w:type="dxa"/>
            <w:tcBorders>
              <w:top w:val="nil"/>
              <w:left w:val="single" w:sz="4" w:space="0" w:color="auto"/>
              <w:bottom w:val="single" w:sz="4" w:space="0" w:color="auto"/>
              <w:right w:val="single" w:sz="4" w:space="0" w:color="auto"/>
            </w:tcBorders>
            <w:shd w:val="clear" w:color="F2DBDB" w:fill="FFCC9D"/>
          </w:tcPr>
          <w:p w14:paraId="1AEA6F58" w14:textId="77777777" w:rsidR="00BE1AC2" w:rsidRPr="000B0AC9" w:rsidRDefault="00BE1AC2" w:rsidP="009714D4">
            <w:pPr>
              <w:spacing w:after="0"/>
              <w:rPr>
                <w:rFonts w:eastAsia="Times New Roman" w:cs="Arial"/>
                <w:b/>
                <w:szCs w:val="24"/>
              </w:rPr>
            </w:pPr>
            <w:r w:rsidRPr="000B0AC9">
              <w:rPr>
                <w:rFonts w:eastAsia="Times New Roman" w:cs="Arial"/>
                <w:b/>
                <w:szCs w:val="24"/>
              </w:rPr>
              <w:t>HCAI ID</w:t>
            </w:r>
          </w:p>
        </w:tc>
        <w:tc>
          <w:tcPr>
            <w:tcW w:w="6935" w:type="dxa"/>
            <w:tcBorders>
              <w:top w:val="nil"/>
              <w:left w:val="nil"/>
              <w:bottom w:val="single" w:sz="4" w:space="0" w:color="auto"/>
              <w:right w:val="single" w:sz="4" w:space="0" w:color="auto"/>
            </w:tcBorders>
          </w:tcPr>
          <w:p w14:paraId="2EBE5145" w14:textId="652C1648" w:rsidR="00BE1AC2" w:rsidRPr="000B0AC9" w:rsidRDefault="00BE1AC2" w:rsidP="00AA2275">
            <w:pPr>
              <w:spacing w:after="140"/>
              <w:rPr>
                <w:rFonts w:eastAsia="Times New Roman" w:cs="Arial"/>
                <w:szCs w:val="24"/>
              </w:rPr>
            </w:pPr>
            <w:r w:rsidRPr="000B0AC9">
              <w:rPr>
                <w:rFonts w:eastAsia="Times New Roman" w:cs="Arial"/>
                <w:szCs w:val="24"/>
              </w:rPr>
              <w:t>The unique identifier established by the California Department of Health Care Access and Information (HCAI) identifying facilities used in the Licensed Facility Information System (LFIS)</w:t>
            </w:r>
            <w:r w:rsidR="0011713A" w:rsidRPr="000B0AC9">
              <w:rPr>
                <w:rFonts w:eastAsia="Times New Roman" w:cs="Arial"/>
                <w:szCs w:val="24"/>
              </w:rPr>
              <w:t xml:space="preserve"> if applicable to the clinic type being reported</w:t>
            </w:r>
            <w:r w:rsidRPr="000B0AC9">
              <w:rPr>
                <w:rFonts w:eastAsia="Times New Roman" w:cs="Arial"/>
                <w:szCs w:val="24"/>
              </w:rPr>
              <w:t>.</w:t>
            </w:r>
          </w:p>
        </w:tc>
      </w:tr>
      <w:tr w:rsidR="00BE1AC2" w:rsidRPr="000B0AC9" w14:paraId="4DB3CDDE" w14:textId="77777777" w:rsidTr="00845C56">
        <w:trPr>
          <w:trHeight w:val="32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06E58B3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Clinic Type</w:t>
            </w:r>
          </w:p>
        </w:tc>
        <w:tc>
          <w:tcPr>
            <w:tcW w:w="6935" w:type="dxa"/>
            <w:tcBorders>
              <w:top w:val="nil"/>
              <w:left w:val="nil"/>
              <w:bottom w:val="single" w:sz="4" w:space="0" w:color="auto"/>
              <w:right w:val="single" w:sz="4" w:space="0" w:color="auto"/>
            </w:tcBorders>
            <w:hideMark/>
          </w:tcPr>
          <w:p w14:paraId="2F1B846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type of clinic,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39D44DCB" w14:textId="77777777" w:rsidTr="00845C56">
        <w:trPr>
          <w:trHeight w:val="1331"/>
          <w:jc w:val="center"/>
        </w:trPr>
        <w:tc>
          <w:tcPr>
            <w:tcW w:w="2425" w:type="dxa"/>
            <w:tcBorders>
              <w:top w:val="nil"/>
              <w:left w:val="single" w:sz="4" w:space="0" w:color="auto"/>
              <w:bottom w:val="single" w:sz="4" w:space="0" w:color="auto"/>
              <w:right w:val="single" w:sz="4" w:space="0" w:color="auto"/>
            </w:tcBorders>
            <w:shd w:val="clear" w:color="F2DBDB" w:fill="FFCC9D"/>
          </w:tcPr>
          <w:p w14:paraId="05EDA50E" w14:textId="77777777" w:rsidR="00BE1AC2" w:rsidRPr="000B0AC9" w:rsidRDefault="00BE1AC2" w:rsidP="009714D4">
            <w:pPr>
              <w:spacing w:after="0"/>
              <w:rPr>
                <w:rFonts w:eastAsia="Times New Roman" w:cs="Arial"/>
                <w:b/>
                <w:bCs/>
                <w:szCs w:val="24"/>
                <w:u w:val="none"/>
              </w:rPr>
            </w:pPr>
            <w:r w:rsidRPr="000B0AC9">
              <w:rPr>
                <w:rFonts w:eastAsia="Times New Roman" w:cs="Arial"/>
                <w:b/>
                <w:szCs w:val="24"/>
              </w:rPr>
              <w:t>Clinical Encounters by Network Provider</w:t>
            </w:r>
          </w:p>
        </w:tc>
        <w:tc>
          <w:tcPr>
            <w:tcW w:w="6935" w:type="dxa"/>
            <w:tcBorders>
              <w:top w:val="nil"/>
              <w:left w:val="nil"/>
              <w:bottom w:val="single" w:sz="4" w:space="0" w:color="auto"/>
              <w:right w:val="single" w:sz="4" w:space="0" w:color="auto"/>
            </w:tcBorders>
          </w:tcPr>
          <w:p w14:paraId="25188C8A" w14:textId="19E0D334" w:rsidR="00BE1AC2" w:rsidRPr="000B0AC9" w:rsidRDefault="00BE1AC2" w:rsidP="009714D4">
            <w:pPr>
              <w:rPr>
                <w:rFonts w:eastAsia="Times New Roman" w:cs="Arial"/>
                <w:szCs w:val="24"/>
              </w:rPr>
            </w:pPr>
            <w:r w:rsidRPr="000B0AC9">
              <w:rPr>
                <w:rFonts w:eastAsia="Times New Roman" w:cs="Arial"/>
                <w:szCs w:val="24"/>
              </w:rPr>
              <w:t>The number of clinical encounters the network provider had with enrollees in the network, using the clinical data capture timeframe, as defined in the Definition</w:t>
            </w:r>
            <w:r w:rsidR="00E225B8">
              <w:rPr>
                <w:rFonts w:eastAsia="Times New Roman" w:cs="Arial"/>
                <w:szCs w:val="24"/>
              </w:rPr>
              <w:t>s</w:t>
            </w:r>
            <w:r w:rsidRPr="000B0AC9">
              <w:rPr>
                <w:rFonts w:eastAsia="Times New Roman" w:cs="Arial"/>
                <w:szCs w:val="24"/>
              </w:rPr>
              <w:t xml:space="preserve"> section of th</w:t>
            </w:r>
            <w:r w:rsidR="00F4230F" w:rsidRPr="000B0AC9">
              <w:rPr>
                <w:rFonts w:eastAsia="Times New Roman" w:cs="Arial"/>
                <w:szCs w:val="24"/>
              </w:rPr>
              <w:t>is</w:t>
            </w:r>
            <w:r w:rsidRPr="000B0AC9">
              <w:rPr>
                <w:rFonts w:eastAsia="Times New Roman" w:cs="Arial"/>
                <w:szCs w:val="24"/>
              </w:rPr>
              <w:t xml:space="preserve"> Instruction Manual.</w:t>
            </w:r>
          </w:p>
        </w:tc>
      </w:tr>
      <w:tr w:rsidR="00BE1AC2" w:rsidRPr="000B0AC9" w14:paraId="6F29EDFD" w14:textId="77777777" w:rsidTr="00845C56">
        <w:trPr>
          <w:trHeight w:val="674"/>
          <w:jc w:val="center"/>
        </w:trPr>
        <w:tc>
          <w:tcPr>
            <w:tcW w:w="2425" w:type="dxa"/>
            <w:tcBorders>
              <w:top w:val="nil"/>
              <w:left w:val="single" w:sz="4" w:space="0" w:color="auto"/>
              <w:bottom w:val="single" w:sz="4" w:space="0" w:color="auto"/>
              <w:right w:val="single" w:sz="4" w:space="0" w:color="auto"/>
            </w:tcBorders>
            <w:shd w:val="clear" w:color="F2DBDB" w:fill="FFCC9D"/>
          </w:tcPr>
          <w:p w14:paraId="20B93F69" w14:textId="77777777" w:rsidR="00BE1AC2" w:rsidRPr="00E91A2E" w:rsidRDefault="00BE1AC2" w:rsidP="002708EC">
            <w:pPr>
              <w:keepNext/>
              <w:spacing w:after="0"/>
              <w:rPr>
                <w:rFonts w:eastAsia="Times New Roman" w:cs="Arial"/>
                <w:b/>
                <w:szCs w:val="24"/>
              </w:rPr>
            </w:pPr>
            <w:r w:rsidRPr="00E91A2E">
              <w:rPr>
                <w:rFonts w:eastAsia="Times New Roman" w:cs="Arial"/>
                <w:b/>
                <w:szCs w:val="24"/>
              </w:rPr>
              <w:lastRenderedPageBreak/>
              <w:t>Number of Enrollees Utilizing the Network Provider</w:t>
            </w:r>
          </w:p>
        </w:tc>
        <w:tc>
          <w:tcPr>
            <w:tcW w:w="6935" w:type="dxa"/>
            <w:tcBorders>
              <w:top w:val="nil"/>
              <w:left w:val="nil"/>
              <w:bottom w:val="single" w:sz="4" w:space="0" w:color="auto"/>
              <w:right w:val="single" w:sz="4" w:space="0" w:color="auto"/>
            </w:tcBorders>
          </w:tcPr>
          <w:p w14:paraId="56680237" w14:textId="403DCB39" w:rsidR="00BE1AC2" w:rsidRPr="00E91A2E" w:rsidRDefault="00BE1AC2" w:rsidP="002708EC">
            <w:pPr>
              <w:keepNext/>
              <w:rPr>
                <w:rFonts w:eastAsia="Times New Roman" w:cs="Arial"/>
                <w:szCs w:val="24"/>
              </w:rPr>
            </w:pPr>
            <w:r w:rsidRPr="00E91A2E">
              <w:rPr>
                <w:rFonts w:eastAsia="Times New Roman" w:cs="Arial"/>
                <w:szCs w:val="24"/>
              </w:rPr>
              <w:t>The number of enrollees in the network who had one or more clinical encounters with the network provider, using the clinical data capture timeframe, as defined in the Definition</w:t>
            </w:r>
            <w:r w:rsidR="00352410">
              <w:rPr>
                <w:rFonts w:eastAsia="Times New Roman" w:cs="Arial"/>
                <w:szCs w:val="24"/>
              </w:rPr>
              <w:t>s</w:t>
            </w:r>
            <w:r w:rsidRPr="00E91A2E">
              <w:rPr>
                <w:rFonts w:eastAsia="Times New Roman" w:cs="Arial"/>
                <w:szCs w:val="24"/>
              </w:rPr>
              <w:t xml:space="preserve"> section of th</w:t>
            </w:r>
            <w:r w:rsidR="00F4230F" w:rsidRPr="00E91A2E">
              <w:rPr>
                <w:rFonts w:eastAsia="Times New Roman" w:cs="Arial"/>
                <w:szCs w:val="24"/>
              </w:rPr>
              <w:t>is</w:t>
            </w:r>
            <w:r w:rsidRPr="00E91A2E">
              <w:rPr>
                <w:rFonts w:eastAsia="Times New Roman" w:cs="Arial"/>
                <w:szCs w:val="24"/>
              </w:rPr>
              <w:t xml:space="preserve"> Instruction Manual.</w:t>
            </w:r>
          </w:p>
        </w:tc>
      </w:tr>
      <w:tr w:rsidR="00BE1AC2" w:rsidRPr="000B0AC9" w14:paraId="4E1BF0AF" w14:textId="77777777" w:rsidTr="00845C56">
        <w:trPr>
          <w:trHeight w:val="1584"/>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69C065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Population Age Served</w:t>
            </w:r>
          </w:p>
        </w:tc>
        <w:tc>
          <w:tcPr>
            <w:tcW w:w="6935" w:type="dxa"/>
            <w:tcBorders>
              <w:top w:val="nil"/>
              <w:left w:val="nil"/>
              <w:bottom w:val="single" w:sz="4" w:space="0" w:color="auto"/>
              <w:right w:val="single" w:sz="4" w:space="0" w:color="auto"/>
            </w:tcBorders>
            <w:hideMark/>
          </w:tcPr>
          <w:p w14:paraId="1AABDBCC" w14:textId="29DC0E96" w:rsidR="00BE1AC2" w:rsidRPr="000B0AC9" w:rsidRDefault="00E14230" w:rsidP="009714D4">
            <w:pPr>
              <w:spacing w:after="0"/>
              <w:rPr>
                <w:rFonts w:eastAsia="Times New Roman" w:cs="Arial"/>
                <w:szCs w:val="24"/>
                <w:u w:val="none"/>
              </w:rPr>
            </w:pPr>
            <w:r w:rsidRPr="000B0AC9">
              <w:rPr>
                <w:rFonts w:eastAsia="Times New Roman" w:cs="Arial"/>
                <w:u w:val="none"/>
              </w:rPr>
              <w:t xml:space="preserve">The </w:t>
            </w:r>
            <w:r w:rsidRPr="000B0AC9">
              <w:rPr>
                <w:rFonts w:eastAsia="Times New Roman" w:cs="Arial"/>
                <w:szCs w:val="24"/>
              </w:rPr>
              <w:t>age of the</w:t>
            </w:r>
            <w:r w:rsidR="00BE1AC2" w:rsidRPr="000B0AC9">
              <w:rPr>
                <w:rFonts w:eastAsia="Times New Roman" w:cs="Arial"/>
                <w:szCs w:val="24"/>
              </w:rPr>
              <w:t xml:space="preserve"> </w:t>
            </w:r>
            <w:r w:rsidR="00BE1AC2" w:rsidRPr="000B0AC9">
              <w:rPr>
                <w:rFonts w:eastAsia="Times New Roman" w:cs="Arial"/>
                <w:szCs w:val="24"/>
                <w:u w:val="none"/>
              </w:rPr>
              <w:t>enrollee population served by the network provider at the identified practice address.</w:t>
            </w:r>
            <w:r w:rsidR="00BE1AC2"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2F390E92" w14:textId="77777777" w:rsidTr="00845C56">
        <w:trPr>
          <w:trHeight w:val="1232"/>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0ED3FAB"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Number of Enrollees Assigned to Provider</w:t>
            </w:r>
          </w:p>
        </w:tc>
        <w:tc>
          <w:tcPr>
            <w:tcW w:w="6935" w:type="dxa"/>
            <w:tcBorders>
              <w:top w:val="nil"/>
              <w:left w:val="nil"/>
              <w:bottom w:val="single" w:sz="4" w:space="0" w:color="auto"/>
              <w:right w:val="single" w:sz="4" w:space="0" w:color="auto"/>
            </w:tcBorders>
            <w:hideMark/>
          </w:tcPr>
          <w:p w14:paraId="48B051A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total number of enrollees within the network assigned to the network provider, or, where enrollees are not assigned, for whom the clinic network provider delivers primary care, as defined in section 1367.69(b).</w:t>
            </w:r>
          </w:p>
        </w:tc>
      </w:tr>
      <w:tr w:rsidR="00BE1AC2" w:rsidRPr="000B0AC9" w14:paraId="2E9824D1" w14:textId="77777777" w:rsidTr="00845C56">
        <w:trPr>
          <w:trHeight w:val="98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3AF0B28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Tier ID</w:t>
            </w:r>
          </w:p>
        </w:tc>
        <w:tc>
          <w:tcPr>
            <w:tcW w:w="6935" w:type="dxa"/>
            <w:tcBorders>
              <w:top w:val="nil"/>
              <w:left w:val="nil"/>
              <w:bottom w:val="single" w:sz="4" w:space="0" w:color="auto"/>
              <w:right w:val="single" w:sz="4" w:space="0" w:color="auto"/>
            </w:tcBorders>
            <w:hideMark/>
          </w:tcPr>
          <w:p w14:paraId="3EFDEDCA"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tier in which the network provider is available to enrollees</w:t>
            </w:r>
            <w:r w:rsidRPr="00F04E1D">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p>
        </w:tc>
      </w:tr>
      <w:tr w:rsidR="00BE1AC2" w:rsidRPr="000B0AC9" w14:paraId="4B24A4F2"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1DC935E0"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Practice Location and Associated Information</w:t>
            </w:r>
          </w:p>
        </w:tc>
      </w:tr>
      <w:tr w:rsidR="00BE1AC2" w:rsidRPr="000B0AC9" w14:paraId="39DA2D02" w14:textId="77777777" w:rsidTr="00845C56">
        <w:trPr>
          <w:trHeight w:val="71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7D8B832" w14:textId="607FA7C2"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Practice Address</w:t>
            </w:r>
            <w:r w:rsidR="004B332D" w:rsidRPr="000B0AC9">
              <w:rPr>
                <w:rFonts w:eastAsia="Times New Roman" w:cs="Arial"/>
                <w:b/>
                <w:szCs w:val="24"/>
              </w:rPr>
              <w:t xml:space="preserve"> (In-Person)</w:t>
            </w:r>
            <w:r w:rsidRPr="000B0AC9">
              <w:rPr>
                <w:rFonts w:eastAsia="Times New Roman" w:cs="Arial"/>
                <w:b/>
                <w:bCs/>
                <w:szCs w:val="24"/>
                <w:u w:val="none"/>
              </w:rPr>
              <w:t xml:space="preserve"> </w:t>
            </w:r>
          </w:p>
        </w:tc>
        <w:tc>
          <w:tcPr>
            <w:tcW w:w="6935" w:type="dxa"/>
            <w:tcBorders>
              <w:top w:val="nil"/>
              <w:left w:val="nil"/>
              <w:bottom w:val="single" w:sz="4" w:space="0" w:color="auto"/>
              <w:right w:val="single" w:sz="4" w:space="0" w:color="auto"/>
            </w:tcBorders>
            <w:hideMark/>
          </w:tcPr>
          <w:p w14:paraId="301F3FAA"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street number and street name of the clinic practice address.</w:t>
            </w:r>
          </w:p>
        </w:tc>
      </w:tr>
      <w:tr w:rsidR="00BE1AC2" w:rsidRPr="000B0AC9" w14:paraId="780ABAA2" w14:textId="77777777" w:rsidTr="00845C56">
        <w:trPr>
          <w:trHeight w:val="80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01FD6DD0" w14:textId="1C53AE3F"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Practice Address 2</w:t>
            </w:r>
            <w:r w:rsidR="004B332D" w:rsidRPr="000B0AC9">
              <w:rPr>
                <w:rFonts w:eastAsia="Times New Roman" w:cs="Arial"/>
                <w:b/>
                <w:szCs w:val="24"/>
              </w:rPr>
              <w:t xml:space="preserve"> (In-Person)</w:t>
            </w:r>
          </w:p>
        </w:tc>
        <w:tc>
          <w:tcPr>
            <w:tcW w:w="6935" w:type="dxa"/>
            <w:tcBorders>
              <w:top w:val="nil"/>
              <w:left w:val="nil"/>
              <w:bottom w:val="single" w:sz="4" w:space="0" w:color="auto"/>
              <w:right w:val="single" w:sz="4" w:space="0" w:color="auto"/>
            </w:tcBorders>
            <w:hideMark/>
          </w:tcPr>
          <w:p w14:paraId="726A6DFF"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number of the office, suite, building or other location identifier for the practice address, if applicable.</w:t>
            </w:r>
          </w:p>
        </w:tc>
      </w:tr>
      <w:tr w:rsidR="00BE1AC2" w:rsidRPr="000B0AC9" w14:paraId="0A55DF9D" w14:textId="77777777" w:rsidTr="00845C56">
        <w:trPr>
          <w:trHeight w:val="41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4EA6D87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City</w:t>
            </w:r>
          </w:p>
        </w:tc>
        <w:tc>
          <w:tcPr>
            <w:tcW w:w="6935" w:type="dxa"/>
            <w:tcBorders>
              <w:top w:val="nil"/>
              <w:left w:val="nil"/>
              <w:bottom w:val="single" w:sz="4" w:space="0" w:color="auto"/>
              <w:right w:val="single" w:sz="4" w:space="0" w:color="auto"/>
            </w:tcBorders>
            <w:hideMark/>
          </w:tcPr>
          <w:p w14:paraId="71CAC0D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City in which the practice address is located.</w:t>
            </w:r>
          </w:p>
        </w:tc>
      </w:tr>
      <w:tr w:rsidR="00BE1AC2" w:rsidRPr="000B0AC9" w14:paraId="6AB8C2DD" w14:textId="77777777" w:rsidTr="00845C56">
        <w:trPr>
          <w:trHeight w:val="44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1B70514B"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County</w:t>
            </w:r>
          </w:p>
        </w:tc>
        <w:tc>
          <w:tcPr>
            <w:tcW w:w="6935" w:type="dxa"/>
            <w:tcBorders>
              <w:top w:val="nil"/>
              <w:left w:val="nil"/>
              <w:bottom w:val="single" w:sz="4" w:space="0" w:color="auto"/>
              <w:right w:val="single" w:sz="4" w:space="0" w:color="auto"/>
            </w:tcBorders>
            <w:hideMark/>
          </w:tcPr>
          <w:p w14:paraId="3EEB7A1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County in which the practice address is located.</w:t>
            </w:r>
          </w:p>
        </w:tc>
      </w:tr>
      <w:tr w:rsidR="00BE1AC2" w:rsidRPr="000B0AC9" w14:paraId="6CF01A94" w14:textId="77777777" w:rsidTr="00845C56">
        <w:trPr>
          <w:trHeight w:val="41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4D187CB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State</w:t>
            </w:r>
          </w:p>
        </w:tc>
        <w:tc>
          <w:tcPr>
            <w:tcW w:w="6935" w:type="dxa"/>
            <w:tcBorders>
              <w:top w:val="nil"/>
              <w:left w:val="nil"/>
              <w:bottom w:val="single" w:sz="4" w:space="0" w:color="auto"/>
              <w:right w:val="single" w:sz="4" w:space="0" w:color="auto"/>
            </w:tcBorders>
            <w:hideMark/>
          </w:tcPr>
          <w:p w14:paraId="3F745510"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practice address is located.</w:t>
            </w:r>
          </w:p>
        </w:tc>
      </w:tr>
      <w:tr w:rsidR="00BE1AC2" w:rsidRPr="000B0AC9" w14:paraId="42E2D64F" w14:textId="77777777" w:rsidTr="00845C56">
        <w:trPr>
          <w:trHeight w:val="44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5238A2D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ZIP Code</w:t>
            </w:r>
          </w:p>
        </w:tc>
        <w:tc>
          <w:tcPr>
            <w:tcW w:w="6935" w:type="dxa"/>
            <w:tcBorders>
              <w:top w:val="nil"/>
              <w:left w:val="nil"/>
              <w:bottom w:val="single" w:sz="4" w:space="0" w:color="auto"/>
              <w:right w:val="single" w:sz="4" w:space="0" w:color="auto"/>
            </w:tcBorders>
            <w:hideMark/>
          </w:tcPr>
          <w:p w14:paraId="61CAF9E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ZIP Code in which the practice address is located.</w:t>
            </w:r>
          </w:p>
        </w:tc>
      </w:tr>
      <w:tr w:rsidR="00BE1AC2" w:rsidRPr="000B0AC9" w14:paraId="09A0F36A" w14:textId="77777777" w:rsidTr="00845C56">
        <w:trPr>
          <w:trHeight w:val="71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13446D0B"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Phone Number</w:t>
            </w:r>
          </w:p>
        </w:tc>
        <w:tc>
          <w:tcPr>
            <w:tcW w:w="6935" w:type="dxa"/>
            <w:tcBorders>
              <w:top w:val="nil"/>
              <w:left w:val="nil"/>
              <w:bottom w:val="single" w:sz="4" w:space="0" w:color="auto"/>
              <w:right w:val="single" w:sz="4" w:space="0" w:color="auto"/>
            </w:tcBorders>
            <w:hideMark/>
          </w:tcPr>
          <w:p w14:paraId="4317F86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phone number an enrollee may use to schedule an appointment at the reported practice address, if applicable.</w:t>
            </w:r>
          </w:p>
        </w:tc>
      </w:tr>
      <w:tr w:rsidR="00BE1AC2" w:rsidRPr="000B0AC9" w14:paraId="78B268B5" w14:textId="77777777" w:rsidTr="00845C56">
        <w:trPr>
          <w:trHeight w:val="125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7EA6F03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Accepting New Patients</w:t>
            </w:r>
          </w:p>
        </w:tc>
        <w:tc>
          <w:tcPr>
            <w:tcW w:w="6935" w:type="dxa"/>
            <w:tcBorders>
              <w:top w:val="nil"/>
              <w:left w:val="nil"/>
              <w:bottom w:val="single" w:sz="4" w:space="0" w:color="auto"/>
              <w:right w:val="single" w:sz="4" w:space="0" w:color="auto"/>
            </w:tcBorders>
            <w:hideMark/>
          </w:tcPr>
          <w:p w14:paraId="655B3FF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availability of the network provider to accept new patients, as the term is defined in Rule 1300.67.2.2(b). Identify whether the clinic is accepting new patients at the reported practice address.</w:t>
            </w:r>
          </w:p>
        </w:tc>
      </w:tr>
      <w:tr w:rsidR="00BE1AC2" w:rsidRPr="000B0AC9" w14:paraId="0962D548" w14:textId="77777777" w:rsidTr="00845C56">
        <w:trPr>
          <w:trHeight w:val="2393"/>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6F67D08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Displayed in Provider Directory</w:t>
            </w:r>
          </w:p>
        </w:tc>
        <w:tc>
          <w:tcPr>
            <w:tcW w:w="6935" w:type="dxa"/>
            <w:tcBorders>
              <w:top w:val="nil"/>
              <w:left w:val="nil"/>
              <w:bottom w:val="single" w:sz="4" w:space="0" w:color="auto"/>
              <w:right w:val="single" w:sz="4" w:space="0" w:color="auto"/>
            </w:tcBorders>
            <w:hideMark/>
          </w:tcPr>
          <w:p w14:paraId="7CB6BC4D"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E1AC2" w:rsidRPr="000B0AC9" w14:paraId="263839F0" w14:textId="77777777" w:rsidTr="00845C56">
        <w:trPr>
          <w:trHeight w:val="1160"/>
          <w:jc w:val="center"/>
        </w:trPr>
        <w:tc>
          <w:tcPr>
            <w:tcW w:w="2425" w:type="dxa"/>
            <w:tcBorders>
              <w:top w:val="nil"/>
              <w:left w:val="single" w:sz="4" w:space="0" w:color="auto"/>
              <w:bottom w:val="single" w:sz="4" w:space="0" w:color="auto"/>
              <w:right w:val="single" w:sz="4" w:space="0" w:color="auto"/>
            </w:tcBorders>
            <w:shd w:val="clear" w:color="F2DBDB" w:fill="FFCC9D"/>
            <w:hideMark/>
          </w:tcPr>
          <w:p w14:paraId="2F9CCFA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Unscheduled Urgent Services</w:t>
            </w:r>
          </w:p>
        </w:tc>
        <w:tc>
          <w:tcPr>
            <w:tcW w:w="6935" w:type="dxa"/>
            <w:tcBorders>
              <w:top w:val="nil"/>
              <w:left w:val="nil"/>
              <w:bottom w:val="single" w:sz="4" w:space="0" w:color="auto"/>
              <w:right w:val="single" w:sz="4" w:space="0" w:color="auto"/>
            </w:tcBorders>
            <w:hideMark/>
          </w:tcPr>
          <w:p w14:paraId="2DD6D86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network provider’s availability to deliver unscheduled urgent services, as defined in Rule 1300.67.2.2(b). Identify whether the clinic delivers unscheduled urgent services at the reported practice address. </w:t>
            </w:r>
          </w:p>
        </w:tc>
      </w:tr>
      <w:tr w:rsidR="00ED4709" w:rsidRPr="000B0AC9" w14:paraId="59876C4B" w14:textId="77777777" w:rsidTr="00845C56">
        <w:trPr>
          <w:trHeight w:val="1296"/>
          <w:jc w:val="center"/>
        </w:trPr>
        <w:tc>
          <w:tcPr>
            <w:tcW w:w="2425" w:type="dxa"/>
            <w:tcBorders>
              <w:top w:val="nil"/>
              <w:left w:val="single" w:sz="4" w:space="0" w:color="auto"/>
              <w:bottom w:val="single" w:sz="4" w:space="0" w:color="auto"/>
              <w:right w:val="single" w:sz="4" w:space="0" w:color="auto"/>
            </w:tcBorders>
            <w:shd w:val="clear" w:color="F2DBDB" w:fill="FFCC9D"/>
          </w:tcPr>
          <w:p w14:paraId="367BCE49" w14:textId="3D960E5E" w:rsidR="00ED4709" w:rsidRPr="000B0AC9" w:rsidRDefault="00ED4709" w:rsidP="009714D4">
            <w:pPr>
              <w:spacing w:after="0"/>
              <w:rPr>
                <w:rFonts w:eastAsia="Times New Roman" w:cs="Arial"/>
                <w:b/>
                <w:bCs/>
                <w:szCs w:val="24"/>
                <w:u w:val="none"/>
              </w:rPr>
            </w:pPr>
            <w:r w:rsidRPr="000B0AC9">
              <w:rPr>
                <w:rFonts w:eastAsia="Times New Roman" w:cs="Arial"/>
                <w:b/>
                <w:szCs w:val="24"/>
              </w:rPr>
              <w:t>Telehealth Only</w:t>
            </w:r>
          </w:p>
        </w:tc>
        <w:tc>
          <w:tcPr>
            <w:tcW w:w="6935" w:type="dxa"/>
            <w:tcBorders>
              <w:top w:val="nil"/>
              <w:left w:val="nil"/>
              <w:bottom w:val="single" w:sz="4" w:space="0" w:color="auto"/>
              <w:right w:val="single" w:sz="4" w:space="0" w:color="auto"/>
            </w:tcBorders>
          </w:tcPr>
          <w:p w14:paraId="46A59665" w14:textId="0EB65CF6" w:rsidR="00ED4709" w:rsidRPr="000B0AC9" w:rsidRDefault="00ED4709" w:rsidP="009714D4">
            <w:pPr>
              <w:spacing w:after="0"/>
              <w:rPr>
                <w:rFonts w:eastAsia="Times New Roman" w:cs="Arial"/>
                <w:szCs w:val="24"/>
                <w:u w:val="none"/>
              </w:rPr>
            </w:pPr>
            <w:r w:rsidRPr="000B0AC9">
              <w:t>Identify whether the network provider only deliver</w:t>
            </w:r>
            <w:r w:rsidR="00C6012E" w:rsidRPr="000B0AC9">
              <w:t>s</w:t>
            </w:r>
            <w:r w:rsidRPr="000B0AC9">
              <w:t xml:space="preserve"> services to enrollees via telehealth modalities. A provider identified as telehealth-only does not deliver services in-person at a practice address.</w:t>
            </w:r>
          </w:p>
        </w:tc>
      </w:tr>
      <w:tr w:rsidR="00ED4709" w:rsidRPr="000B0AC9" w14:paraId="524E9CB0" w14:textId="77777777" w:rsidTr="00845C56">
        <w:trPr>
          <w:trHeight w:val="827"/>
          <w:jc w:val="center"/>
        </w:trPr>
        <w:tc>
          <w:tcPr>
            <w:tcW w:w="2425" w:type="dxa"/>
            <w:tcBorders>
              <w:top w:val="nil"/>
              <w:left w:val="single" w:sz="4" w:space="0" w:color="auto"/>
              <w:bottom w:val="single" w:sz="4" w:space="0" w:color="auto"/>
              <w:right w:val="single" w:sz="4" w:space="0" w:color="auto"/>
            </w:tcBorders>
            <w:shd w:val="clear" w:color="F2DBDB" w:fill="FFCC9D"/>
          </w:tcPr>
          <w:p w14:paraId="590159BB" w14:textId="0640E7BF" w:rsidR="00ED4709" w:rsidRPr="000B0AC9" w:rsidRDefault="00ED4709" w:rsidP="009714D4">
            <w:pPr>
              <w:spacing w:after="0"/>
              <w:rPr>
                <w:rFonts w:eastAsia="Times New Roman" w:cs="Arial"/>
                <w:b/>
                <w:bCs/>
                <w:szCs w:val="24"/>
                <w:u w:val="none"/>
              </w:rPr>
            </w:pPr>
            <w:r w:rsidRPr="000B0AC9">
              <w:rPr>
                <w:rFonts w:eastAsia="Times New Roman" w:cs="Arial"/>
                <w:b/>
                <w:szCs w:val="24"/>
              </w:rPr>
              <w:t>Telehealth Delivery Modality</w:t>
            </w:r>
          </w:p>
        </w:tc>
        <w:tc>
          <w:tcPr>
            <w:tcW w:w="6935" w:type="dxa"/>
            <w:tcBorders>
              <w:top w:val="nil"/>
              <w:left w:val="nil"/>
              <w:bottom w:val="single" w:sz="4" w:space="0" w:color="auto"/>
              <w:right w:val="single" w:sz="4" w:space="0" w:color="auto"/>
            </w:tcBorders>
          </w:tcPr>
          <w:p w14:paraId="23DC379F" w14:textId="0C7549A3" w:rsidR="00ED4709" w:rsidRPr="000B0AC9" w:rsidRDefault="00A74EF6" w:rsidP="009714D4">
            <w:pPr>
              <w:spacing w:after="140"/>
              <w:rPr>
                <w:rFonts w:eastAsia="Times New Roman" w:cs="Arial"/>
                <w:szCs w:val="24"/>
                <w:u w:val="none"/>
              </w:rPr>
            </w:pPr>
            <w:r w:rsidRPr="000B0AC9">
              <w:rPr>
                <w:rFonts w:eastAsia="Times New Roman" w:cs="Arial"/>
                <w:szCs w:val="24"/>
              </w:rPr>
              <w:t>Where the network provider has been identified as telehealth-only, t</w:t>
            </w:r>
            <w:r w:rsidR="00ED4709" w:rsidRPr="000B0AC9">
              <w:rPr>
                <w:rFonts w:eastAsia="Times New Roman" w:cs="Arial"/>
                <w:szCs w:val="24"/>
              </w:rPr>
              <w:t xml:space="preserve">he telehealth modality used by the network provider to deliver telehealth services, as set forth in </w:t>
            </w:r>
            <w:r w:rsidR="00ED4709" w:rsidRPr="000B0AC9">
              <w:rPr>
                <w:rFonts w:eastAsia="Times New Roman" w:cs="Arial"/>
                <w:b/>
                <w:szCs w:val="24"/>
              </w:rPr>
              <w:t>Appendix E</w:t>
            </w:r>
            <w:r w:rsidR="00ED4709" w:rsidRPr="000B0AC9">
              <w:rPr>
                <w:rFonts w:eastAsia="Times New Roman" w:cs="Arial"/>
                <w:szCs w:val="24"/>
              </w:rPr>
              <w:t>.</w:t>
            </w:r>
          </w:p>
        </w:tc>
      </w:tr>
      <w:tr w:rsidR="00ED4709" w:rsidRPr="000B0AC9" w14:paraId="0F279574" w14:textId="77777777" w:rsidTr="00845C56">
        <w:trPr>
          <w:trHeight w:val="1313"/>
          <w:jc w:val="center"/>
        </w:trPr>
        <w:tc>
          <w:tcPr>
            <w:tcW w:w="2425" w:type="dxa"/>
            <w:tcBorders>
              <w:top w:val="nil"/>
              <w:left w:val="single" w:sz="4" w:space="0" w:color="auto"/>
              <w:bottom w:val="single" w:sz="4" w:space="0" w:color="auto"/>
              <w:right w:val="single" w:sz="4" w:space="0" w:color="auto"/>
            </w:tcBorders>
            <w:shd w:val="clear" w:color="F2DBDB" w:fill="FFCC9D"/>
          </w:tcPr>
          <w:p w14:paraId="07F7065F" w14:textId="454236F6" w:rsidR="00ED4709" w:rsidRPr="000B0AC9" w:rsidRDefault="00ED4709" w:rsidP="009714D4">
            <w:pPr>
              <w:spacing w:after="0"/>
              <w:rPr>
                <w:rFonts w:eastAsia="Times New Roman" w:cs="Arial"/>
                <w:b/>
                <w:bCs/>
                <w:szCs w:val="24"/>
                <w:u w:val="none"/>
              </w:rPr>
            </w:pPr>
            <w:r w:rsidRPr="000B0AC9">
              <w:rPr>
                <w:rFonts w:eastAsia="Times New Roman" w:cs="Arial"/>
                <w:b/>
                <w:szCs w:val="24"/>
              </w:rPr>
              <w:t>Patient Location</w:t>
            </w:r>
          </w:p>
        </w:tc>
        <w:tc>
          <w:tcPr>
            <w:tcW w:w="6935" w:type="dxa"/>
            <w:tcBorders>
              <w:top w:val="nil"/>
              <w:left w:val="nil"/>
              <w:bottom w:val="single" w:sz="4" w:space="0" w:color="auto"/>
              <w:right w:val="single" w:sz="4" w:space="0" w:color="auto"/>
            </w:tcBorders>
          </w:tcPr>
          <w:p w14:paraId="2ABC26C1" w14:textId="4E935DAA" w:rsidR="00ED4709" w:rsidRPr="000B0AC9" w:rsidRDefault="00A74EF6" w:rsidP="009714D4">
            <w:pPr>
              <w:spacing w:after="0"/>
              <w:rPr>
                <w:rFonts w:eastAsia="Times New Roman" w:cs="Arial"/>
                <w:szCs w:val="24"/>
                <w:u w:val="none"/>
              </w:rPr>
            </w:pPr>
            <w:r w:rsidRPr="000B0AC9">
              <w:rPr>
                <w:rFonts w:eastAsia="Times New Roman" w:cs="Arial"/>
                <w:szCs w:val="24"/>
              </w:rPr>
              <w:t>Where the network provider has been identified as telehealth-only, t</w:t>
            </w:r>
            <w:r w:rsidR="00ED4709" w:rsidRPr="000B0AC9">
              <w:rPr>
                <w:rFonts w:eastAsia="Times New Roman" w:cs="Arial"/>
                <w:szCs w:val="24"/>
              </w:rPr>
              <w:t xml:space="preserve">he location type where an enrollee may receive telehealth services, as set forth in </w:t>
            </w:r>
            <w:r w:rsidR="00ED4709" w:rsidRPr="000B0AC9">
              <w:rPr>
                <w:rFonts w:eastAsia="Times New Roman" w:cs="Arial"/>
                <w:b/>
                <w:szCs w:val="24"/>
              </w:rPr>
              <w:t>Appendix E</w:t>
            </w:r>
            <w:r w:rsidR="00ED4709" w:rsidRPr="000B0AC9">
              <w:rPr>
                <w:rFonts w:eastAsia="Times New Roman" w:cs="Arial"/>
                <w:szCs w:val="24"/>
              </w:rPr>
              <w:t>, if the network provider is available for synchronous interactions with the enrollee.</w:t>
            </w:r>
          </w:p>
        </w:tc>
      </w:tr>
      <w:tr w:rsidR="00BE1AC2" w:rsidRPr="000B0AC9" w14:paraId="094CC3B2" w14:textId="77777777" w:rsidTr="00845C56">
        <w:trPr>
          <w:trHeight w:val="863"/>
          <w:jc w:val="center"/>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56137C36" w14:textId="77777777" w:rsidR="00BE1AC2" w:rsidRPr="000B0AC9" w:rsidRDefault="00BE1AC2" w:rsidP="009714D4">
            <w:pPr>
              <w:spacing w:after="140"/>
              <w:rPr>
                <w:rFonts w:eastAsia="Times New Roman" w:cs="Arial"/>
                <w:b/>
                <w:szCs w:val="24"/>
              </w:rPr>
            </w:pPr>
            <w:r w:rsidRPr="000B0AC9">
              <w:rPr>
                <w:rFonts w:eastAsia="Times New Roman" w:cs="Arial"/>
                <w:b/>
                <w:szCs w:val="24"/>
              </w:rPr>
              <w:t>Provider Participation Status</w:t>
            </w:r>
          </w:p>
        </w:tc>
        <w:tc>
          <w:tcPr>
            <w:tcW w:w="6935" w:type="dxa"/>
            <w:tcBorders>
              <w:top w:val="single" w:sz="4" w:space="0" w:color="auto"/>
              <w:left w:val="nil"/>
              <w:bottom w:val="single" w:sz="4" w:space="0" w:color="auto"/>
              <w:right w:val="single" w:sz="4" w:space="0" w:color="auto"/>
            </w:tcBorders>
          </w:tcPr>
          <w:p w14:paraId="4490FD28" w14:textId="77777777" w:rsidR="00BE1AC2" w:rsidRPr="000B0AC9" w:rsidRDefault="00BE1AC2" w:rsidP="009714D4">
            <w:pPr>
              <w:spacing w:after="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3749F0BE" w14:textId="77777777" w:rsidTr="00845C56">
        <w:trPr>
          <w:trHeight w:val="1070"/>
          <w:jc w:val="center"/>
        </w:trPr>
        <w:tc>
          <w:tcPr>
            <w:tcW w:w="2425" w:type="dxa"/>
            <w:tcBorders>
              <w:top w:val="single" w:sz="4" w:space="0" w:color="auto"/>
              <w:left w:val="single" w:sz="4" w:space="0" w:color="auto"/>
              <w:bottom w:val="single" w:sz="4" w:space="0" w:color="auto"/>
              <w:right w:val="single" w:sz="4" w:space="0" w:color="auto"/>
            </w:tcBorders>
            <w:shd w:val="clear" w:color="F2DBDB" w:fill="FFCC9D"/>
          </w:tcPr>
          <w:p w14:paraId="60FC472C" w14:textId="77777777" w:rsidR="00BE1AC2" w:rsidRPr="000B0AC9" w:rsidRDefault="00BE1AC2" w:rsidP="009714D4">
            <w:pPr>
              <w:spacing w:after="0"/>
              <w:rPr>
                <w:rFonts w:eastAsia="Times New Roman" w:cs="Arial"/>
                <w:b/>
                <w:szCs w:val="24"/>
              </w:rPr>
            </w:pPr>
            <w:r w:rsidRPr="000B0AC9">
              <w:rPr>
                <w:rFonts w:eastAsia="Times New Roman" w:cs="Arial"/>
                <w:b/>
                <w:szCs w:val="24"/>
              </w:rPr>
              <w:t>Status Date</w:t>
            </w:r>
          </w:p>
        </w:tc>
        <w:tc>
          <w:tcPr>
            <w:tcW w:w="6935" w:type="dxa"/>
            <w:tcBorders>
              <w:top w:val="single" w:sz="4" w:space="0" w:color="auto"/>
              <w:left w:val="nil"/>
              <w:bottom w:val="single" w:sz="4" w:space="0" w:color="auto"/>
              <w:right w:val="single" w:sz="4" w:space="0" w:color="auto"/>
            </w:tcBorders>
          </w:tcPr>
          <w:p w14:paraId="49435613" w14:textId="41B48493" w:rsidR="00BE1AC2" w:rsidRPr="000B0AC9" w:rsidRDefault="00BE1AC2" w:rsidP="009714D4">
            <w:pPr>
              <w:spacing w:after="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34DB945B" w14:textId="77777777" w:rsidR="00D506BE" w:rsidRDefault="00D506BE">
      <w:pPr>
        <w:rPr>
          <w:rFonts w:eastAsiaTheme="majorEastAsia" w:cstheme="majorBidi"/>
          <w:b/>
          <w:bCs/>
          <w:sz w:val="28"/>
          <w:szCs w:val="26"/>
          <w:u w:val="none"/>
        </w:rPr>
      </w:pPr>
      <w:bookmarkStart w:id="176" w:name="_Hlk114824953"/>
      <w:bookmarkStart w:id="177" w:name="_Toc14449597"/>
      <w:bookmarkStart w:id="178" w:name="_Toc178147491"/>
      <w:bookmarkStart w:id="179" w:name="_Toc205935392"/>
      <w:bookmarkStart w:id="180" w:name="_Toc206060357"/>
      <w:r>
        <w:br w:type="page"/>
      </w:r>
    </w:p>
    <w:p w14:paraId="2960D80E" w14:textId="36C4BEE1" w:rsidR="00BE1AC2" w:rsidRPr="000B0AC9" w:rsidRDefault="00BE1AC2" w:rsidP="00BD0131">
      <w:pPr>
        <w:pStyle w:val="Heading2"/>
        <w:numPr>
          <w:ilvl w:val="0"/>
          <w:numId w:val="35"/>
        </w:numPr>
      </w:pPr>
      <w:bookmarkStart w:id="181" w:name="_Toc207812465"/>
      <w:bookmarkStart w:id="182" w:name="_Toc207812838"/>
      <w:r w:rsidRPr="000B0AC9">
        <w:lastRenderedPageBreak/>
        <w:t xml:space="preserve">Telehealth Report Form (Form No. 40-271): </w:t>
      </w:r>
      <w:bookmarkEnd w:id="176"/>
      <w:r w:rsidRPr="000B0AC9">
        <w:t>Instructions</w:t>
      </w:r>
      <w:bookmarkEnd w:id="177"/>
      <w:bookmarkEnd w:id="178"/>
      <w:bookmarkEnd w:id="179"/>
      <w:bookmarkEnd w:id="180"/>
      <w:bookmarkEnd w:id="181"/>
      <w:bookmarkEnd w:id="182"/>
    </w:p>
    <w:p w14:paraId="034D5F51" w14:textId="1AD4AB7C" w:rsidR="00BE1AC2" w:rsidRPr="000B0AC9" w:rsidRDefault="00DD00D7" w:rsidP="009714D4">
      <w:pPr>
        <w:spacing w:after="200"/>
        <w:rPr>
          <w:rFonts w:eastAsia="Times New Roman" w:cs="Arial"/>
          <w:szCs w:val="24"/>
          <w:u w:val="none"/>
        </w:rPr>
      </w:pPr>
      <w:r w:rsidRPr="000B0AC9">
        <w:rPr>
          <w:u w:val="none"/>
        </w:rPr>
        <w:t>All health plans that include network providers who deliver services via telehealth modalities shall submit a Telehealth Report Form</w:t>
      </w:r>
      <w:r w:rsidR="00ED1308" w:rsidRPr="000B0AC9">
        <w:rPr>
          <w:u w:val="none"/>
        </w:rPr>
        <w:t>,</w:t>
      </w:r>
      <w:r w:rsidR="0011713A" w:rsidRPr="000B0AC9">
        <w:t xml:space="preserve"> when required by the Department</w:t>
      </w:r>
      <w:r w:rsidRPr="000B0AC9">
        <w:t>,</w:t>
      </w:r>
      <w:r w:rsidRPr="000B0AC9">
        <w:rPr>
          <w:u w:val="none"/>
        </w:rPr>
        <w:t xml:space="preserve"> in the manner described in the field instructions below. (Rule 1300.67.2.2(h)(7)(B).) Report </w:t>
      </w:r>
      <w:r w:rsidRPr="000B0AC9">
        <w:t xml:space="preserve">telehealth </w:t>
      </w:r>
      <w:r w:rsidRPr="000B0AC9">
        <w:rPr>
          <w:u w:val="none"/>
        </w:rPr>
        <w:t xml:space="preserve">network providers </w:t>
      </w:r>
      <w:r w:rsidRPr="000B0AC9">
        <w:t xml:space="preserve">as defined in Rule 1300.67.2.2. These may be network providers </w:t>
      </w:r>
      <w:r w:rsidRPr="000B0AC9">
        <w:rPr>
          <w:u w:val="none"/>
        </w:rPr>
        <w:t xml:space="preserve">who deliver </w:t>
      </w:r>
      <w:r w:rsidRPr="000B0AC9">
        <w:rPr>
          <w:b/>
          <w:u w:val="none"/>
        </w:rPr>
        <w:t>both</w:t>
      </w:r>
      <w:r w:rsidRPr="000B0AC9">
        <w:rPr>
          <w:u w:val="none"/>
        </w:rPr>
        <w:t xml:space="preserve"> in-person and telehealth services </w:t>
      </w:r>
      <w:r w:rsidRPr="000B0AC9">
        <w:rPr>
          <w:strike/>
          <w:u w:val="none"/>
        </w:rPr>
        <w:t xml:space="preserve">and also report </w:t>
      </w:r>
      <w:r w:rsidRPr="000B0AC9">
        <w:t xml:space="preserve">or </w:t>
      </w:r>
      <w:r w:rsidRPr="000B0AC9">
        <w:rPr>
          <w:u w:val="none"/>
        </w:rPr>
        <w:t xml:space="preserve">network providers who deliver services </w:t>
      </w:r>
      <w:r w:rsidRPr="000B0AC9">
        <w:rPr>
          <w:b/>
          <w:u w:val="none"/>
        </w:rPr>
        <w:t>only</w:t>
      </w:r>
      <w:r w:rsidRPr="000B0AC9">
        <w:rPr>
          <w:u w:val="none"/>
        </w:rPr>
        <w:t xml:space="preserve"> via telehealth modalities </w:t>
      </w:r>
      <w:r w:rsidRPr="000B0AC9">
        <w:t xml:space="preserve">and meet the definition of a </w:t>
      </w:r>
      <w:r w:rsidR="00690DAF">
        <w:t>“</w:t>
      </w:r>
      <w:r w:rsidRPr="000B0AC9">
        <w:t>telehealth network provider</w:t>
      </w:r>
      <w:r w:rsidRPr="000B0AC9">
        <w:rPr>
          <w:u w:val="none"/>
        </w:rPr>
        <w:t>.</w:t>
      </w:r>
      <w:r w:rsidR="00690DAF">
        <w:t>”</w:t>
      </w:r>
      <w:r w:rsidRPr="000B0AC9">
        <w:rPr>
          <w:u w:val="none"/>
        </w:rPr>
        <w:t xml:space="preserve"> Please note that health plans are required to cover </w:t>
      </w:r>
      <w:r w:rsidRPr="000B0AC9">
        <w:rPr>
          <w:rFonts w:eastAsia="Times New Roman" w:cs="Arial"/>
          <w:szCs w:val="24"/>
          <w:u w:val="none"/>
        </w:rPr>
        <w:t>services delivered through telehealth on the same basis and to the same extent that the health plan is responsible for the same service delivered through in-person treatment. (Section 1374.14(b)(1)</w:t>
      </w:r>
      <w:r w:rsidRPr="000B0AC9">
        <w:rPr>
          <w:rFonts w:eastAsia="Times New Roman" w:cs="Arial"/>
          <w:szCs w:val="24"/>
        </w:rPr>
        <w:t>.</w:t>
      </w:r>
      <w:r w:rsidRPr="000B0AC9">
        <w:rPr>
          <w:rFonts w:eastAsia="Times New Roman" w:cs="Arial"/>
          <w:szCs w:val="24"/>
          <w:u w:val="none"/>
        </w:rPr>
        <w:t>)</w:t>
      </w:r>
      <w:r w:rsidR="00CD0262" w:rsidRPr="000B0AC9">
        <w:rPr>
          <w:rFonts w:eastAsia="Times New Roman" w:cs="Arial"/>
          <w:szCs w:val="24"/>
          <w:u w:val="none"/>
        </w:rPr>
        <w:t xml:space="preserve"> </w:t>
      </w:r>
      <w:r w:rsidRPr="000B0AC9">
        <w:t>The Department may elect not to require all network provider types to be reported in this report form each reporting year. Please refer to the technical specifications for the reporting year in accordance with Section 1367.035(g)</w:t>
      </w:r>
      <w:r w:rsidRPr="000B0AC9">
        <w:rPr>
          <w:b/>
        </w:rPr>
        <w:t xml:space="preserve">. </w:t>
      </w:r>
      <w:r w:rsidRPr="000B0AC9">
        <w:rPr>
          <w:rFonts w:eastAsia="Times New Roman" w:cs="Arial"/>
          <w:strike/>
          <w:szCs w:val="24"/>
          <w:u w:val="none"/>
        </w:rPr>
        <w:t xml:space="preserve">If the health plan does </w:t>
      </w:r>
      <w:r w:rsidRPr="000B0AC9">
        <w:rPr>
          <w:rFonts w:eastAsia="Times New Roman" w:cs="Arial"/>
          <w:b/>
          <w:strike/>
          <w:szCs w:val="24"/>
          <w:u w:val="none"/>
        </w:rPr>
        <w:t>not</w:t>
      </w:r>
      <w:r w:rsidRPr="000B0AC9">
        <w:rPr>
          <w:rFonts w:eastAsia="Times New Roman" w:cs="Arial"/>
          <w:strike/>
          <w:szCs w:val="24"/>
          <w:u w:val="none"/>
        </w:rPr>
        <w:t xml:space="preserve"> submit the Telehealth Report Form, the health plan must provide an explanation in the corresponding section of the Network Access Profile explaining why the health plan did not submit the form</w:t>
      </w:r>
      <w:r w:rsidR="00BE1AC2" w:rsidRPr="000B0AC9">
        <w:rPr>
          <w:rFonts w:eastAsia="Times New Roman" w:cs="Arial"/>
          <w:strike/>
          <w:szCs w:val="24"/>
          <w:u w:val="none"/>
        </w:rPr>
        <w:t>.</w:t>
      </w:r>
    </w:p>
    <w:p w14:paraId="46B748AB" w14:textId="006B9E71" w:rsidR="006C1BB7" w:rsidRPr="000B0AC9" w:rsidRDefault="00BE1AC2" w:rsidP="009714D4">
      <w:pPr>
        <w:spacing w:after="200"/>
        <w:rPr>
          <w:color w:val="EE0000"/>
        </w:rPr>
      </w:pPr>
      <w:r w:rsidRPr="000B0AC9">
        <w:rPr>
          <w:b/>
          <w:bCs/>
          <w:u w:val="none"/>
        </w:rPr>
        <w:t>Within the Telehealth Report Form</w:t>
      </w:r>
      <w:r w:rsidR="00CD0262" w:rsidRPr="000B0AC9">
        <w:rPr>
          <w:rFonts w:eastAsia="Times New Roman" w:cs="Arial"/>
          <w:b/>
          <w:szCs w:val="24"/>
        </w:rPr>
        <w:t>:</w:t>
      </w:r>
      <w:r w:rsidR="00CD0262" w:rsidRPr="000B0AC9">
        <w:rPr>
          <w:rFonts w:eastAsia="Times New Roman" w:cs="Arial"/>
          <w:strike/>
          <w:szCs w:val="24"/>
          <w:u w:val="none"/>
        </w:rPr>
        <w:t>,</w:t>
      </w:r>
      <w:r w:rsidRPr="000B0AC9">
        <w:rPr>
          <w:u w:val="none"/>
        </w:rPr>
        <w:t xml:space="preserve"> for each reported network, report a complete list of the health plan’s </w:t>
      </w:r>
      <w:r w:rsidR="00DA5C9B" w:rsidRPr="000B0AC9">
        <w:t xml:space="preserve">telehealth </w:t>
      </w:r>
      <w:r w:rsidRPr="000B0AC9">
        <w:rPr>
          <w:u w:val="none"/>
        </w:rPr>
        <w:t>network providers who deliver primary care, specialty care, mental health and other outpatient provider services via telehealth modalities, as of the network capture date. (Rule 1300.67.2.2(h)(7)(A)</w:t>
      </w:r>
      <w:r w:rsidRPr="000B0AC9">
        <w:rPr>
          <w:strike/>
          <w:u w:val="none"/>
        </w:rPr>
        <w:t>(iii)</w:t>
      </w:r>
      <w:r w:rsidRPr="000B0AC9">
        <w:rPr>
          <w:u w:val="none"/>
        </w:rPr>
        <w:t xml:space="preserve">.) The health plan shall report all </w:t>
      </w:r>
      <w:r w:rsidR="00563C7E" w:rsidRPr="000B0AC9">
        <w:t xml:space="preserve">telehealth </w:t>
      </w:r>
      <w:r w:rsidRPr="000B0AC9">
        <w:rPr>
          <w:u w:val="none"/>
        </w:rPr>
        <w:t xml:space="preserve">network providers who deliver some or all services via a defined telehealth modality. Network providers who deliver services via a telehealth modality and in-person shall be reported in the Telehealth Report Form and in the Annual Network Report Form designated for their area of practice. </w:t>
      </w:r>
      <w:r w:rsidRPr="000B0AC9">
        <w:rPr>
          <w:strike/>
          <w:u w:val="none"/>
        </w:rPr>
        <w:t xml:space="preserve">Network </w:t>
      </w:r>
      <w:r w:rsidR="00ED6207" w:rsidRPr="000B0AC9">
        <w:t>Telehealth ne</w:t>
      </w:r>
      <w:r w:rsidR="009D4517" w:rsidRPr="000B0AC9">
        <w:t xml:space="preserve">twork </w:t>
      </w:r>
      <w:r w:rsidRPr="000B0AC9">
        <w:rPr>
          <w:u w:val="none"/>
        </w:rPr>
        <w:t>providers who exclusively deliver telehealth services shall be reported only in the Telehealth Report Form.</w:t>
      </w:r>
      <w:r w:rsidR="00CD0262" w:rsidRPr="000B0AC9">
        <w:rPr>
          <w:strike/>
          <w:u w:val="none"/>
        </w:rPr>
        <w:t xml:space="preserve"> </w:t>
      </w:r>
      <w:r w:rsidRPr="000B0AC9">
        <w:rPr>
          <w:strike/>
          <w:u w:val="none"/>
        </w:rPr>
        <w:t>Report all licensed network providers as individual providers, as defined, using the first name and last name fields.</w:t>
      </w:r>
    </w:p>
    <w:p w14:paraId="38BF5CE8" w14:textId="0EF4AC70" w:rsidR="00BE1AC2" w:rsidRPr="000B0AC9" w:rsidRDefault="008D021E" w:rsidP="009714D4">
      <w:pPr>
        <w:spacing w:after="200"/>
        <w:rPr>
          <w:u w:val="none"/>
        </w:rPr>
      </w:pPr>
      <w:r w:rsidRPr="000B0AC9">
        <w:t xml:space="preserve">Report all individual telehealth providers as individual network providers, including in those instances where the providers are made available to the network’s enrollees via a clinic or other entity. Individual network providers must be reported using the </w:t>
      </w:r>
      <w:r w:rsidR="00690DAF">
        <w:t>“</w:t>
      </w:r>
      <w:r w:rsidRPr="000B0AC9">
        <w:t>First Name</w:t>
      </w:r>
      <w:r w:rsidR="00690DAF">
        <w:t>”</w:t>
      </w:r>
      <w:r w:rsidRPr="000B0AC9">
        <w:t xml:space="preserve"> and </w:t>
      </w:r>
      <w:r w:rsidR="00690DAF">
        <w:t>“</w:t>
      </w:r>
      <w:r w:rsidRPr="000B0AC9">
        <w:t>Last Name</w:t>
      </w:r>
      <w:r w:rsidR="00690DAF">
        <w:t>”</w:t>
      </w:r>
      <w:r w:rsidRPr="000B0AC9">
        <w:t xml:space="preserve"> fields</w:t>
      </w:r>
      <w:r w:rsidR="00A31D78" w:rsidRPr="000B0AC9">
        <w:t>.</w:t>
      </w:r>
      <w:r w:rsidR="00BE1AC2" w:rsidRPr="000B0AC9">
        <w:rPr>
          <w:u w:val="none"/>
        </w:rPr>
        <w:t xml:space="preserve"> </w:t>
      </w:r>
      <w:r w:rsidR="00BE1AC2" w:rsidRPr="000B0AC9">
        <w:rPr>
          <w:rFonts w:eastAsia="Times New Roman" w:cs="Arial"/>
          <w:szCs w:val="24"/>
          <w:u w:val="none"/>
        </w:rPr>
        <w:t xml:space="preserve">If the </w:t>
      </w:r>
      <w:r w:rsidR="00344AE5" w:rsidRPr="000B0AC9">
        <w:t xml:space="preserve">telehealth </w:t>
      </w:r>
      <w:r w:rsidR="00BE1AC2" w:rsidRPr="000B0AC9">
        <w:rPr>
          <w:rFonts w:eastAsia="Times New Roman" w:cs="Arial"/>
          <w:color w:val="000000"/>
          <w:szCs w:val="24"/>
          <w:u w:val="none"/>
        </w:rPr>
        <w:t xml:space="preserve">network provider is an entity at which unlicensed individual providers are available to provide covered services, and the health plan does not have the first and last names of the unlicensed individual providers, the </w:t>
      </w:r>
      <w:r w:rsidR="004F5AD5" w:rsidRPr="000B0AC9">
        <w:rPr>
          <w:rFonts w:eastAsia="Times New Roman" w:cs="Arial"/>
          <w:szCs w:val="24"/>
        </w:rPr>
        <w:t xml:space="preserve">health </w:t>
      </w:r>
      <w:r w:rsidR="00BE1AC2" w:rsidRPr="000B0AC9">
        <w:rPr>
          <w:rFonts w:eastAsia="Times New Roman" w:cs="Arial"/>
          <w:color w:val="000000"/>
          <w:szCs w:val="24"/>
          <w:u w:val="none"/>
        </w:rPr>
        <w:t>plan may enter the entity name in the entity name field, rather than enter each individual unlicensed provider at the entity.</w:t>
      </w:r>
    </w:p>
    <w:p w14:paraId="0CE6F705" w14:textId="77777777" w:rsidR="00CD0262" w:rsidRPr="000B0AC9" w:rsidRDefault="00CD0262" w:rsidP="009714D4">
      <w:pPr>
        <w:keepNext/>
        <w:keepLines/>
        <w:rPr>
          <w:b/>
        </w:rPr>
      </w:pPr>
      <w:r w:rsidRPr="000B0AC9">
        <w:rPr>
          <w:b/>
        </w:rPr>
        <w:t>Report only Telehealth Network Providers:</w:t>
      </w:r>
    </w:p>
    <w:p w14:paraId="139F3650" w14:textId="229BE17C" w:rsidR="00CD0262" w:rsidRPr="000B0AC9" w:rsidRDefault="00CD0262" w:rsidP="009714D4">
      <w:pPr>
        <w:keepNext/>
      </w:pPr>
      <w:r w:rsidRPr="000B0AC9">
        <w:t xml:space="preserve">This Telehealth Report Form (Form No. 40-271) is for the reporting of telehealth providers who are either telehealth network providers, as defined in Rule </w:t>
      </w:r>
      <w:r w:rsidRPr="000B0AC9">
        <w:lastRenderedPageBreak/>
        <w:t>1300.67.2.2(b), or contracting individual health professionals, as defined in Section 1374.141(b).</w:t>
      </w:r>
    </w:p>
    <w:p w14:paraId="5DF35714" w14:textId="5B0403AC" w:rsidR="00CD0262" w:rsidRPr="000B0AC9" w:rsidRDefault="00CD0262" w:rsidP="009714D4">
      <w:pPr>
        <w:keepNext/>
        <w:rPr>
          <w:b/>
        </w:rPr>
      </w:pPr>
      <w:r w:rsidRPr="000B0AC9">
        <w:rPr>
          <w:b/>
        </w:rPr>
        <w:t xml:space="preserve">Do not report providers that are </w:t>
      </w:r>
      <w:r w:rsidR="007D5AF2" w:rsidRPr="000B0AC9">
        <w:rPr>
          <w:b/>
        </w:rPr>
        <w:t>exclusively</w:t>
      </w:r>
      <w:r w:rsidRPr="000B0AC9">
        <w:rPr>
          <w:b/>
        </w:rPr>
        <w:t xml:space="preserve"> Third-Party Corporate Telehealth Providers in this form:</w:t>
      </w:r>
    </w:p>
    <w:p w14:paraId="5B60870F" w14:textId="652C649B" w:rsidR="00CD0262" w:rsidRPr="000B0AC9" w:rsidRDefault="00CD0262" w:rsidP="009714D4">
      <w:r w:rsidRPr="000B0AC9">
        <w:t xml:space="preserve">If the telehealth provider is a third-party corporate telehealth provider, as defined in Section 1374.141(b), the </w:t>
      </w:r>
      <w:r w:rsidR="008815C1" w:rsidRPr="000B0AC9">
        <w:rPr>
          <w:rFonts w:eastAsia="Times New Roman" w:cs="Arial"/>
          <w:szCs w:val="24"/>
        </w:rPr>
        <w:t>health</w:t>
      </w:r>
      <w:r w:rsidR="008815C1" w:rsidRPr="000B0AC9">
        <w:t xml:space="preserve"> p</w:t>
      </w:r>
      <w:r w:rsidRPr="000B0AC9">
        <w:t>lan is required to report the provider on the Third-Party Corporate Telehealth Report Form (Form No. 40-274).</w:t>
      </w:r>
    </w:p>
    <w:p w14:paraId="212A40C3" w14:textId="4E7687BD" w:rsidR="00CD0262" w:rsidRPr="000B0AC9" w:rsidRDefault="00CD0262" w:rsidP="009714D4">
      <w:r w:rsidRPr="000B0AC9">
        <w:t xml:space="preserve">If the telehealth provider is </w:t>
      </w:r>
      <w:r w:rsidRPr="000B0AC9">
        <w:rPr>
          <w:b/>
        </w:rPr>
        <w:t>not</w:t>
      </w:r>
      <w:r w:rsidRPr="000B0AC9">
        <w:t xml:space="preserve"> a third-party corporate telehealth provider and meets the definition of telehealth network provider, as defined in Rule 1300.67.2.2(b), the </w:t>
      </w:r>
      <w:r w:rsidR="008815C1" w:rsidRPr="000B0AC9">
        <w:t>health p</w:t>
      </w:r>
      <w:r w:rsidRPr="000B0AC9">
        <w:t>lan</w:t>
      </w:r>
      <w:r w:rsidR="00CF7DB4" w:rsidRPr="000B0AC9">
        <w:t xml:space="preserve"> may</w:t>
      </w:r>
      <w:r w:rsidRPr="000B0AC9">
        <w:t xml:space="preserve"> report the provider as a network provider on the Telehealth Report Form.</w:t>
      </w:r>
    </w:p>
    <w:p w14:paraId="27DE0EB5" w14:textId="214A9EBA" w:rsidR="00CD0262" w:rsidRPr="000B0AC9" w:rsidRDefault="00CD0262" w:rsidP="009714D4">
      <w:pPr>
        <w:rPr>
          <w:u w:val="none"/>
        </w:rPr>
      </w:pPr>
      <w:r w:rsidRPr="000B0AC9">
        <w:t xml:space="preserve">If the provider meets the definition of third-party corporate telehealth provider, as defined in Section 1374.141(b) </w:t>
      </w:r>
      <w:r w:rsidRPr="000B0AC9">
        <w:rPr>
          <w:b/>
        </w:rPr>
        <w:t>and</w:t>
      </w:r>
      <w:r w:rsidRPr="000B0AC9">
        <w:t xml:space="preserve"> also meets the definition of telehealth network provider, as defined in Rule 1300.67.2.2(b), the provider must be reported on </w:t>
      </w:r>
      <w:r w:rsidRPr="000B0AC9">
        <w:rPr>
          <w:b/>
        </w:rPr>
        <w:t>both</w:t>
      </w:r>
      <w:r w:rsidRPr="000B0AC9">
        <w:t xml:space="preserve"> the Third-Party Corporate Telehealth Report Form (Form No. 40-274) </w:t>
      </w:r>
      <w:r w:rsidRPr="000B0AC9">
        <w:rPr>
          <w:b/>
        </w:rPr>
        <w:t>and</w:t>
      </w:r>
      <w:r w:rsidRPr="000B0AC9">
        <w:t xml:space="preserve"> </w:t>
      </w:r>
      <w:r w:rsidR="00EC756F" w:rsidRPr="000B0AC9">
        <w:t xml:space="preserve">as a telehealth-only </w:t>
      </w:r>
      <w:r w:rsidR="001B5EEC" w:rsidRPr="000B0AC9">
        <w:t xml:space="preserve">network </w:t>
      </w:r>
      <w:r w:rsidR="00EC756F" w:rsidRPr="000B0AC9">
        <w:t>provider on the applicable report form</w:t>
      </w:r>
      <w:r w:rsidRPr="000B0AC9">
        <w:t>.</w:t>
      </w:r>
    </w:p>
    <w:p w14:paraId="63035D2C" w14:textId="440DBA3F" w:rsidR="0037429F" w:rsidRPr="000B0AC9" w:rsidRDefault="0037429F" w:rsidP="009714D4">
      <w:pPr>
        <w:rPr>
          <w:b/>
        </w:rPr>
      </w:pPr>
      <w:r w:rsidRPr="000B0AC9">
        <w:rPr>
          <w:b/>
        </w:rPr>
        <w:t>Required Reporting Timeframes</w:t>
      </w:r>
      <w:r w:rsidR="007D5AF2" w:rsidRPr="000B0AC9">
        <w:rPr>
          <w:b/>
        </w:rPr>
        <w:t>:</w:t>
      </w:r>
    </w:p>
    <w:p w14:paraId="131A3A3A" w14:textId="566368B2" w:rsidR="0037429F" w:rsidRPr="000B0AC9" w:rsidRDefault="0037429F" w:rsidP="009714D4">
      <w:pPr>
        <w:rPr>
          <w:rFonts w:eastAsia="Times New Roman" w:cs="Arial"/>
          <w:color w:val="C00000"/>
          <w:szCs w:val="24"/>
        </w:rPr>
      </w:pPr>
      <w:r w:rsidRPr="000B0AC9">
        <w:rPr>
          <w:rFonts w:eastAsia="Times New Roman" w:cs="Arial"/>
          <w:b/>
          <w:szCs w:val="24"/>
        </w:rPr>
        <w:t>Network Capture Date:</w:t>
      </w:r>
      <w:r w:rsidRPr="000B0AC9">
        <w:rPr>
          <w:rFonts w:eastAsia="Times New Roman" w:cs="Arial"/>
          <w:szCs w:val="24"/>
        </w:rPr>
        <w:t xml:space="preserve"> The data reported shall reflect the network capture date of January 15</w:t>
      </w:r>
      <w:r w:rsidRPr="000B0AC9">
        <w:rPr>
          <w:rFonts w:eastAsia="Times New Roman" w:cs="Arial"/>
          <w:szCs w:val="24"/>
          <w:vertAlign w:val="superscript"/>
        </w:rPr>
        <w:t>th</w:t>
      </w:r>
      <w:r w:rsidRPr="000B0AC9">
        <w:rPr>
          <w:rFonts w:eastAsia="Times New Roman" w:cs="Arial"/>
          <w:szCs w:val="24"/>
        </w:rPr>
        <w:t xml:space="preserve"> of the reporting year as required by Rule 1300.67.2.2(b) for all fields in this form </w:t>
      </w:r>
      <w:r w:rsidR="006C1BB7" w:rsidRPr="000B0AC9">
        <w:rPr>
          <w:rFonts w:eastAsia="Times New Roman" w:cs="Arial"/>
          <w:szCs w:val="24"/>
        </w:rPr>
        <w:t>except</w:t>
      </w:r>
      <w:r w:rsidRPr="000B0AC9">
        <w:rPr>
          <w:rFonts w:eastAsia="Times New Roman" w:cs="Arial"/>
          <w:szCs w:val="24"/>
        </w:rPr>
        <w:t xml:space="preserve"> the </w:t>
      </w:r>
      <w:r w:rsidR="00690DAF">
        <w:rPr>
          <w:rFonts w:eastAsia="Times New Roman" w:cs="Arial"/>
          <w:szCs w:val="24"/>
        </w:rPr>
        <w:t>“</w:t>
      </w:r>
      <w:r w:rsidRPr="000B0AC9">
        <w:rPr>
          <w:rFonts w:eastAsia="Times New Roman" w:cs="Arial"/>
          <w:szCs w:val="24"/>
        </w:rPr>
        <w:t>Clinical Encounters by Network Provider</w:t>
      </w:r>
      <w:r w:rsidR="00690DAF">
        <w:rPr>
          <w:rFonts w:eastAsia="Times New Roman" w:cs="Arial"/>
          <w:szCs w:val="24"/>
        </w:rPr>
        <w:t>”</w:t>
      </w:r>
      <w:r w:rsidRPr="000B0AC9">
        <w:rPr>
          <w:rFonts w:eastAsia="Times New Roman" w:cs="Arial"/>
          <w:szCs w:val="24"/>
        </w:rPr>
        <w:t xml:space="preserve"> field and the </w:t>
      </w:r>
      <w:r w:rsidR="00690DAF">
        <w:rPr>
          <w:rFonts w:eastAsia="Times New Roman" w:cs="Arial"/>
          <w:szCs w:val="24"/>
        </w:rPr>
        <w:t>“</w:t>
      </w:r>
      <w:r w:rsidRPr="000B0AC9">
        <w:rPr>
          <w:rFonts w:eastAsia="Times New Roman" w:cs="Arial"/>
          <w:szCs w:val="24"/>
        </w:rPr>
        <w:t>Number of Enrollees Utilizing the Network Provider</w:t>
      </w:r>
      <w:r w:rsidR="00690DAF">
        <w:rPr>
          <w:rFonts w:eastAsia="Times New Roman" w:cs="Arial"/>
          <w:szCs w:val="24"/>
        </w:rPr>
        <w:t>”</w:t>
      </w:r>
      <w:r w:rsidRPr="000B0AC9">
        <w:rPr>
          <w:rFonts w:eastAsia="Times New Roman" w:cs="Arial"/>
          <w:szCs w:val="24"/>
        </w:rPr>
        <w:t xml:space="preserve"> field.</w:t>
      </w:r>
    </w:p>
    <w:p w14:paraId="4CEC8810" w14:textId="77777777" w:rsidR="00880551" w:rsidRPr="000B0AC9" w:rsidRDefault="0037429F" w:rsidP="009714D4">
      <w:r w:rsidRPr="000B0AC9">
        <w:rPr>
          <w:b/>
        </w:rPr>
        <w:t>Clinical Data Capture Timeframe:</w:t>
      </w:r>
      <w:r w:rsidRPr="000B0AC9">
        <w:t xml:space="preserve"> Data reported in the following fields must be reported according to the clinical data capture timeframe as defined in the Definitions section of this Annual Network Submission Instruction Manual:</w:t>
      </w:r>
    </w:p>
    <w:p w14:paraId="3D308D4A" w14:textId="437A144E" w:rsidR="00880551" w:rsidRPr="000B0AC9" w:rsidRDefault="00690DAF" w:rsidP="00BD0131">
      <w:pPr>
        <w:pStyle w:val="ListParagraph"/>
        <w:numPr>
          <w:ilvl w:val="0"/>
          <w:numId w:val="28"/>
        </w:numPr>
        <w:spacing w:after="0"/>
        <w:ind w:left="540"/>
      </w:pPr>
      <w:r>
        <w:t>“</w:t>
      </w:r>
      <w:r w:rsidR="0037429F" w:rsidRPr="000B0AC9">
        <w:t>Clinical Encounters by Network Provider</w:t>
      </w:r>
      <w:r>
        <w:t>”</w:t>
      </w:r>
    </w:p>
    <w:p w14:paraId="792BB82C" w14:textId="6E40E59C" w:rsidR="0037429F" w:rsidRPr="000B0AC9" w:rsidRDefault="00690DAF" w:rsidP="00BD0131">
      <w:pPr>
        <w:pStyle w:val="ListParagraph"/>
        <w:numPr>
          <w:ilvl w:val="0"/>
          <w:numId w:val="29"/>
        </w:numPr>
        <w:ind w:left="540"/>
      </w:pPr>
      <w:r>
        <w:t>“</w:t>
      </w:r>
      <w:r w:rsidR="0037429F" w:rsidRPr="000B0AC9">
        <w:t>Number of Enrollees Utilizing the Network Provider</w:t>
      </w:r>
      <w:r>
        <w:t>”</w:t>
      </w:r>
    </w:p>
    <w:p w14:paraId="0955B0FD" w14:textId="2CC94765" w:rsidR="0037429F" w:rsidRPr="000B0AC9" w:rsidRDefault="0037429F" w:rsidP="009714D4">
      <w:pPr>
        <w:rPr>
          <w:rFonts w:eastAsia="Times New Roman" w:cs="Arial"/>
          <w:szCs w:val="24"/>
        </w:rPr>
      </w:pPr>
      <w:r w:rsidRPr="000B0AC9">
        <w:t xml:space="preserve">Refer to the definition of </w:t>
      </w:r>
      <w:r w:rsidR="00690DAF">
        <w:t>“</w:t>
      </w:r>
      <w:r w:rsidRPr="000B0AC9">
        <w:t>clinical encounters</w:t>
      </w:r>
      <w:r w:rsidR="00690DAF">
        <w:t>”</w:t>
      </w:r>
      <w:r w:rsidRPr="000B0AC9">
        <w:t xml:space="preserve"> and </w:t>
      </w:r>
      <w:r w:rsidR="00690DAF">
        <w:t>“</w:t>
      </w:r>
      <w:r w:rsidRPr="000B0AC9">
        <w:t>clinical data capture timeframe</w:t>
      </w:r>
      <w:r w:rsidR="00690DAF">
        <w:t>”</w:t>
      </w:r>
      <w:r w:rsidRPr="000B0AC9">
        <w:t xml:space="preserve"> when determining which data and timeframe is applicable to these fields. </w:t>
      </w:r>
      <w:r w:rsidRPr="000B0AC9">
        <w:rPr>
          <w:rFonts w:eastAsia="Times New Roman" w:cs="Arial"/>
          <w:szCs w:val="24"/>
        </w:rPr>
        <w:t xml:space="preserve">If the </w:t>
      </w:r>
      <w:r w:rsidR="008815C1" w:rsidRPr="000B0AC9">
        <w:rPr>
          <w:rFonts w:eastAsia="Times New Roman" w:cs="Arial"/>
          <w:szCs w:val="24"/>
        </w:rPr>
        <w:t xml:space="preserve">health </w:t>
      </w:r>
      <w:r w:rsidRPr="000B0AC9">
        <w:rPr>
          <w:rFonts w:eastAsia="Times New Roman" w:cs="Arial"/>
          <w:szCs w:val="24"/>
        </w:rPr>
        <w:t>plan has clinical encounter data for providers who were previously network providers but were no longer network providers as of the network capture date of January 15</w:t>
      </w:r>
      <w:r w:rsidRPr="000B0AC9">
        <w:rPr>
          <w:rFonts w:eastAsia="Times New Roman" w:cs="Arial"/>
          <w:szCs w:val="24"/>
          <w:vertAlign w:val="superscript"/>
        </w:rPr>
        <w:t>th</w:t>
      </w:r>
      <w:r w:rsidRPr="000B0AC9">
        <w:rPr>
          <w:rFonts w:eastAsia="Times New Roman" w:cs="Arial"/>
          <w:szCs w:val="24"/>
        </w:rPr>
        <w:t xml:space="preserve">, the </w:t>
      </w:r>
      <w:r w:rsidR="008815C1" w:rsidRPr="000B0AC9">
        <w:rPr>
          <w:rFonts w:eastAsia="Times New Roman" w:cs="Arial"/>
          <w:szCs w:val="24"/>
        </w:rPr>
        <w:t xml:space="preserve">health </w:t>
      </w:r>
      <w:r w:rsidRPr="000B0AC9">
        <w:rPr>
          <w:rFonts w:eastAsia="Times New Roman" w:cs="Arial"/>
          <w:szCs w:val="24"/>
        </w:rPr>
        <w:t>plan must report those providers and the relevant data within the Past Network Provider Clinical Encounter Report Tab of the Non-Network Provider Arrangements Report Form (Form No. 40-287).</w:t>
      </w:r>
    </w:p>
    <w:p w14:paraId="377385D2" w14:textId="133497E0" w:rsidR="0037429F" w:rsidRPr="000B0AC9" w:rsidRDefault="0037429F" w:rsidP="009714D4">
      <w:pPr>
        <w:spacing w:before="240"/>
        <w:rPr>
          <w:rFonts w:eastAsia="Times New Roman" w:cs="Arial"/>
        </w:rPr>
      </w:pPr>
      <w:r w:rsidRPr="000B0AC9">
        <w:rPr>
          <w:rFonts w:eastAsia="Times New Roman" w:cs="Arial"/>
        </w:rPr>
        <w:t xml:space="preserve">Please note that the Department may elect not to require all provider types to be reported each reporting year in the </w:t>
      </w:r>
      <w:r w:rsidR="00690DAF">
        <w:rPr>
          <w:rFonts w:eastAsia="Times New Roman" w:cs="Arial"/>
        </w:rPr>
        <w:t>“</w:t>
      </w:r>
      <w:r w:rsidRPr="000B0AC9">
        <w:rPr>
          <w:rFonts w:eastAsia="Times New Roman" w:cs="Arial"/>
        </w:rPr>
        <w:t>Clinical Encounters by Network Provider</w:t>
      </w:r>
      <w:r w:rsidR="00690DAF">
        <w:rPr>
          <w:rFonts w:eastAsia="Times New Roman" w:cs="Arial"/>
        </w:rPr>
        <w:t>”</w:t>
      </w:r>
      <w:r w:rsidRPr="000B0AC9">
        <w:rPr>
          <w:rFonts w:eastAsia="Times New Roman" w:cs="Arial"/>
        </w:rPr>
        <w:t xml:space="preserve"> and </w:t>
      </w:r>
      <w:r w:rsidR="00690DAF">
        <w:rPr>
          <w:rFonts w:eastAsia="Times New Roman" w:cs="Arial"/>
        </w:rPr>
        <w:t>“</w:t>
      </w:r>
      <w:r w:rsidRPr="000B0AC9">
        <w:rPr>
          <w:rFonts w:eastAsia="Times New Roman" w:cs="Arial"/>
        </w:rPr>
        <w:t>Number of Enrollees Utilizing the Network Provider</w:t>
      </w:r>
      <w:r w:rsidR="00690DAF">
        <w:rPr>
          <w:rFonts w:eastAsia="Times New Roman" w:cs="Arial"/>
        </w:rPr>
        <w:t>”</w:t>
      </w:r>
      <w:r w:rsidRPr="000B0AC9">
        <w:rPr>
          <w:rFonts w:eastAsia="Times New Roman" w:cs="Arial"/>
        </w:rPr>
        <w:t xml:space="preserve"> fields. Refer to the technical specifications for the reporting year in accordance with section 1367.035(g).</w:t>
      </w:r>
    </w:p>
    <w:p w14:paraId="53E1EECB" w14:textId="5FF5C002" w:rsidR="00822596" w:rsidRPr="000B0AC9" w:rsidRDefault="0037429F" w:rsidP="00B77554">
      <w:pPr>
        <w:keepNext/>
        <w:rPr>
          <w:rFonts w:eastAsia="Arial" w:cs="Arial"/>
          <w:szCs w:val="24"/>
          <w:u w:val="none"/>
        </w:rPr>
      </w:pPr>
      <w:r w:rsidRPr="000B0AC9">
        <w:rPr>
          <w:rFonts w:eastAsia="Times New Roman" w:cs="Arial"/>
          <w:b/>
        </w:rPr>
        <w:lastRenderedPageBreak/>
        <w:t>Required Reference Materials</w:t>
      </w:r>
      <w:r w:rsidR="007D5AF2" w:rsidRPr="000B0AC9">
        <w:rPr>
          <w:rFonts w:eastAsia="Times New Roman" w:cs="Arial"/>
          <w:b/>
        </w:rPr>
        <w:t>:</w:t>
      </w:r>
    </w:p>
    <w:p w14:paraId="205C01CE" w14:textId="562BC272" w:rsidR="00BE1AC2" w:rsidRPr="000B0AC9" w:rsidRDefault="00BE1AC2" w:rsidP="009714D4">
      <w:pPr>
        <w:rPr>
          <w:u w:val="none"/>
        </w:rPr>
      </w:pPr>
      <w:r w:rsidRPr="000B0AC9">
        <w:rPr>
          <w:u w:val="none"/>
        </w:rPr>
        <w:t>The following field instructions describe the data that the reporting</w:t>
      </w:r>
      <w:r w:rsidRPr="000B0AC9">
        <w:rPr>
          <w:color w:val="7030A0"/>
          <w:u w:val="none"/>
        </w:rPr>
        <w:t xml:space="preserve"> </w:t>
      </w:r>
      <w:r w:rsidRPr="000B0AC9">
        <w:rPr>
          <w:u w:val="none"/>
        </w:rPr>
        <w:t xml:space="preserve">health plan shall report within each field of the report form, consistent with Rule 1300.67.2.2(h)(7)(B). Refer to the </w:t>
      </w:r>
      <w:hyperlink w:anchor="_Definitions" w:history="1">
        <w:r w:rsidRPr="000B0AC9">
          <w:rPr>
            <w:rStyle w:val="Hyperlink"/>
            <w:rFonts w:cs="Arial"/>
            <w:u w:val="none"/>
          </w:rPr>
          <w:t>Definitions</w:t>
        </w:r>
      </w:hyperlink>
      <w:r w:rsidRPr="000B0AC9">
        <w:rPr>
          <w:rFonts w:cs="Arial"/>
          <w:u w:val="none"/>
        </w:rPr>
        <w:t xml:space="preserve"> section of this Instruction Manual for additional explanation of the terms used within the field instructions for this report form. Refer to the </w:t>
      </w:r>
      <w:hyperlink w:anchor="_Reporting_Multiple_Entries" w:history="1">
        <w:r w:rsidRPr="000B0AC9">
          <w:rPr>
            <w:rStyle w:val="Hyperlink"/>
            <w:rFonts w:cs="Arial"/>
            <w:szCs w:val="24"/>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u w:val="none"/>
        </w:rPr>
        <w:t xml:space="preserve"> section of this Instruction Manual for more information about how to complete these fields.</w:t>
      </w:r>
    </w:p>
    <w:p w14:paraId="04BE074B" w14:textId="77777777" w:rsidR="00BE1AC2" w:rsidRPr="000B0AC9" w:rsidRDefault="00BE1AC2" w:rsidP="009714D4">
      <w:pPr>
        <w:keepNext/>
        <w:keepLines/>
        <w:rPr>
          <w:b/>
          <w:strike/>
          <w:u w:val="none"/>
        </w:rPr>
      </w:pPr>
      <w:r w:rsidRPr="000B0AC9">
        <w:rPr>
          <w:b/>
          <w:strike/>
          <w:u w:val="none"/>
        </w:rPr>
        <w:t>Report Only Telehealth Providers that are Network Providers:</w:t>
      </w:r>
    </w:p>
    <w:p w14:paraId="092A785B" w14:textId="77777777" w:rsidR="00BE1AC2" w:rsidRPr="000B0AC9" w:rsidRDefault="00BE1AC2" w:rsidP="009714D4">
      <w:pPr>
        <w:keepNext/>
        <w:keepLines/>
        <w:rPr>
          <w:b/>
          <w:strike/>
          <w:u w:val="none"/>
        </w:rPr>
      </w:pPr>
      <w:r w:rsidRPr="000B0AC9">
        <w:rPr>
          <w:strike/>
          <w:u w:val="none"/>
        </w:rPr>
        <w:t>This Telehealth Report Form (Form No. 40-271) is required for the reporting of telehealth providers who are network providers, as defined in Rule 1300.67.2.2(b)(10).</w:t>
      </w:r>
    </w:p>
    <w:p w14:paraId="3D57DFB3" w14:textId="77777777" w:rsidR="00BE1AC2" w:rsidRPr="000B0AC9" w:rsidRDefault="00BE1AC2" w:rsidP="009714D4">
      <w:pPr>
        <w:keepNext/>
        <w:rPr>
          <w:b/>
          <w:strike/>
          <w:u w:val="none"/>
        </w:rPr>
      </w:pPr>
      <w:r w:rsidRPr="000B0AC9">
        <w:rPr>
          <w:b/>
          <w:strike/>
          <w:u w:val="none"/>
        </w:rPr>
        <w:t>Do not report Third-Party Corporate Telehealth Providers in this Report Form:</w:t>
      </w:r>
    </w:p>
    <w:p w14:paraId="6F2DA90C" w14:textId="77777777" w:rsidR="00BE1AC2" w:rsidRPr="000B0AC9" w:rsidRDefault="00BE1AC2" w:rsidP="009714D4">
      <w:pPr>
        <w:rPr>
          <w:strike/>
          <w:u w:val="none"/>
        </w:rPr>
      </w:pPr>
      <w:r w:rsidRPr="000B0AC9">
        <w:rPr>
          <w:strike/>
          <w:u w:val="none"/>
        </w:rPr>
        <w:t>In accordance with Section 1374.141, as added on October 1, 2021, by assembly bill (AB) 457, the Department issued a separate report form for third-party corporate telehealth providers, as defined in Section 1374.141 (b). If the telehealth provider is a third-party corporate telehealth provider, as defined in Section 1374.141 (b), the Plan is required to report the provider on the new form, entitled Third-Party Corporate Telehealth Report Form.</w:t>
      </w:r>
    </w:p>
    <w:p w14:paraId="45BB1517" w14:textId="77777777" w:rsidR="00BE1AC2" w:rsidRPr="000B0AC9" w:rsidRDefault="00BE1AC2" w:rsidP="009714D4">
      <w:pPr>
        <w:rPr>
          <w:u w:val="none"/>
        </w:rPr>
      </w:pPr>
      <w:r w:rsidRPr="000B0AC9">
        <w:rPr>
          <w:strike/>
          <w:u w:val="none"/>
        </w:rPr>
        <w:t>If the telehealth provider is a contracting individual health professional, as defined in Section 1374.141(b), the Plan is required to report the provider as a network provider on the Telehealth Report Form (Form No. 40-271).</w:t>
      </w:r>
    </w:p>
    <w:p w14:paraId="3524E434" w14:textId="77777777" w:rsidR="00BE1AC2" w:rsidRPr="000B0AC9" w:rsidRDefault="00BE1AC2" w:rsidP="009714D4">
      <w:pPr>
        <w:rPr>
          <w:b/>
          <w:strike/>
          <w:u w:val="none"/>
        </w:rPr>
      </w:pPr>
      <w:r w:rsidRPr="000B0AC9">
        <w:rPr>
          <w:b/>
          <w:strike/>
          <w:u w:val="none"/>
        </w:rPr>
        <w:t>Required Fields: Clinical Encounters Reporting Timeframes</w:t>
      </w:r>
    </w:p>
    <w:p w14:paraId="6353785A" w14:textId="77777777" w:rsidR="00BE1AC2" w:rsidRPr="000B0AC9" w:rsidRDefault="00BE1AC2" w:rsidP="009714D4">
      <w:pPr>
        <w:rPr>
          <w:strike/>
          <w:u w:val="none"/>
        </w:rPr>
      </w:pPr>
      <w:r w:rsidRPr="000B0AC9">
        <w:rPr>
          <w:strike/>
          <w:u w:val="none"/>
        </w:rPr>
        <w:t>The Department includes the following two required fields in the Telehealth Report Tab, pertaining to counseling non-physician mental health professionals, in furtherance of the obligation to develop methodologies for reporting to demonstrate compliance with Section 1367.03 and supporting regulation:</w:t>
      </w:r>
    </w:p>
    <w:p w14:paraId="143D1041" w14:textId="77777777" w:rsidR="00BE1AC2" w:rsidRPr="000B0AC9" w:rsidRDefault="00BE1AC2" w:rsidP="009714D4">
      <w:pPr>
        <w:rPr>
          <w:strike/>
          <w:u w:val="none"/>
        </w:rPr>
      </w:pPr>
      <w:r w:rsidRPr="000B0AC9">
        <w:rPr>
          <w:strike/>
          <w:u w:val="none"/>
        </w:rPr>
        <w:t>• Clinical Encounters by Network Provider</w:t>
      </w:r>
      <w:r w:rsidRPr="000B0AC9">
        <w:rPr>
          <w:strike/>
          <w:u w:val="none"/>
        </w:rPr>
        <w:br/>
        <w:t>• Number of Enrollees Utilizing the Network Provider</w:t>
      </w:r>
    </w:p>
    <w:p w14:paraId="05A55540" w14:textId="37B47849" w:rsidR="00BE1AC2" w:rsidRPr="000B0AC9" w:rsidRDefault="00BE1AC2" w:rsidP="009714D4">
      <w:pPr>
        <w:rPr>
          <w:rFonts w:eastAsia="Times New Roman" w:cs="Arial"/>
          <w:strike/>
          <w:szCs w:val="24"/>
          <w:u w:val="none"/>
        </w:rPr>
      </w:pPr>
      <w:r w:rsidRPr="000B0AC9">
        <w:rPr>
          <w:rFonts w:eastAsia="Times New Roman" w:cs="Arial"/>
          <w:strike/>
          <w:szCs w:val="24"/>
          <w:u w:val="none"/>
        </w:rPr>
        <w:t xml:space="preserve">See the definitions of </w:t>
      </w:r>
      <w:r w:rsidR="00690DAF">
        <w:rPr>
          <w:rFonts w:eastAsia="Times New Roman" w:cs="Arial"/>
          <w:strike/>
          <w:szCs w:val="24"/>
          <w:u w:val="none"/>
        </w:rPr>
        <w:t>“</w:t>
      </w:r>
      <w:r w:rsidRPr="000B0AC9">
        <w:rPr>
          <w:rFonts w:eastAsia="Times New Roman" w:cs="Arial"/>
          <w:strike/>
          <w:szCs w:val="24"/>
          <w:u w:val="none"/>
        </w:rPr>
        <w:t>clinical encounters</w:t>
      </w:r>
      <w:r w:rsidR="00690DAF">
        <w:rPr>
          <w:rFonts w:eastAsia="Times New Roman" w:cs="Arial"/>
          <w:strike/>
          <w:szCs w:val="24"/>
          <w:u w:val="none"/>
        </w:rPr>
        <w:t>”</w:t>
      </w:r>
      <w:r w:rsidRPr="000B0AC9">
        <w:rPr>
          <w:rFonts w:eastAsia="Times New Roman" w:cs="Arial"/>
          <w:strike/>
          <w:szCs w:val="24"/>
          <w:u w:val="none"/>
        </w:rPr>
        <w:t xml:space="preserve"> and </w:t>
      </w:r>
      <w:r w:rsidR="00690DAF">
        <w:rPr>
          <w:rFonts w:eastAsia="Times New Roman" w:cs="Arial"/>
          <w:strike/>
          <w:szCs w:val="24"/>
          <w:u w:val="none"/>
        </w:rPr>
        <w:t>“</w:t>
      </w:r>
      <w:r w:rsidRPr="000B0AC9">
        <w:rPr>
          <w:rFonts w:eastAsia="Times New Roman" w:cs="Arial"/>
          <w:strike/>
          <w:szCs w:val="24"/>
          <w:u w:val="none"/>
        </w:rPr>
        <w:t>clinical data capture timeframe</w:t>
      </w:r>
      <w:r w:rsidR="00690DAF">
        <w:rPr>
          <w:rFonts w:eastAsia="Times New Roman" w:cs="Arial"/>
          <w:strike/>
          <w:szCs w:val="24"/>
          <w:u w:val="none"/>
        </w:rPr>
        <w:t>”</w:t>
      </w:r>
      <w:r w:rsidRPr="000B0AC9">
        <w:rPr>
          <w:rFonts w:eastAsia="Times New Roman" w:cs="Arial"/>
          <w:strike/>
          <w:szCs w:val="24"/>
          <w:u w:val="none"/>
        </w:rPr>
        <w:t xml:space="preserve"> in the Definition section of the Instruction Manual when completing this form.</w:t>
      </w:r>
    </w:p>
    <w:p w14:paraId="28C8E786" w14:textId="74014F1C" w:rsidR="00BE1AC2" w:rsidRPr="000B0AC9" w:rsidRDefault="00BE1AC2" w:rsidP="009714D4">
      <w:pPr>
        <w:rPr>
          <w:rFonts w:eastAsia="Times New Roman" w:cs="Arial"/>
          <w:szCs w:val="24"/>
          <w:u w:val="none"/>
        </w:rPr>
      </w:pPr>
      <w:r w:rsidRPr="000B0AC9">
        <w:rPr>
          <w:rFonts w:eastAsia="Times New Roman" w:cs="Arial"/>
          <w:strike/>
          <w:szCs w:val="24"/>
          <w:u w:val="none"/>
        </w:rPr>
        <w:t>For all other fields within the Telehealth Report Form, the data reported within this report form shall continue to reflect the network capture date of January 15</w:t>
      </w:r>
      <w:r w:rsidRPr="000B0AC9">
        <w:rPr>
          <w:rFonts w:eastAsia="Times New Roman" w:cs="Arial"/>
          <w:strike/>
          <w:szCs w:val="24"/>
          <w:u w:val="none"/>
          <w:vertAlign w:val="superscript"/>
        </w:rPr>
        <w:t>th</w:t>
      </w:r>
      <w:r w:rsidRPr="000B0AC9">
        <w:rPr>
          <w:rFonts w:eastAsia="Times New Roman" w:cs="Arial"/>
          <w:strike/>
          <w:szCs w:val="24"/>
          <w:u w:val="none"/>
        </w:rPr>
        <w:t xml:space="preserve"> of the reporting year as required by Rule 1300.67.2.2(b)(7)(A). If the plan has clinical encounter data for network providers who provide counseling non-physician mental health services via telehealth modalities that were not network providers as of January 15</w:t>
      </w:r>
      <w:r w:rsidRPr="000B0AC9">
        <w:rPr>
          <w:rFonts w:eastAsia="Times New Roman" w:cs="Arial"/>
          <w:strike/>
          <w:szCs w:val="24"/>
          <w:u w:val="none"/>
          <w:vertAlign w:val="superscript"/>
        </w:rPr>
        <w:t>th</w:t>
      </w:r>
      <w:r w:rsidRPr="000B0AC9">
        <w:rPr>
          <w:rFonts w:eastAsia="Times New Roman" w:cs="Arial"/>
          <w:strike/>
          <w:szCs w:val="24"/>
          <w:u w:val="none"/>
        </w:rPr>
        <w:t>, the plan does not report these providers within this form.</w:t>
      </w:r>
    </w:p>
    <w:p w14:paraId="3E66BF98" w14:textId="77777777" w:rsidR="00BE1AC2" w:rsidRPr="000B0AC9" w:rsidRDefault="00BE1AC2" w:rsidP="009714D4">
      <w:pPr>
        <w:keepNext/>
        <w:spacing w:before="240"/>
        <w:jc w:val="center"/>
        <w:rPr>
          <w:b/>
          <w:bCs/>
          <w:u w:val="none"/>
        </w:rPr>
      </w:pPr>
      <w:r w:rsidRPr="000B0AC9">
        <w:rPr>
          <w:b/>
          <w:bCs/>
          <w:u w:val="none"/>
        </w:rPr>
        <w:lastRenderedPageBreak/>
        <w:t>Telehealth Report Form</w:t>
      </w:r>
    </w:p>
    <w:tbl>
      <w:tblPr>
        <w:tblW w:w="9077" w:type="dxa"/>
        <w:jc w:val="center"/>
        <w:tblLook w:val="04A0" w:firstRow="1" w:lastRow="0" w:firstColumn="1" w:lastColumn="0" w:noHBand="0" w:noVBand="1"/>
      </w:tblPr>
      <w:tblGrid>
        <w:gridCol w:w="2379"/>
        <w:gridCol w:w="6698"/>
      </w:tblGrid>
      <w:tr w:rsidR="00BE1AC2" w:rsidRPr="000B0AC9" w14:paraId="7799FD0A" w14:textId="77777777" w:rsidTr="00F2391A">
        <w:trPr>
          <w:trHeight w:val="765"/>
          <w:tblHeader/>
          <w:jc w:val="center"/>
        </w:trPr>
        <w:tc>
          <w:tcPr>
            <w:tcW w:w="2060" w:type="dxa"/>
            <w:tcBorders>
              <w:top w:val="single" w:sz="4" w:space="0" w:color="auto"/>
              <w:left w:val="single" w:sz="4" w:space="0" w:color="auto"/>
              <w:bottom w:val="single" w:sz="4" w:space="0" w:color="auto"/>
              <w:right w:val="single" w:sz="4" w:space="0" w:color="000000"/>
            </w:tcBorders>
            <w:shd w:val="clear" w:color="F2DBDB" w:fill="21873A"/>
            <w:vAlign w:val="center"/>
            <w:hideMark/>
          </w:tcPr>
          <w:p w14:paraId="06D101BD"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TELEHEALTH</w:t>
            </w:r>
          </w:p>
        </w:tc>
        <w:tc>
          <w:tcPr>
            <w:tcW w:w="7017"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1B3C6922" w14:textId="2BC09A89"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TELEHEALTH</w:t>
            </w:r>
            <w:r w:rsidRPr="000B0AC9">
              <w:rPr>
                <w:rFonts w:eastAsia="Times New Roman" w:cs="Arial"/>
                <w:szCs w:val="24"/>
                <w:u w:val="none"/>
              </w:rPr>
              <w:br/>
            </w:r>
            <w:r w:rsidRPr="000B0AC9">
              <w:rPr>
                <w:rFonts w:eastAsia="Times New Roman" w:cs="Arial"/>
                <w:color w:val="FFFFFF"/>
                <w:szCs w:val="24"/>
                <w:u w:val="none"/>
              </w:rPr>
              <w:t>For each required field, enter the following data:</w:t>
            </w:r>
          </w:p>
        </w:tc>
      </w:tr>
      <w:tr w:rsidR="00BE1AC2" w:rsidRPr="000B0AC9" w14:paraId="6D809394" w14:textId="77777777" w:rsidTr="00F2391A">
        <w:trPr>
          <w:trHeight w:val="420"/>
          <w:jc w:val="center"/>
        </w:trPr>
        <w:tc>
          <w:tcPr>
            <w:tcW w:w="9077"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98D519B"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443C834C" w14:textId="77777777" w:rsidTr="00FE430D">
        <w:trPr>
          <w:trHeight w:val="737"/>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8AA80A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7017" w:type="dxa"/>
            <w:tcBorders>
              <w:top w:val="nil"/>
              <w:left w:val="nil"/>
              <w:bottom w:val="single" w:sz="4" w:space="0" w:color="auto"/>
              <w:right w:val="single" w:sz="4" w:space="0" w:color="auto"/>
            </w:tcBorders>
            <w:hideMark/>
          </w:tcPr>
          <w:p w14:paraId="4016C2D0"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name within which the reported provider serves as a network provider,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70497B27" w14:textId="77777777" w:rsidTr="00845C56">
        <w:trPr>
          <w:trHeight w:val="962"/>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6085DD5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7017" w:type="dxa"/>
            <w:tcBorders>
              <w:top w:val="nil"/>
              <w:left w:val="nil"/>
              <w:bottom w:val="single" w:sz="4" w:space="0" w:color="auto"/>
              <w:right w:val="single" w:sz="4" w:space="0" w:color="auto"/>
            </w:tcBorders>
            <w:hideMark/>
          </w:tcPr>
          <w:p w14:paraId="0A8A2210"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0B0AC9" w14:paraId="6AB52291" w14:textId="77777777" w:rsidTr="00845C56">
        <w:trPr>
          <w:trHeight w:val="360"/>
          <w:jc w:val="center"/>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4E0681FA"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1D8FC9E5" w14:textId="77777777" w:rsidTr="00845C56">
        <w:trPr>
          <w:trHeight w:val="1772"/>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41FC1135"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License Number</w:t>
            </w:r>
          </w:p>
        </w:tc>
        <w:tc>
          <w:tcPr>
            <w:tcW w:w="7017" w:type="dxa"/>
            <w:tcBorders>
              <w:top w:val="nil"/>
              <w:left w:val="nil"/>
              <w:bottom w:val="single" w:sz="4" w:space="0" w:color="auto"/>
              <w:right w:val="single" w:sz="4" w:space="0" w:color="auto"/>
            </w:tcBorders>
            <w:hideMark/>
          </w:tcPr>
          <w:p w14:paraId="7E2CF3B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096BB6E5" w14:textId="77777777" w:rsidTr="00845C56">
        <w:trPr>
          <w:trHeight w:val="1502"/>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3041120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7017" w:type="dxa"/>
            <w:tcBorders>
              <w:top w:val="nil"/>
              <w:left w:val="nil"/>
              <w:bottom w:val="single" w:sz="4" w:space="0" w:color="auto"/>
              <w:right w:val="single" w:sz="4" w:space="0" w:color="auto"/>
            </w:tcBorders>
            <w:hideMark/>
          </w:tcPr>
          <w:p w14:paraId="4B5EA84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298F39A2" w14:textId="77777777" w:rsidTr="00845C56">
        <w:trPr>
          <w:trHeight w:val="360"/>
          <w:jc w:val="center"/>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hideMark/>
          </w:tcPr>
          <w:p w14:paraId="04541AA7"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Information</w:t>
            </w:r>
          </w:p>
        </w:tc>
      </w:tr>
      <w:tr w:rsidR="00BE1AC2" w:rsidRPr="000B0AC9" w14:paraId="709D64E5" w14:textId="77777777" w:rsidTr="00845C56">
        <w:trPr>
          <w:trHeight w:val="35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6A2C1D5"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Last Name</w:t>
            </w:r>
          </w:p>
        </w:tc>
        <w:tc>
          <w:tcPr>
            <w:tcW w:w="7017" w:type="dxa"/>
            <w:tcBorders>
              <w:top w:val="nil"/>
              <w:left w:val="nil"/>
              <w:bottom w:val="single" w:sz="4" w:space="0" w:color="auto"/>
              <w:right w:val="single" w:sz="4" w:space="0" w:color="auto"/>
            </w:tcBorders>
            <w:hideMark/>
          </w:tcPr>
          <w:p w14:paraId="5CF2FB3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Last name of the network provider.</w:t>
            </w:r>
          </w:p>
        </w:tc>
      </w:tr>
      <w:tr w:rsidR="00BE1AC2" w:rsidRPr="000B0AC9" w14:paraId="07C8D3DE" w14:textId="77777777" w:rsidTr="00845C56">
        <w:trPr>
          <w:trHeight w:val="44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61348A3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First Name</w:t>
            </w:r>
          </w:p>
        </w:tc>
        <w:tc>
          <w:tcPr>
            <w:tcW w:w="7017" w:type="dxa"/>
            <w:tcBorders>
              <w:top w:val="nil"/>
              <w:left w:val="nil"/>
              <w:bottom w:val="single" w:sz="4" w:space="0" w:color="auto"/>
              <w:right w:val="single" w:sz="4" w:space="0" w:color="auto"/>
            </w:tcBorders>
            <w:hideMark/>
          </w:tcPr>
          <w:p w14:paraId="37A6744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First name of the network provider.</w:t>
            </w:r>
          </w:p>
        </w:tc>
      </w:tr>
      <w:tr w:rsidR="00BE1AC2" w:rsidRPr="000B0AC9" w14:paraId="6B346078" w14:textId="77777777" w:rsidTr="00845C56">
        <w:trPr>
          <w:trHeight w:val="15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3E74A4F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Entity Name</w:t>
            </w:r>
          </w:p>
        </w:tc>
        <w:tc>
          <w:tcPr>
            <w:tcW w:w="7017" w:type="dxa"/>
            <w:tcBorders>
              <w:top w:val="nil"/>
              <w:left w:val="nil"/>
              <w:bottom w:val="single" w:sz="4" w:space="0" w:color="auto"/>
              <w:right w:val="single" w:sz="4" w:space="0" w:color="auto"/>
            </w:tcBorders>
            <w:hideMark/>
          </w:tcPr>
          <w:p w14:paraId="1BE9963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If the health plan reported an individual network provider that delivers services through an entity, report the legal name of the entity name in this field. If the network provider is an entity at which unlicensed individual providers are available to provide covered services, the health plan may enter the entity as the network provider.</w:t>
            </w:r>
          </w:p>
        </w:tc>
      </w:tr>
      <w:tr w:rsidR="00BE1AC2" w:rsidRPr="000B0AC9" w14:paraId="2B1CE813" w14:textId="77777777" w:rsidTr="00845C56">
        <w:trPr>
          <w:trHeight w:val="53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365C70A"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NPI</w:t>
            </w:r>
          </w:p>
        </w:tc>
        <w:tc>
          <w:tcPr>
            <w:tcW w:w="7017" w:type="dxa"/>
            <w:tcBorders>
              <w:top w:val="nil"/>
              <w:left w:val="nil"/>
              <w:bottom w:val="single" w:sz="4" w:space="0" w:color="auto"/>
              <w:right w:val="single" w:sz="4" w:space="0" w:color="auto"/>
            </w:tcBorders>
            <w:hideMark/>
          </w:tcPr>
          <w:p w14:paraId="0291B6C2"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network provider and active on the network capture date.</w:t>
            </w:r>
          </w:p>
        </w:tc>
      </w:tr>
      <w:tr w:rsidR="00BE1AC2" w:rsidRPr="000B0AC9" w14:paraId="4AC802D1" w14:textId="77777777" w:rsidTr="00845C56">
        <w:trPr>
          <w:trHeight w:val="1070"/>
          <w:jc w:val="center"/>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0EFFF235"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Tier ID</w:t>
            </w:r>
          </w:p>
        </w:tc>
        <w:tc>
          <w:tcPr>
            <w:tcW w:w="7017" w:type="dxa"/>
            <w:tcBorders>
              <w:top w:val="single" w:sz="4" w:space="0" w:color="auto"/>
              <w:left w:val="nil"/>
              <w:bottom w:val="single" w:sz="4" w:space="0" w:color="auto"/>
              <w:right w:val="single" w:sz="4" w:space="0" w:color="auto"/>
            </w:tcBorders>
            <w:hideMark/>
          </w:tcPr>
          <w:p w14:paraId="0BFB8272"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tier in which the network provider is available to enrollees</w:t>
            </w:r>
            <w:r w:rsidRPr="00F04E1D">
              <w:rPr>
                <w:rFonts w:eastAsia="Times New Roman" w:cs="Arial"/>
                <w:strike/>
                <w:szCs w:val="24"/>
                <w:u w:val="none"/>
              </w:rPr>
              <w:t>,</w:t>
            </w:r>
            <w:r w:rsidRPr="000B0AC9">
              <w:rPr>
                <w:rFonts w:eastAsia="Times New Roman" w:cs="Arial"/>
                <w:szCs w:val="24"/>
                <w:u w:val="none"/>
              </w:rPr>
              <w:t xml:space="preserve"> if the network is a tiered network. Refer to the definition of network tier in Rule 1300.67.2.2.</w:t>
            </w:r>
          </w:p>
        </w:tc>
      </w:tr>
      <w:tr w:rsidR="00BE1AC2" w:rsidRPr="000B0AC9" w14:paraId="1CF719DA" w14:textId="77777777" w:rsidTr="00845C56">
        <w:trPr>
          <w:trHeight w:val="683"/>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620D6A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CA License / Certificate</w:t>
            </w:r>
          </w:p>
        </w:tc>
        <w:tc>
          <w:tcPr>
            <w:tcW w:w="7017" w:type="dxa"/>
            <w:tcBorders>
              <w:top w:val="nil"/>
              <w:left w:val="nil"/>
              <w:bottom w:val="single" w:sz="4" w:space="0" w:color="auto"/>
              <w:right w:val="single" w:sz="4" w:space="0" w:color="auto"/>
            </w:tcBorders>
            <w:hideMark/>
          </w:tcPr>
          <w:p w14:paraId="64D6BBF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or certificate identifier of the network provider, active on the network capture date.</w:t>
            </w:r>
          </w:p>
        </w:tc>
      </w:tr>
      <w:tr w:rsidR="00BE1AC2" w:rsidRPr="000B0AC9" w14:paraId="3113D05C" w14:textId="77777777" w:rsidTr="00845C56">
        <w:trPr>
          <w:trHeight w:val="98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4EA78F78"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Non-CA License / Certificate</w:t>
            </w:r>
          </w:p>
        </w:tc>
        <w:tc>
          <w:tcPr>
            <w:tcW w:w="7017" w:type="dxa"/>
            <w:tcBorders>
              <w:top w:val="nil"/>
              <w:left w:val="nil"/>
              <w:bottom w:val="single" w:sz="4" w:space="0" w:color="auto"/>
              <w:right w:val="single" w:sz="4" w:space="0" w:color="auto"/>
            </w:tcBorders>
            <w:hideMark/>
          </w:tcPr>
          <w:p w14:paraId="0D37CF2E"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License number or certificate identifier issued outside of the state of California, active on the network capture date.</w:t>
            </w:r>
          </w:p>
        </w:tc>
      </w:tr>
      <w:tr w:rsidR="00BE1AC2" w:rsidRPr="000B0AC9" w14:paraId="5E6F5187" w14:textId="77777777" w:rsidTr="00845C56">
        <w:trPr>
          <w:trHeight w:val="98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602D192F"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 / Certificate State</w:t>
            </w:r>
          </w:p>
        </w:tc>
        <w:tc>
          <w:tcPr>
            <w:tcW w:w="7017" w:type="dxa"/>
            <w:tcBorders>
              <w:top w:val="nil"/>
              <w:left w:val="nil"/>
              <w:bottom w:val="single" w:sz="4" w:space="0" w:color="auto"/>
              <w:right w:val="single" w:sz="4" w:space="0" w:color="auto"/>
            </w:tcBorders>
            <w:hideMark/>
          </w:tcPr>
          <w:p w14:paraId="3D2C1005"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State in which the non-California license or certificate was issued.</w:t>
            </w:r>
          </w:p>
        </w:tc>
      </w:tr>
      <w:tr w:rsidR="00BE1AC2" w:rsidRPr="000B0AC9" w14:paraId="0860AAAB" w14:textId="77777777" w:rsidTr="00845C56">
        <w:trPr>
          <w:trHeight w:val="4283"/>
          <w:jc w:val="center"/>
        </w:trPr>
        <w:tc>
          <w:tcPr>
            <w:tcW w:w="2419" w:type="dxa"/>
            <w:tcBorders>
              <w:top w:val="nil"/>
              <w:left w:val="single" w:sz="8" w:space="0" w:color="auto"/>
              <w:bottom w:val="nil"/>
              <w:right w:val="single" w:sz="4" w:space="0" w:color="auto"/>
            </w:tcBorders>
            <w:shd w:val="clear" w:color="F2DBDB" w:fill="FFCC9D"/>
            <w:hideMark/>
          </w:tcPr>
          <w:p w14:paraId="6F978D5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Type Category</w:t>
            </w:r>
          </w:p>
        </w:tc>
        <w:tc>
          <w:tcPr>
            <w:tcW w:w="7017" w:type="dxa"/>
            <w:tcBorders>
              <w:top w:val="nil"/>
              <w:left w:val="nil"/>
              <w:bottom w:val="nil"/>
              <w:right w:val="single" w:sz="4" w:space="0" w:color="auto"/>
            </w:tcBorders>
            <w:hideMark/>
          </w:tcPr>
          <w:p w14:paraId="7A240725" w14:textId="3C62CF3F" w:rsidR="006C6656" w:rsidRPr="000B0AC9" w:rsidRDefault="00BE1AC2" w:rsidP="009714D4">
            <w:pPr>
              <w:spacing w:after="120"/>
              <w:rPr>
                <w:rFonts w:eastAsia="Times New Roman" w:cs="Arial"/>
                <w:strike/>
                <w:szCs w:val="24"/>
                <w:u w:val="none"/>
              </w:rPr>
            </w:pPr>
            <w:r w:rsidRPr="000B0AC9">
              <w:rPr>
                <w:rFonts w:eastAsia="Times New Roman" w:cs="Arial"/>
                <w:szCs w:val="24"/>
                <w:u w:val="none"/>
              </w:rPr>
              <w:t xml:space="preserve">The category of provider type that corresponds to the specialty reported 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w:t>
            </w:r>
            <w:r w:rsidRPr="000B0AC9">
              <w:rPr>
                <w:rFonts w:eastAsia="Times New Roman" w:cs="Arial"/>
                <w:szCs w:val="24"/>
              </w:rPr>
              <w:t xml:space="preserve"> as set forth in the </w:t>
            </w:r>
            <w:r w:rsidR="00690DAF">
              <w:rPr>
                <w:rFonts w:eastAsia="Times New Roman" w:cs="Arial"/>
                <w:szCs w:val="24"/>
              </w:rPr>
              <w:t>“</w:t>
            </w:r>
            <w:r w:rsidRPr="000B0AC9">
              <w:rPr>
                <w:rFonts w:eastAsia="Times New Roman" w:cs="Arial"/>
                <w:szCs w:val="24"/>
              </w:rPr>
              <w:t>Provider Type Category</w:t>
            </w:r>
            <w:r w:rsidR="00690DAF">
              <w:rPr>
                <w:rFonts w:eastAsia="Times New Roman" w:cs="Arial"/>
                <w:szCs w:val="24"/>
              </w:rPr>
              <w:t>”</w:t>
            </w:r>
            <w:r w:rsidRPr="000B0AC9">
              <w:rPr>
                <w:rFonts w:eastAsia="Times New Roman" w:cs="Arial"/>
                <w:szCs w:val="24"/>
              </w:rPr>
              <w:t xml:space="preserve"> table in </w:t>
            </w:r>
            <w:r w:rsidRPr="000B0AC9">
              <w:rPr>
                <w:rFonts w:eastAsia="Times New Roman" w:cs="Arial"/>
                <w:b/>
                <w:szCs w:val="24"/>
              </w:rPr>
              <w:t>Appendix B</w:t>
            </w:r>
            <w:r w:rsidRPr="000B0AC9">
              <w:rPr>
                <w:rFonts w:eastAsia="Times New Roman" w:cs="Arial"/>
                <w:szCs w:val="24"/>
                <w:u w:val="none"/>
              </w:rPr>
              <w:t>.</w:t>
            </w:r>
            <w:r w:rsidRPr="000B0AC9">
              <w:rPr>
                <w:rFonts w:eastAsia="Times New Roman" w:cs="Arial"/>
                <w:strike/>
                <w:szCs w:val="24"/>
                <w:u w:val="none"/>
              </w:rPr>
              <w:t xml:space="preserve"> Appendix B sets forth the provider type categories, in the title of each specialty table. Select among the following categories:</w:t>
            </w:r>
          </w:p>
          <w:p w14:paraId="241658FD" w14:textId="3C056932" w:rsidR="00BE1AC2" w:rsidRPr="000B0AC9" w:rsidRDefault="00BE1AC2" w:rsidP="009714D4">
            <w:pPr>
              <w:spacing w:after="140"/>
              <w:rPr>
                <w:rFonts w:eastAsia="Times New Roman" w:cs="Arial"/>
                <w:szCs w:val="24"/>
                <w:u w:val="none"/>
              </w:rPr>
            </w:pPr>
            <w:r w:rsidRPr="000B0AC9">
              <w:rPr>
                <w:rFonts w:eastAsia="Times New Roman" w:cs="Arial"/>
                <w:strike/>
                <w:szCs w:val="24"/>
                <w:u w:val="none"/>
              </w:rPr>
              <w:t xml:space="preserve">Primary Care Physician: enter </w:t>
            </w:r>
            <w:r w:rsidR="00690DAF">
              <w:rPr>
                <w:rFonts w:eastAsia="Times New Roman" w:cs="Arial"/>
                <w:strike/>
                <w:szCs w:val="24"/>
                <w:u w:val="none"/>
              </w:rPr>
              <w:t>“</w:t>
            </w:r>
            <w:r w:rsidRPr="000B0AC9">
              <w:rPr>
                <w:rFonts w:eastAsia="Times New Roman" w:cs="Arial"/>
                <w:b/>
                <w:strike/>
                <w:szCs w:val="24"/>
                <w:u w:val="none"/>
              </w:rPr>
              <w:t>PCP</w:t>
            </w:r>
            <w:r w:rsidR="00690DAF">
              <w:rPr>
                <w:rFonts w:eastAsia="Times New Roman" w:cs="Arial"/>
                <w:strike/>
                <w:szCs w:val="24"/>
                <w:u w:val="none"/>
              </w:rPr>
              <w:t>”</w:t>
            </w:r>
            <w:r w:rsidRPr="000B0AC9">
              <w:rPr>
                <w:rFonts w:eastAsia="Times New Roman" w:cs="Arial"/>
                <w:strike/>
                <w:szCs w:val="24"/>
                <w:u w:val="none"/>
              </w:rPr>
              <w:br/>
              <w:t xml:space="preserve">Specialist Physician: enter </w:t>
            </w:r>
            <w:r w:rsidR="00690DAF">
              <w:rPr>
                <w:rFonts w:eastAsia="Times New Roman" w:cs="Arial"/>
                <w:strike/>
                <w:szCs w:val="24"/>
                <w:u w:val="none"/>
              </w:rPr>
              <w:t>“</w:t>
            </w:r>
            <w:r w:rsidRPr="000B0AC9">
              <w:rPr>
                <w:rFonts w:eastAsia="Times New Roman" w:cs="Arial"/>
                <w:b/>
                <w:strike/>
                <w:szCs w:val="24"/>
                <w:u w:val="none"/>
              </w:rPr>
              <w:t>Specialist</w:t>
            </w:r>
            <w:r w:rsidR="00690DAF">
              <w:rPr>
                <w:rFonts w:eastAsia="Times New Roman" w:cs="Arial"/>
                <w:strike/>
                <w:szCs w:val="24"/>
                <w:u w:val="none"/>
              </w:rPr>
              <w:t>”</w:t>
            </w:r>
            <w:r w:rsidRPr="000B0AC9">
              <w:rPr>
                <w:rFonts w:eastAsia="Times New Roman" w:cs="Arial"/>
                <w:strike/>
                <w:szCs w:val="24"/>
                <w:u w:val="none"/>
              </w:rPr>
              <w:br/>
              <w:t xml:space="preserve">Primary Care Non-Physician Medical Practitioner: enter </w:t>
            </w:r>
            <w:r w:rsidR="00690DAF">
              <w:rPr>
                <w:rFonts w:eastAsia="Times New Roman" w:cs="Arial"/>
                <w:strike/>
                <w:szCs w:val="24"/>
                <w:u w:val="none"/>
              </w:rPr>
              <w:t>“</w:t>
            </w:r>
            <w:r w:rsidRPr="000B0AC9">
              <w:rPr>
                <w:rFonts w:eastAsia="Times New Roman" w:cs="Arial"/>
                <w:b/>
                <w:strike/>
                <w:szCs w:val="24"/>
                <w:u w:val="none"/>
              </w:rPr>
              <w:t>PCP NPMP</w:t>
            </w:r>
            <w:r w:rsidR="00690DAF">
              <w:rPr>
                <w:rFonts w:eastAsia="Times New Roman" w:cs="Arial"/>
                <w:strike/>
                <w:szCs w:val="24"/>
                <w:u w:val="none"/>
              </w:rPr>
              <w:t>”</w:t>
            </w:r>
            <w:r w:rsidRPr="000B0AC9">
              <w:rPr>
                <w:rFonts w:eastAsia="Times New Roman" w:cs="Arial"/>
                <w:strike/>
                <w:szCs w:val="24"/>
                <w:u w:val="none"/>
              </w:rPr>
              <w:br/>
              <w:t xml:space="preserve">Specialist Non-Physician Medical Practitioner: enter </w:t>
            </w:r>
            <w:r w:rsidR="00690DAF">
              <w:rPr>
                <w:rFonts w:eastAsia="Times New Roman" w:cs="Arial"/>
                <w:strike/>
                <w:szCs w:val="24"/>
                <w:u w:val="none"/>
              </w:rPr>
              <w:t>“</w:t>
            </w:r>
            <w:r w:rsidRPr="000B0AC9">
              <w:rPr>
                <w:rFonts w:eastAsia="Times New Roman" w:cs="Arial"/>
                <w:b/>
                <w:strike/>
                <w:szCs w:val="24"/>
                <w:u w:val="none"/>
              </w:rPr>
              <w:t>Specialist NPMP</w:t>
            </w:r>
            <w:r w:rsidR="00690DAF">
              <w:rPr>
                <w:rFonts w:eastAsia="Times New Roman" w:cs="Arial"/>
                <w:strike/>
                <w:szCs w:val="24"/>
                <w:u w:val="none"/>
              </w:rPr>
              <w:t>”</w:t>
            </w:r>
            <w:r w:rsidRPr="000B0AC9">
              <w:rPr>
                <w:rFonts w:eastAsia="Times New Roman" w:cs="Arial"/>
                <w:strike/>
                <w:szCs w:val="24"/>
                <w:u w:val="none"/>
              </w:rPr>
              <w:br/>
              <w:t xml:space="preserve">Non-Physician Mental Health Professional: enter </w:t>
            </w:r>
            <w:r w:rsidR="00690DAF">
              <w:rPr>
                <w:rFonts w:eastAsia="Times New Roman" w:cs="Arial"/>
                <w:strike/>
                <w:szCs w:val="24"/>
                <w:u w:val="none"/>
              </w:rPr>
              <w:t>“</w:t>
            </w:r>
            <w:r w:rsidRPr="000B0AC9">
              <w:rPr>
                <w:rFonts w:eastAsia="Times New Roman" w:cs="Arial"/>
                <w:b/>
                <w:strike/>
                <w:szCs w:val="24"/>
                <w:u w:val="none"/>
              </w:rPr>
              <w:t>MHP</w:t>
            </w:r>
            <w:r w:rsidR="00690DAF">
              <w:rPr>
                <w:rFonts w:eastAsia="Times New Roman" w:cs="Arial"/>
                <w:strike/>
                <w:szCs w:val="24"/>
                <w:u w:val="none"/>
              </w:rPr>
              <w:t>”</w:t>
            </w:r>
            <w:r w:rsidRPr="000B0AC9">
              <w:rPr>
                <w:rFonts w:eastAsia="Times New Roman" w:cs="Arial"/>
                <w:strike/>
                <w:szCs w:val="24"/>
                <w:u w:val="none"/>
              </w:rPr>
              <w:br/>
              <w:t xml:space="preserve">Other Outpatient Provider: enter </w:t>
            </w:r>
            <w:r w:rsidR="00690DAF">
              <w:rPr>
                <w:rFonts w:eastAsia="Times New Roman" w:cs="Arial"/>
                <w:strike/>
                <w:szCs w:val="24"/>
                <w:u w:val="none"/>
              </w:rPr>
              <w:t>“</w:t>
            </w:r>
            <w:r w:rsidRPr="000B0AC9">
              <w:rPr>
                <w:rFonts w:eastAsia="Times New Roman" w:cs="Arial"/>
                <w:b/>
                <w:strike/>
                <w:szCs w:val="24"/>
                <w:u w:val="none"/>
              </w:rPr>
              <w:t>OOP</w:t>
            </w:r>
            <w:r w:rsidR="00690DAF">
              <w:rPr>
                <w:rFonts w:eastAsia="Times New Roman" w:cs="Arial"/>
                <w:strike/>
                <w:szCs w:val="24"/>
                <w:u w:val="none"/>
              </w:rPr>
              <w:t>”</w:t>
            </w:r>
            <w:r w:rsidRPr="000B0AC9">
              <w:rPr>
                <w:rFonts w:eastAsia="Times New Roman" w:cs="Arial"/>
                <w:strike/>
                <w:szCs w:val="24"/>
                <w:u w:val="none"/>
              </w:rPr>
              <w:br/>
              <w:t xml:space="preserve">Mental Health Facility: enter </w:t>
            </w:r>
            <w:r w:rsidR="00690DAF">
              <w:rPr>
                <w:rFonts w:eastAsia="Times New Roman" w:cs="Arial"/>
                <w:strike/>
                <w:szCs w:val="24"/>
                <w:u w:val="none"/>
              </w:rPr>
              <w:t>“</w:t>
            </w:r>
            <w:r w:rsidRPr="000B0AC9">
              <w:rPr>
                <w:rFonts w:eastAsia="Times New Roman" w:cs="Arial"/>
                <w:b/>
                <w:strike/>
                <w:szCs w:val="24"/>
                <w:u w:val="none"/>
              </w:rPr>
              <w:t>MHF</w:t>
            </w:r>
            <w:r w:rsidR="00690DAF">
              <w:rPr>
                <w:rFonts w:eastAsia="Times New Roman" w:cs="Arial"/>
                <w:strike/>
                <w:szCs w:val="24"/>
                <w:u w:val="none"/>
              </w:rPr>
              <w:t>”</w:t>
            </w:r>
            <w:r w:rsidRPr="000B0AC9">
              <w:rPr>
                <w:rFonts w:eastAsia="Times New Roman" w:cs="Arial"/>
                <w:strike/>
                <w:szCs w:val="24"/>
                <w:u w:val="none"/>
              </w:rPr>
              <w:br/>
              <w:t xml:space="preserve">Clinic: enter </w:t>
            </w:r>
            <w:r w:rsidR="00690DAF">
              <w:rPr>
                <w:rFonts w:eastAsia="Times New Roman" w:cs="Arial"/>
                <w:strike/>
                <w:szCs w:val="24"/>
                <w:u w:val="none"/>
              </w:rPr>
              <w:t>“</w:t>
            </w:r>
            <w:r w:rsidRPr="000B0AC9">
              <w:rPr>
                <w:rFonts w:eastAsia="Times New Roman" w:cs="Arial"/>
                <w:b/>
                <w:strike/>
                <w:szCs w:val="24"/>
                <w:u w:val="none"/>
              </w:rPr>
              <w:t>Clinic</w:t>
            </w:r>
            <w:r w:rsidR="00690DAF">
              <w:rPr>
                <w:rFonts w:eastAsia="Times New Roman" w:cs="Arial"/>
                <w:strike/>
                <w:szCs w:val="24"/>
                <w:u w:val="none"/>
              </w:rPr>
              <w:t>”</w:t>
            </w:r>
          </w:p>
        </w:tc>
      </w:tr>
      <w:tr w:rsidR="00BE1AC2" w:rsidRPr="000B0AC9" w14:paraId="62077831" w14:textId="77777777" w:rsidTr="00845C56">
        <w:trPr>
          <w:trHeight w:val="71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7F8023E8"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Type of License / Certificate</w:t>
            </w:r>
          </w:p>
        </w:tc>
        <w:tc>
          <w:tcPr>
            <w:tcW w:w="7017" w:type="dxa"/>
            <w:tcBorders>
              <w:top w:val="single" w:sz="4" w:space="0" w:color="auto"/>
              <w:left w:val="nil"/>
              <w:bottom w:val="single" w:sz="4" w:space="0" w:color="auto"/>
              <w:right w:val="single" w:sz="4" w:space="0" w:color="auto"/>
            </w:tcBorders>
            <w:hideMark/>
          </w:tcPr>
          <w:p w14:paraId="71EE678D"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network provider’s type of license or certificate, as set forth in</w:t>
            </w:r>
            <w:r w:rsidRPr="000B0AC9">
              <w:rPr>
                <w:rFonts w:eastAsia="Times New Roman" w:cs="Arial"/>
                <w:b/>
                <w:bCs/>
                <w:color w:val="000000"/>
                <w:szCs w:val="24"/>
                <w:u w:val="none"/>
              </w:rPr>
              <w:t xml:space="preserve"> Appendix D</w:t>
            </w:r>
            <w:r w:rsidRPr="000B0AC9">
              <w:rPr>
                <w:rFonts w:eastAsia="Times New Roman" w:cs="Arial"/>
                <w:color w:val="000000"/>
                <w:szCs w:val="24"/>
                <w:u w:val="none"/>
              </w:rPr>
              <w:t>.</w:t>
            </w:r>
          </w:p>
        </w:tc>
      </w:tr>
      <w:tr w:rsidR="00BE1AC2" w:rsidRPr="000B0AC9" w14:paraId="73A8F4DF" w14:textId="77777777" w:rsidTr="00845C56">
        <w:trPr>
          <w:trHeight w:val="7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39AE64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Specialty</w:t>
            </w:r>
          </w:p>
        </w:tc>
        <w:tc>
          <w:tcPr>
            <w:tcW w:w="7017" w:type="dxa"/>
            <w:tcBorders>
              <w:top w:val="nil"/>
              <w:left w:val="nil"/>
              <w:bottom w:val="single" w:sz="4" w:space="0" w:color="auto"/>
              <w:right w:val="single" w:sz="4" w:space="0" w:color="auto"/>
            </w:tcBorders>
            <w:hideMark/>
          </w:tcPr>
          <w:p w14:paraId="788078D8"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network provider’s specialty, subspecialty, or area of expertise,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181631DB" w14:textId="77777777" w:rsidTr="00845C56">
        <w:trPr>
          <w:trHeight w:val="1412"/>
          <w:jc w:val="center"/>
        </w:trPr>
        <w:tc>
          <w:tcPr>
            <w:tcW w:w="2419" w:type="dxa"/>
            <w:tcBorders>
              <w:top w:val="nil"/>
              <w:left w:val="single" w:sz="8" w:space="0" w:color="auto"/>
              <w:bottom w:val="nil"/>
              <w:right w:val="single" w:sz="4" w:space="0" w:color="auto"/>
            </w:tcBorders>
            <w:shd w:val="clear" w:color="F2DBDB" w:fill="FFCC9D"/>
            <w:hideMark/>
          </w:tcPr>
          <w:p w14:paraId="33C6F95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Population Age Served</w:t>
            </w:r>
          </w:p>
        </w:tc>
        <w:tc>
          <w:tcPr>
            <w:tcW w:w="7017" w:type="dxa"/>
            <w:tcBorders>
              <w:top w:val="nil"/>
              <w:left w:val="nil"/>
              <w:bottom w:val="nil"/>
              <w:right w:val="single" w:sz="4" w:space="0" w:color="auto"/>
            </w:tcBorders>
            <w:hideMark/>
          </w:tcPr>
          <w:p w14:paraId="7358287D" w14:textId="1C559515" w:rsidR="00BE1AC2" w:rsidRPr="000B0AC9" w:rsidRDefault="00E14230" w:rsidP="009714D4">
            <w:pPr>
              <w:spacing w:after="140"/>
              <w:rPr>
                <w:rFonts w:eastAsia="Times New Roman" w:cs="Arial"/>
                <w:szCs w:val="24"/>
                <w:u w:val="none"/>
              </w:rPr>
            </w:pPr>
            <w:r w:rsidRPr="000B0AC9">
              <w:rPr>
                <w:rFonts w:eastAsia="Times New Roman" w:cs="Arial"/>
                <w:u w:val="none"/>
              </w:rPr>
              <w:t xml:space="preserve">The </w:t>
            </w:r>
            <w:r w:rsidRPr="000B0AC9">
              <w:rPr>
                <w:rFonts w:eastAsia="Times New Roman" w:cs="Arial"/>
                <w:szCs w:val="24"/>
              </w:rPr>
              <w:t>age of the</w:t>
            </w:r>
            <w:r w:rsidR="00BE1AC2" w:rsidRPr="000B0AC9">
              <w:rPr>
                <w:rFonts w:eastAsia="Times New Roman" w:cs="Arial"/>
                <w:szCs w:val="24"/>
              </w:rPr>
              <w:t xml:space="preserve"> </w:t>
            </w:r>
            <w:r w:rsidR="00BE1AC2" w:rsidRPr="000B0AC9">
              <w:rPr>
                <w:rFonts w:eastAsia="Times New Roman" w:cs="Arial"/>
                <w:szCs w:val="24"/>
                <w:u w:val="none"/>
              </w:rPr>
              <w:t>enrollee population served by the network provider at the identified practice address.</w:t>
            </w:r>
            <w:r w:rsidR="00BE1AC2" w:rsidRPr="000B0AC9">
              <w:rPr>
                <w:rFonts w:eastAsia="Times New Roman" w:cs="Arial"/>
                <w:strike/>
                <w:szCs w:val="24"/>
                <w:u w:val="none"/>
              </w:rPr>
              <w:t xml:space="preserve"> Indicate whether the provider serves adult enrollees (aged 18 years and older), pediatric enrollees (aged 17 years and younger), or both adult enrollees and pediatric enrollees at the practice address.</w:t>
            </w:r>
          </w:p>
        </w:tc>
      </w:tr>
      <w:tr w:rsidR="00BE1AC2" w:rsidRPr="000B0AC9" w14:paraId="18BCC965" w14:textId="77777777" w:rsidTr="00845C56">
        <w:trPr>
          <w:trHeight w:val="720"/>
          <w:jc w:val="center"/>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26836E8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Board Certified / Eligible</w:t>
            </w:r>
          </w:p>
        </w:tc>
        <w:tc>
          <w:tcPr>
            <w:tcW w:w="7017" w:type="dxa"/>
            <w:tcBorders>
              <w:top w:val="single" w:sz="4" w:space="0" w:color="auto"/>
              <w:left w:val="nil"/>
              <w:bottom w:val="single" w:sz="4" w:space="0" w:color="auto"/>
              <w:right w:val="single" w:sz="4" w:space="0" w:color="auto"/>
            </w:tcBorders>
            <w:hideMark/>
          </w:tcPr>
          <w:p w14:paraId="1B3343CD"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For each reported specialty or subspecialty, indicate whether the network provider is board-certified or board-eligible.</w:t>
            </w:r>
          </w:p>
        </w:tc>
      </w:tr>
      <w:tr w:rsidR="00BE1AC2" w:rsidRPr="000B0AC9" w14:paraId="7816D3C8" w14:textId="77777777" w:rsidTr="00845C56">
        <w:trPr>
          <w:trHeight w:val="7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1D86EAD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Group</w:t>
            </w:r>
          </w:p>
        </w:tc>
        <w:tc>
          <w:tcPr>
            <w:tcW w:w="7017" w:type="dxa"/>
            <w:tcBorders>
              <w:top w:val="nil"/>
              <w:left w:val="nil"/>
              <w:bottom w:val="single" w:sz="4" w:space="0" w:color="auto"/>
              <w:right w:val="single" w:sz="4" w:space="0" w:color="auto"/>
            </w:tcBorders>
            <w:hideMark/>
          </w:tcPr>
          <w:p w14:paraId="5BEB9743"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Name of the provider group affiliated with the network provider, if applicable.</w:t>
            </w:r>
          </w:p>
        </w:tc>
      </w:tr>
      <w:tr w:rsidR="00BE1AC2" w:rsidRPr="000B0AC9" w14:paraId="273AEA11" w14:textId="77777777" w:rsidTr="00845C56">
        <w:trPr>
          <w:trHeight w:val="7073"/>
          <w:jc w:val="center"/>
        </w:trPr>
        <w:tc>
          <w:tcPr>
            <w:tcW w:w="2419" w:type="dxa"/>
            <w:tcBorders>
              <w:top w:val="single" w:sz="4" w:space="0" w:color="auto"/>
              <w:left w:val="single" w:sz="4" w:space="0" w:color="auto"/>
              <w:bottom w:val="single" w:sz="4" w:space="0" w:color="auto"/>
              <w:right w:val="single" w:sz="4" w:space="0" w:color="auto"/>
            </w:tcBorders>
            <w:shd w:val="clear" w:color="F2DBDB" w:fill="FFCC9D"/>
            <w:hideMark/>
          </w:tcPr>
          <w:p w14:paraId="1EC795D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Clinical Encounters by Network Provider</w:t>
            </w:r>
          </w:p>
        </w:tc>
        <w:tc>
          <w:tcPr>
            <w:tcW w:w="7017" w:type="dxa"/>
            <w:tcBorders>
              <w:top w:val="single" w:sz="4" w:space="0" w:color="auto"/>
              <w:left w:val="single" w:sz="4" w:space="0" w:color="auto"/>
              <w:bottom w:val="single" w:sz="4" w:space="0" w:color="auto"/>
              <w:right w:val="single" w:sz="4" w:space="0" w:color="auto"/>
            </w:tcBorders>
            <w:hideMark/>
          </w:tcPr>
          <w:p w14:paraId="2B9FA99E" w14:textId="6103C944" w:rsidR="00BE1AC2" w:rsidRPr="000B0AC9" w:rsidRDefault="00BE1AC2" w:rsidP="009714D4">
            <w:pPr>
              <w:rPr>
                <w:rFonts w:eastAsia="Times New Roman" w:cs="Arial"/>
                <w:szCs w:val="24"/>
              </w:rPr>
            </w:pPr>
            <w:r w:rsidRPr="000B0AC9">
              <w:rPr>
                <w:rFonts w:eastAsia="Times New Roman" w:cs="Arial"/>
                <w:szCs w:val="24"/>
                <w:u w:val="none"/>
              </w:rPr>
              <w:t>The number of clinical encounters the network provider had with enrollees in the network, using the clinical data capture timeframe, as defined.</w:t>
            </w:r>
            <w:r w:rsidRPr="000B0AC9">
              <w:rPr>
                <w:rFonts w:eastAsia="Times New Roman" w:cs="Arial"/>
                <w:strike/>
                <w:szCs w:val="24"/>
                <w:u w:val="none"/>
              </w:rPr>
              <w:t xml:space="preserve"> If the network provider had no clinical encounters with enrollees in the network during the clinical data capture timeframe, enter </w:t>
            </w:r>
            <w:r w:rsidR="00690DAF">
              <w:rPr>
                <w:rFonts w:eastAsia="Times New Roman" w:cs="Arial"/>
                <w:strike/>
                <w:szCs w:val="24"/>
                <w:u w:val="none"/>
              </w:rPr>
              <w:t>“</w:t>
            </w:r>
            <w:r w:rsidRPr="000B0AC9">
              <w:rPr>
                <w:rFonts w:eastAsia="Times New Roman" w:cs="Arial"/>
                <w:strike/>
                <w:szCs w:val="24"/>
                <w:u w:val="none"/>
              </w:rPr>
              <w:t>0.</w:t>
            </w:r>
            <w:r w:rsidR="00690DAF">
              <w:rPr>
                <w:rFonts w:eastAsia="Times New Roman" w:cs="Arial"/>
                <w:strike/>
                <w:szCs w:val="24"/>
                <w:u w:val="none"/>
              </w:rPr>
              <w:t>”</w:t>
            </w:r>
            <w:r w:rsidRPr="000B0AC9">
              <w:rPr>
                <w:rFonts w:eastAsia="Times New Roman" w:cs="Arial"/>
                <w:strike/>
                <w:szCs w:val="24"/>
                <w:u w:val="none"/>
              </w:rPr>
              <w:br/>
            </w:r>
            <w:r w:rsidRPr="000B0AC9">
              <w:rPr>
                <w:rFonts w:eastAsia="Times New Roman" w:cs="Arial"/>
                <w:szCs w:val="24"/>
                <w:u w:val="none"/>
              </w:rPr>
              <w:br/>
            </w:r>
            <w:r w:rsidRPr="000B0AC9">
              <w:rPr>
                <w:rFonts w:eastAsia="Times New Roman" w:cs="Arial"/>
                <w:strike/>
                <w:szCs w:val="24"/>
                <w:u w:val="none"/>
              </w:rPr>
              <w:t xml:space="preserve">If there are no clinical encounters to report for the network provider during the clinical data capture timeframe, </w:t>
            </w:r>
            <w:r w:rsidRPr="000B0AC9">
              <w:rPr>
                <w:rFonts w:eastAsia="Times New Roman" w:cs="Arial"/>
                <w:b/>
                <w:strike/>
                <w:szCs w:val="24"/>
                <w:u w:val="none"/>
              </w:rPr>
              <w:t>and</w:t>
            </w:r>
            <w:r w:rsidRPr="000B0AC9">
              <w:rPr>
                <w:rFonts w:eastAsia="Times New Roman" w:cs="Arial"/>
                <w:strike/>
                <w:szCs w:val="24"/>
                <w:u w:val="none"/>
              </w:rPr>
              <w:t xml:space="preserve"> the network provider was added to the network after December 31, 2024, enter </w:t>
            </w:r>
            <w:r w:rsidR="00690DAF">
              <w:rPr>
                <w:rFonts w:eastAsia="Times New Roman" w:cs="Arial"/>
                <w:strike/>
                <w:szCs w:val="24"/>
                <w:u w:val="none"/>
              </w:rPr>
              <w:t>“</w:t>
            </w:r>
            <w:r w:rsidRPr="000B0AC9">
              <w:rPr>
                <w:rFonts w:eastAsia="Times New Roman" w:cs="Arial"/>
                <w:strike/>
                <w:szCs w:val="24"/>
                <w:u w:val="none"/>
              </w:rPr>
              <w:t>New Network Provider</w:t>
            </w:r>
            <w:r w:rsidR="00690DAF">
              <w:rPr>
                <w:rFonts w:eastAsia="Times New Roman" w:cs="Arial"/>
                <w:strike/>
                <w:szCs w:val="24"/>
                <w:u w:val="none"/>
              </w:rPr>
              <w:t>”</w:t>
            </w:r>
            <w:r w:rsidRPr="000B0AC9">
              <w:rPr>
                <w:rFonts w:eastAsia="Times New Roman" w:cs="Arial"/>
                <w:strike/>
                <w:szCs w:val="24"/>
                <w:u w:val="none"/>
              </w:rPr>
              <w:t xml:space="preserve"> in this field.</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This is a required field for the following network provider types:</w:t>
            </w:r>
            <w:r w:rsidRPr="000B0AC9">
              <w:rPr>
                <w:rFonts w:eastAsia="Times New Roman" w:cs="Arial"/>
                <w:strike/>
                <w:szCs w:val="24"/>
                <w:u w:val="none"/>
              </w:rPr>
              <w:br/>
            </w:r>
            <w:r w:rsidRPr="000B0AC9">
              <w:rPr>
                <w:rFonts w:eastAsia="Times New Roman" w:cs="Arial"/>
                <w:strike/>
                <w:szCs w:val="24"/>
                <w:u w:val="none"/>
              </w:rPr>
              <w:br/>
              <w:t>• Licensed Clinical Social Worker;</w:t>
            </w:r>
            <w:r w:rsidRPr="000B0AC9">
              <w:rPr>
                <w:rFonts w:eastAsia="Times New Roman" w:cs="Arial"/>
                <w:strike/>
                <w:szCs w:val="24"/>
                <w:u w:val="none"/>
              </w:rPr>
              <w:br/>
              <w:t>• Licensed Marriage and Family Therapist;</w:t>
            </w:r>
            <w:r w:rsidRPr="000B0AC9">
              <w:rPr>
                <w:rFonts w:eastAsia="Times New Roman" w:cs="Arial"/>
                <w:strike/>
                <w:szCs w:val="24"/>
                <w:u w:val="none"/>
              </w:rPr>
              <w:br/>
              <w:t>• Licensed Professional Clinical Counselor; and</w:t>
            </w:r>
            <w:r w:rsidRPr="000B0AC9">
              <w:rPr>
                <w:rFonts w:eastAsia="Times New Roman" w:cs="Arial"/>
                <w:strike/>
                <w:szCs w:val="24"/>
                <w:u w:val="none"/>
              </w:rPr>
              <w:br/>
              <w:t>• Psychologist.</w:t>
            </w:r>
            <w:r w:rsidRPr="000B0AC9">
              <w:rPr>
                <w:rFonts w:eastAsia="Times New Roman" w:cs="Arial"/>
                <w:strike/>
                <w:szCs w:val="24"/>
                <w:u w:val="none"/>
              </w:rPr>
              <w:br/>
            </w:r>
            <w:r w:rsidRPr="000B0AC9">
              <w:rPr>
                <w:rFonts w:eastAsia="Times New Roman" w:cs="Arial"/>
                <w:strike/>
                <w:szCs w:val="24"/>
                <w:u w:val="none"/>
              </w:rPr>
              <w:br/>
              <w:t>If the reported provider also offers in-person appointments and the provider’s clinical encounters are reported on the Mental Health Professional and Mental Health Facility Report Form, the plan does not need to complete this field.</w:t>
            </w:r>
          </w:p>
        </w:tc>
      </w:tr>
      <w:tr w:rsidR="00BE1AC2" w:rsidRPr="000B0AC9" w14:paraId="4F45E131" w14:textId="77777777" w:rsidTr="00845C56">
        <w:trPr>
          <w:trHeight w:val="6524"/>
          <w:jc w:val="center"/>
        </w:trPr>
        <w:tc>
          <w:tcPr>
            <w:tcW w:w="2419" w:type="dxa"/>
            <w:tcBorders>
              <w:top w:val="single" w:sz="4" w:space="0" w:color="auto"/>
              <w:left w:val="single" w:sz="4" w:space="0" w:color="auto"/>
              <w:bottom w:val="single" w:sz="4" w:space="0" w:color="auto"/>
              <w:right w:val="single" w:sz="4" w:space="0" w:color="auto"/>
            </w:tcBorders>
            <w:shd w:val="clear" w:color="F2DBDB" w:fill="FFCC9D"/>
            <w:hideMark/>
          </w:tcPr>
          <w:p w14:paraId="1A32559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Number of Enrollees Utilizing the Network Provider</w:t>
            </w:r>
          </w:p>
        </w:tc>
        <w:tc>
          <w:tcPr>
            <w:tcW w:w="7017" w:type="dxa"/>
            <w:tcBorders>
              <w:top w:val="single" w:sz="4" w:space="0" w:color="auto"/>
              <w:left w:val="single" w:sz="4" w:space="0" w:color="auto"/>
              <w:bottom w:val="nil"/>
              <w:right w:val="single" w:sz="4" w:space="0" w:color="auto"/>
            </w:tcBorders>
            <w:hideMark/>
          </w:tcPr>
          <w:p w14:paraId="4EA3726C" w14:textId="58E406AE" w:rsidR="00B9211E" w:rsidRPr="000B0AC9" w:rsidRDefault="00BE1AC2" w:rsidP="009714D4">
            <w:pPr>
              <w:rPr>
                <w:rFonts w:eastAsia="Times New Roman" w:cs="Arial"/>
                <w:strike/>
                <w:szCs w:val="24"/>
                <w:u w:val="none"/>
              </w:rPr>
            </w:pPr>
            <w:r w:rsidRPr="000B0AC9">
              <w:rPr>
                <w:rFonts w:eastAsia="Times New Roman" w:cs="Arial"/>
                <w:szCs w:val="24"/>
                <w:u w:val="none"/>
              </w:rPr>
              <w:t>The number of enrollees in the network who had one or more clinical encounters with the network provider, using the clinical data capture timeframe, as defined.</w:t>
            </w:r>
            <w:r w:rsidRPr="000B0AC9">
              <w:rPr>
                <w:rFonts w:eastAsia="Times New Roman" w:cs="Arial"/>
                <w:strike/>
                <w:szCs w:val="24"/>
                <w:u w:val="none"/>
              </w:rPr>
              <w:t xml:space="preserve"> If there were no enrollees who had at least one clinical encounter with the network provider during the clinical data capture timeframe, enter </w:t>
            </w:r>
            <w:r w:rsidR="00690DAF">
              <w:rPr>
                <w:rFonts w:eastAsia="Times New Roman" w:cs="Arial"/>
                <w:strike/>
                <w:szCs w:val="24"/>
                <w:u w:val="none"/>
              </w:rPr>
              <w:t>“</w:t>
            </w:r>
            <w:r w:rsidRPr="000B0AC9">
              <w:rPr>
                <w:rFonts w:eastAsia="Times New Roman" w:cs="Arial"/>
                <w:strike/>
                <w:szCs w:val="24"/>
                <w:u w:val="none"/>
              </w:rPr>
              <w:t>0</w:t>
            </w:r>
            <w:r w:rsidR="00690DAF">
              <w:rPr>
                <w:rFonts w:eastAsia="Times New Roman" w:cs="Arial"/>
                <w:strike/>
                <w:szCs w:val="24"/>
                <w:u w:val="none"/>
              </w:rPr>
              <w:t>”</w:t>
            </w:r>
            <w:r w:rsidRPr="000B0AC9">
              <w:rPr>
                <w:rFonts w:eastAsia="Times New Roman" w:cs="Arial"/>
                <w:strike/>
                <w:szCs w:val="24"/>
                <w:u w:val="none"/>
              </w:rPr>
              <w:t xml:space="preserve"> in this field.</w:t>
            </w:r>
          </w:p>
          <w:p w14:paraId="55856AE9" w14:textId="3E55B96F" w:rsidR="00BE1AC2" w:rsidRPr="000B0AC9" w:rsidRDefault="00BE1AC2" w:rsidP="009714D4">
            <w:pPr>
              <w:rPr>
                <w:rFonts w:eastAsia="Times New Roman" w:cs="Arial"/>
                <w:szCs w:val="24"/>
              </w:rPr>
            </w:pPr>
            <w:r w:rsidRPr="000B0AC9">
              <w:rPr>
                <w:rFonts w:eastAsia="Times New Roman" w:cs="Arial"/>
                <w:strike/>
                <w:szCs w:val="24"/>
                <w:u w:val="none"/>
              </w:rPr>
              <w:t xml:space="preserve">If there are no clinical encounters to report for the network provider during the clinical data capture timeframe, </w:t>
            </w:r>
            <w:r w:rsidRPr="000B0AC9">
              <w:rPr>
                <w:rFonts w:eastAsia="Times New Roman" w:cs="Arial"/>
                <w:b/>
                <w:strike/>
                <w:szCs w:val="24"/>
                <w:u w:val="none"/>
              </w:rPr>
              <w:t>and</w:t>
            </w:r>
            <w:r w:rsidRPr="000B0AC9">
              <w:rPr>
                <w:rFonts w:eastAsia="Times New Roman" w:cs="Arial"/>
                <w:strike/>
                <w:szCs w:val="24"/>
                <w:u w:val="none"/>
              </w:rPr>
              <w:t xml:space="preserve"> the network provider was added to the network after December 31, 2024, enter </w:t>
            </w:r>
            <w:r w:rsidR="00690DAF">
              <w:rPr>
                <w:rFonts w:eastAsia="Times New Roman" w:cs="Arial"/>
                <w:strike/>
                <w:szCs w:val="24"/>
                <w:u w:val="none"/>
              </w:rPr>
              <w:t>“</w:t>
            </w:r>
            <w:r w:rsidRPr="000B0AC9">
              <w:rPr>
                <w:rFonts w:eastAsia="Times New Roman" w:cs="Arial"/>
                <w:strike/>
                <w:szCs w:val="24"/>
                <w:u w:val="none"/>
              </w:rPr>
              <w:t>New Network Provider</w:t>
            </w:r>
            <w:r w:rsidR="00690DAF">
              <w:rPr>
                <w:rFonts w:eastAsia="Times New Roman" w:cs="Arial"/>
                <w:strike/>
                <w:szCs w:val="24"/>
                <w:u w:val="none"/>
              </w:rPr>
              <w:t>”</w:t>
            </w:r>
            <w:r w:rsidRPr="000B0AC9">
              <w:rPr>
                <w:rFonts w:eastAsia="Times New Roman" w:cs="Arial"/>
                <w:strike/>
                <w:szCs w:val="24"/>
                <w:u w:val="none"/>
              </w:rPr>
              <w:t xml:space="preserve"> in this field.</w:t>
            </w:r>
          </w:p>
          <w:p w14:paraId="60C38557" w14:textId="77777777" w:rsidR="00CA2715" w:rsidRPr="000B0AC9" w:rsidRDefault="00BE1AC2" w:rsidP="009714D4">
            <w:pPr>
              <w:rPr>
                <w:rFonts w:eastAsia="Times New Roman" w:cs="Arial"/>
                <w:strike/>
                <w:szCs w:val="24"/>
                <w:u w:val="none"/>
              </w:rPr>
            </w:pPr>
            <w:r w:rsidRPr="000B0AC9">
              <w:rPr>
                <w:rFonts w:eastAsia="Times New Roman" w:cs="Arial"/>
                <w:strike/>
                <w:szCs w:val="24"/>
                <w:u w:val="none"/>
              </w:rPr>
              <w:t>This is a required field for the following network provider types:</w:t>
            </w:r>
          </w:p>
          <w:p w14:paraId="43A3F7F9" w14:textId="77777777" w:rsidR="003B1887" w:rsidRPr="000B0AC9" w:rsidRDefault="00BE1AC2" w:rsidP="009714D4">
            <w:pPr>
              <w:rPr>
                <w:rFonts w:eastAsia="Times New Roman" w:cs="Arial"/>
                <w:strike/>
                <w:szCs w:val="24"/>
                <w:u w:val="none"/>
              </w:rPr>
            </w:pPr>
            <w:r w:rsidRPr="000B0AC9">
              <w:rPr>
                <w:rFonts w:eastAsia="Times New Roman" w:cs="Arial"/>
                <w:strike/>
                <w:szCs w:val="24"/>
                <w:u w:val="none"/>
              </w:rPr>
              <w:t>• Licensed Clinical Social Worker;</w:t>
            </w:r>
            <w:r w:rsidRPr="000B0AC9">
              <w:rPr>
                <w:rFonts w:eastAsia="Times New Roman" w:cs="Arial"/>
                <w:strike/>
                <w:szCs w:val="24"/>
                <w:u w:val="none"/>
              </w:rPr>
              <w:br/>
              <w:t>• Licensed Marriage and Family Therapist;</w:t>
            </w:r>
            <w:r w:rsidRPr="000B0AC9">
              <w:rPr>
                <w:rFonts w:eastAsia="Times New Roman" w:cs="Arial"/>
                <w:strike/>
                <w:szCs w:val="24"/>
                <w:u w:val="none"/>
              </w:rPr>
              <w:br/>
              <w:t>• Licensed Professional Clinical Counselor; and</w:t>
            </w:r>
            <w:r w:rsidRPr="000B0AC9">
              <w:rPr>
                <w:rFonts w:eastAsia="Times New Roman" w:cs="Arial"/>
                <w:strike/>
                <w:szCs w:val="24"/>
                <w:u w:val="none"/>
              </w:rPr>
              <w:br/>
              <w:t>• Psychologist.</w:t>
            </w:r>
          </w:p>
          <w:p w14:paraId="7A6351CB" w14:textId="107EA678" w:rsidR="00BE1AC2" w:rsidRPr="000B0AC9" w:rsidRDefault="00BE1AC2" w:rsidP="009714D4">
            <w:pPr>
              <w:spacing w:after="140"/>
              <w:rPr>
                <w:rFonts w:eastAsia="Times New Roman" w:cs="Arial"/>
                <w:szCs w:val="24"/>
                <w:u w:val="none"/>
              </w:rPr>
            </w:pPr>
            <w:r w:rsidRPr="000B0AC9">
              <w:rPr>
                <w:rFonts w:eastAsia="Times New Roman" w:cs="Arial"/>
                <w:strike/>
                <w:szCs w:val="24"/>
                <w:u w:val="none"/>
              </w:rPr>
              <w:t>If the reported provider also offers in-person appointments and the provider’s clinical encounters are reported on the Mental Health Professional and Mental Health Facility Report Form, the plan does not need to complete this field.</w:t>
            </w:r>
          </w:p>
        </w:tc>
      </w:tr>
      <w:tr w:rsidR="00BE1AC2" w:rsidRPr="000B0AC9" w14:paraId="0162308C" w14:textId="77777777" w:rsidTr="00845C56">
        <w:trPr>
          <w:trHeight w:val="71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46DCE5CC"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Provider Language 1</w:t>
            </w:r>
          </w:p>
        </w:tc>
        <w:tc>
          <w:tcPr>
            <w:tcW w:w="7017" w:type="dxa"/>
            <w:tcBorders>
              <w:top w:val="single" w:sz="4" w:space="0" w:color="auto"/>
              <w:left w:val="nil"/>
              <w:bottom w:val="nil"/>
              <w:right w:val="single" w:sz="4" w:space="0" w:color="auto"/>
            </w:tcBorders>
            <w:hideMark/>
          </w:tcPr>
          <w:p w14:paraId="2368AA83"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 xml:space="preserve">Language spoken by the network provider, other than English, as set forth in </w:t>
            </w:r>
            <w:r w:rsidRPr="000B0AC9">
              <w:rPr>
                <w:rFonts w:eastAsia="Times New Roman" w:cs="Arial"/>
                <w:b/>
                <w:bCs/>
                <w:color w:val="000000"/>
                <w:szCs w:val="24"/>
                <w:u w:val="none"/>
              </w:rPr>
              <w:t>Appendix C</w:t>
            </w:r>
            <w:r w:rsidRPr="000B0AC9">
              <w:rPr>
                <w:rFonts w:eastAsia="Times New Roman" w:cs="Arial"/>
                <w:color w:val="000000"/>
                <w:szCs w:val="24"/>
                <w:u w:val="none"/>
              </w:rPr>
              <w:t>, if applicable.</w:t>
            </w:r>
          </w:p>
        </w:tc>
      </w:tr>
      <w:tr w:rsidR="00BE1AC2" w:rsidRPr="000B0AC9" w14:paraId="2F7A8760" w14:textId="77777777" w:rsidTr="00845C56">
        <w:trPr>
          <w:trHeight w:val="71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2EED0CE1"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Provider Language 2</w:t>
            </w:r>
          </w:p>
        </w:tc>
        <w:tc>
          <w:tcPr>
            <w:tcW w:w="7017" w:type="dxa"/>
            <w:tcBorders>
              <w:top w:val="single" w:sz="4" w:space="0" w:color="auto"/>
              <w:left w:val="nil"/>
              <w:bottom w:val="single" w:sz="4" w:space="0" w:color="auto"/>
              <w:right w:val="single" w:sz="4" w:space="0" w:color="auto"/>
            </w:tcBorders>
            <w:shd w:val="clear" w:color="000000" w:fill="FFFFFF"/>
            <w:hideMark/>
          </w:tcPr>
          <w:p w14:paraId="5713D90C"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 xml:space="preserve">Language spoken by the network provider, other than English, as set forth in </w:t>
            </w:r>
            <w:r w:rsidRPr="000B0AC9">
              <w:rPr>
                <w:rFonts w:eastAsia="Times New Roman" w:cs="Arial"/>
                <w:b/>
                <w:bCs/>
                <w:color w:val="000000"/>
                <w:szCs w:val="24"/>
                <w:u w:val="none"/>
              </w:rPr>
              <w:t>Appendix C</w:t>
            </w:r>
            <w:r w:rsidRPr="000B0AC9">
              <w:rPr>
                <w:rFonts w:eastAsia="Times New Roman" w:cs="Arial"/>
                <w:color w:val="000000"/>
                <w:szCs w:val="24"/>
                <w:u w:val="none"/>
              </w:rPr>
              <w:t>, if applicable.</w:t>
            </w:r>
          </w:p>
        </w:tc>
      </w:tr>
      <w:tr w:rsidR="00BE1AC2" w:rsidRPr="000B0AC9" w14:paraId="03A82F9B" w14:textId="77777777" w:rsidTr="00845C56">
        <w:trPr>
          <w:trHeight w:val="71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0AA84026"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Provider Language 3</w:t>
            </w:r>
          </w:p>
        </w:tc>
        <w:tc>
          <w:tcPr>
            <w:tcW w:w="7017" w:type="dxa"/>
            <w:tcBorders>
              <w:top w:val="nil"/>
              <w:left w:val="nil"/>
              <w:bottom w:val="single" w:sz="4" w:space="0" w:color="auto"/>
              <w:right w:val="single" w:sz="4" w:space="0" w:color="auto"/>
            </w:tcBorders>
            <w:shd w:val="clear" w:color="000000" w:fill="FFFFFF"/>
            <w:hideMark/>
          </w:tcPr>
          <w:p w14:paraId="73B1B636"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 xml:space="preserve">Language spoken by the network provider, other than English, as set forth in </w:t>
            </w:r>
            <w:r w:rsidRPr="000B0AC9">
              <w:rPr>
                <w:rFonts w:eastAsia="Times New Roman" w:cs="Arial"/>
                <w:b/>
                <w:bCs/>
                <w:color w:val="000000"/>
                <w:szCs w:val="24"/>
                <w:u w:val="none"/>
              </w:rPr>
              <w:t>Appendix C</w:t>
            </w:r>
            <w:r w:rsidRPr="000B0AC9">
              <w:rPr>
                <w:rFonts w:eastAsia="Times New Roman" w:cs="Arial"/>
                <w:color w:val="000000"/>
                <w:szCs w:val="24"/>
                <w:u w:val="none"/>
              </w:rPr>
              <w:t>, if applicable.</w:t>
            </w:r>
          </w:p>
        </w:tc>
      </w:tr>
      <w:tr w:rsidR="00BE1AC2" w:rsidRPr="000B0AC9" w14:paraId="657C83D4" w14:textId="77777777" w:rsidTr="00845C56">
        <w:trPr>
          <w:trHeight w:val="360"/>
          <w:jc w:val="center"/>
        </w:trPr>
        <w:tc>
          <w:tcPr>
            <w:tcW w:w="2419" w:type="dxa"/>
            <w:gridSpan w:val="2"/>
            <w:tcBorders>
              <w:top w:val="single" w:sz="4" w:space="0" w:color="auto"/>
              <w:left w:val="single" w:sz="8" w:space="0" w:color="auto"/>
              <w:bottom w:val="nil"/>
              <w:right w:val="single" w:sz="8" w:space="0" w:color="000000"/>
            </w:tcBorders>
            <w:shd w:val="clear" w:color="000000" w:fill="12539F"/>
            <w:vAlign w:val="center"/>
            <w:hideMark/>
          </w:tcPr>
          <w:p w14:paraId="6636F5B1"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Provider Distant Site Location and Associated Information</w:t>
            </w:r>
          </w:p>
        </w:tc>
      </w:tr>
      <w:tr w:rsidR="00BE1AC2" w:rsidRPr="000B0AC9" w14:paraId="35304F2F" w14:textId="77777777" w:rsidTr="00845C56">
        <w:trPr>
          <w:trHeight w:val="1296"/>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74DA57DF"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County</w:t>
            </w:r>
          </w:p>
        </w:tc>
        <w:tc>
          <w:tcPr>
            <w:tcW w:w="7017" w:type="dxa"/>
            <w:tcBorders>
              <w:top w:val="single" w:sz="4" w:space="0" w:color="auto"/>
              <w:left w:val="nil"/>
              <w:bottom w:val="single" w:sz="4" w:space="0" w:color="auto"/>
              <w:right w:val="single" w:sz="4" w:space="0" w:color="auto"/>
            </w:tcBorders>
            <w:shd w:val="clear" w:color="000000" w:fill="FFFFFF"/>
            <w:hideMark/>
          </w:tcPr>
          <w:p w14:paraId="7769E983"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County in which the network provider’s distant site is located. The distant site is the location where the network provider is located when delivering telehealth services, as set forth in Business and Professions Code section 2290.5(a)(2).</w:t>
            </w:r>
          </w:p>
        </w:tc>
      </w:tr>
      <w:tr w:rsidR="00BE1AC2" w:rsidRPr="000B0AC9" w14:paraId="5467B62A" w14:textId="77777777" w:rsidTr="00845C56">
        <w:trPr>
          <w:trHeight w:val="120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195A9D03"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State</w:t>
            </w:r>
          </w:p>
        </w:tc>
        <w:tc>
          <w:tcPr>
            <w:tcW w:w="7017" w:type="dxa"/>
            <w:tcBorders>
              <w:top w:val="nil"/>
              <w:left w:val="nil"/>
              <w:bottom w:val="single" w:sz="4" w:space="0" w:color="auto"/>
              <w:right w:val="single" w:sz="4" w:space="0" w:color="auto"/>
            </w:tcBorders>
            <w:shd w:val="clear" w:color="000000" w:fill="FFFFFF"/>
            <w:hideMark/>
          </w:tcPr>
          <w:p w14:paraId="444634E3"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State in which the network provider’s distant site is located. The distant site is the location where the network provider is located when delivering telehealth services, as set forth in Business and Professions Code section 2290.5(a)(2).</w:t>
            </w:r>
          </w:p>
        </w:tc>
      </w:tr>
      <w:tr w:rsidR="00BE1AC2" w:rsidRPr="000B0AC9" w14:paraId="44003647" w14:textId="77777777" w:rsidTr="00845C56">
        <w:trPr>
          <w:trHeight w:val="1313"/>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29C450F6"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lastRenderedPageBreak/>
              <w:t>Number of Providers at Entity</w:t>
            </w:r>
          </w:p>
        </w:tc>
        <w:tc>
          <w:tcPr>
            <w:tcW w:w="7017" w:type="dxa"/>
            <w:tcBorders>
              <w:top w:val="nil"/>
              <w:left w:val="nil"/>
              <w:bottom w:val="single" w:sz="4" w:space="0" w:color="auto"/>
              <w:right w:val="single" w:sz="4" w:space="0" w:color="auto"/>
            </w:tcBorders>
            <w:shd w:val="clear" w:color="000000" w:fill="FFFFFF"/>
            <w:hideMark/>
          </w:tcPr>
          <w:p w14:paraId="6B62AFD4" w14:textId="07D58DE3"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 xml:space="preserve">If the health plan reported network provider information by </w:t>
            </w:r>
            <w:r w:rsidR="00690DAF">
              <w:rPr>
                <w:rFonts w:eastAsia="Times New Roman" w:cs="Arial"/>
                <w:color w:val="000000"/>
                <w:szCs w:val="24"/>
                <w:u w:val="none"/>
              </w:rPr>
              <w:t>“</w:t>
            </w:r>
            <w:r w:rsidRPr="000B0AC9">
              <w:rPr>
                <w:rFonts w:eastAsia="Times New Roman" w:cs="Arial"/>
                <w:color w:val="000000"/>
                <w:szCs w:val="24"/>
                <w:u w:val="none"/>
              </w:rPr>
              <w:t>Entity Name,</w:t>
            </w:r>
            <w:r w:rsidR="00690DAF">
              <w:rPr>
                <w:rFonts w:eastAsia="Times New Roman" w:cs="Arial"/>
                <w:color w:val="000000"/>
                <w:szCs w:val="24"/>
                <w:u w:val="none"/>
              </w:rPr>
              <w:t>”</w:t>
            </w:r>
            <w:r w:rsidRPr="000B0AC9">
              <w:rPr>
                <w:rFonts w:eastAsia="Times New Roman" w:cs="Arial"/>
                <w:color w:val="000000"/>
                <w:szCs w:val="24"/>
                <w:u w:val="none"/>
              </w:rPr>
              <w:t xml:space="preserve"> the number of network providers within the entity who provide telehealth services, for each specialty type reported.</w:t>
            </w:r>
          </w:p>
        </w:tc>
      </w:tr>
      <w:tr w:rsidR="00BE1AC2" w:rsidRPr="000B0AC9" w14:paraId="4BC59C9F" w14:textId="77777777" w:rsidTr="0093259D">
        <w:trPr>
          <w:trHeight w:val="2663"/>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72F08C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Displayed in Provider Directory</w:t>
            </w:r>
          </w:p>
        </w:tc>
        <w:tc>
          <w:tcPr>
            <w:tcW w:w="7017" w:type="dxa"/>
            <w:tcBorders>
              <w:top w:val="nil"/>
              <w:left w:val="nil"/>
              <w:bottom w:val="single" w:sz="4" w:space="0" w:color="auto"/>
              <w:right w:val="single" w:sz="4" w:space="0" w:color="auto"/>
            </w:tcBorders>
            <w:hideMark/>
          </w:tcPr>
          <w:p w14:paraId="426F881D"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specialty identified in the corresponding fields of this report form.</w:t>
            </w:r>
          </w:p>
        </w:tc>
      </w:tr>
      <w:tr w:rsidR="00BE1AC2" w:rsidRPr="000B0AC9" w14:paraId="51B5A5A2" w14:textId="77777777" w:rsidTr="0093259D">
        <w:trPr>
          <w:trHeight w:val="71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71662AA"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In-Person Appointments</w:t>
            </w:r>
          </w:p>
        </w:tc>
        <w:tc>
          <w:tcPr>
            <w:tcW w:w="7017" w:type="dxa"/>
            <w:tcBorders>
              <w:top w:val="nil"/>
              <w:left w:val="nil"/>
              <w:bottom w:val="single" w:sz="4" w:space="0" w:color="auto"/>
              <w:right w:val="single" w:sz="4" w:space="0" w:color="auto"/>
            </w:tcBorders>
            <w:hideMark/>
          </w:tcPr>
          <w:p w14:paraId="30D40AF8"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Identify whether the network provider also treats patients in-person, or only treats patients via a telehealth modality.</w:t>
            </w:r>
          </w:p>
        </w:tc>
      </w:tr>
      <w:tr w:rsidR="00BE1AC2" w:rsidRPr="000B0AC9" w14:paraId="582CA0F6" w14:textId="77777777" w:rsidTr="00845C56">
        <w:trPr>
          <w:trHeight w:val="360"/>
          <w:jc w:val="center"/>
        </w:trPr>
        <w:tc>
          <w:tcPr>
            <w:tcW w:w="2419" w:type="dxa"/>
            <w:gridSpan w:val="2"/>
            <w:tcBorders>
              <w:top w:val="single" w:sz="4" w:space="0" w:color="auto"/>
              <w:left w:val="single" w:sz="8" w:space="0" w:color="auto"/>
              <w:bottom w:val="nil"/>
              <w:right w:val="single" w:sz="8" w:space="0" w:color="000000"/>
            </w:tcBorders>
            <w:shd w:val="clear" w:color="000000" w:fill="12539F"/>
            <w:vAlign w:val="center"/>
            <w:hideMark/>
          </w:tcPr>
          <w:p w14:paraId="40A0140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Telehealth Delivery System</w:t>
            </w:r>
          </w:p>
        </w:tc>
      </w:tr>
      <w:tr w:rsidR="00BE1AC2" w:rsidRPr="000B0AC9" w14:paraId="3E3B0BA4" w14:textId="77777777" w:rsidTr="00845C56">
        <w:trPr>
          <w:trHeight w:val="737"/>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4327F075" w14:textId="77777777" w:rsidR="00BE1AC2" w:rsidRPr="000B0AC9" w:rsidRDefault="00BE1AC2" w:rsidP="009714D4">
            <w:pPr>
              <w:spacing w:after="140"/>
              <w:rPr>
                <w:rFonts w:eastAsia="Times New Roman" w:cs="Arial"/>
                <w:b/>
                <w:bCs/>
                <w:color w:val="000000"/>
                <w:szCs w:val="24"/>
                <w:u w:val="none"/>
              </w:rPr>
            </w:pPr>
            <w:r w:rsidRPr="000B0AC9">
              <w:rPr>
                <w:rFonts w:eastAsia="Times New Roman" w:cs="Arial"/>
                <w:b/>
                <w:bCs/>
                <w:color w:val="000000"/>
                <w:szCs w:val="24"/>
                <w:u w:val="none"/>
              </w:rPr>
              <w:t>Telehealth Delivery Modality</w:t>
            </w:r>
          </w:p>
        </w:tc>
        <w:tc>
          <w:tcPr>
            <w:tcW w:w="7017" w:type="dxa"/>
            <w:tcBorders>
              <w:top w:val="single" w:sz="4" w:space="0" w:color="auto"/>
              <w:left w:val="nil"/>
              <w:bottom w:val="single" w:sz="4" w:space="0" w:color="auto"/>
              <w:right w:val="single" w:sz="4" w:space="0" w:color="auto"/>
            </w:tcBorders>
            <w:shd w:val="clear" w:color="000000" w:fill="FFFFFF"/>
            <w:hideMark/>
          </w:tcPr>
          <w:p w14:paraId="6E409257"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 xml:space="preserve">The telehealth modality used by the network provider to deliver telehealth services, as set forth in </w:t>
            </w:r>
            <w:r w:rsidRPr="000B0AC9">
              <w:rPr>
                <w:rFonts w:eastAsia="Times New Roman" w:cs="Arial"/>
                <w:b/>
                <w:bCs/>
                <w:color w:val="000000"/>
                <w:szCs w:val="24"/>
                <w:u w:val="none"/>
              </w:rPr>
              <w:t>Appendix E</w:t>
            </w:r>
            <w:r w:rsidRPr="000B0AC9">
              <w:rPr>
                <w:rFonts w:eastAsia="Times New Roman" w:cs="Arial"/>
                <w:color w:val="000000"/>
                <w:szCs w:val="24"/>
                <w:u w:val="none"/>
              </w:rPr>
              <w:t>.</w:t>
            </w:r>
          </w:p>
        </w:tc>
      </w:tr>
      <w:tr w:rsidR="00BE1AC2" w:rsidRPr="000B0AC9" w14:paraId="317A0479" w14:textId="77777777" w:rsidTr="00845C56">
        <w:trPr>
          <w:trHeight w:val="953"/>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7A3A6C1D"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Patient Location</w:t>
            </w:r>
          </w:p>
        </w:tc>
        <w:tc>
          <w:tcPr>
            <w:tcW w:w="7017" w:type="dxa"/>
            <w:tcBorders>
              <w:top w:val="nil"/>
              <w:left w:val="nil"/>
              <w:bottom w:val="single" w:sz="4" w:space="0" w:color="auto"/>
              <w:right w:val="single" w:sz="4" w:space="0" w:color="auto"/>
            </w:tcBorders>
            <w:hideMark/>
          </w:tcPr>
          <w:p w14:paraId="2E529710"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location type where an enrollee may receive telehealth services, as set forth in </w:t>
            </w:r>
            <w:r w:rsidRPr="000B0AC9">
              <w:rPr>
                <w:rFonts w:eastAsia="Times New Roman" w:cs="Arial"/>
                <w:b/>
                <w:bCs/>
                <w:color w:val="000000"/>
                <w:szCs w:val="24"/>
                <w:u w:val="none"/>
              </w:rPr>
              <w:t>Appendix E</w:t>
            </w:r>
            <w:r w:rsidRPr="000B0AC9">
              <w:rPr>
                <w:rFonts w:eastAsia="Times New Roman" w:cs="Arial"/>
                <w:color w:val="000000"/>
                <w:szCs w:val="24"/>
                <w:u w:val="none"/>
              </w:rPr>
              <w:t>, if the network provider is available for synchronous interactions with the enrollee.</w:t>
            </w:r>
          </w:p>
        </w:tc>
      </w:tr>
      <w:tr w:rsidR="00BE1AC2" w:rsidRPr="000B0AC9" w14:paraId="2DCA7CD8" w14:textId="77777777" w:rsidTr="0093259D">
        <w:trPr>
          <w:trHeight w:val="953"/>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tcPr>
          <w:p w14:paraId="310A709F" w14:textId="77777777" w:rsidR="00BE1AC2" w:rsidRPr="000B0AC9" w:rsidRDefault="00BE1AC2" w:rsidP="009714D4">
            <w:pPr>
              <w:spacing w:after="140"/>
              <w:rPr>
                <w:rFonts w:eastAsia="Times New Roman" w:cs="Arial"/>
                <w:b/>
                <w:szCs w:val="24"/>
              </w:rPr>
            </w:pPr>
            <w:r w:rsidRPr="000B0AC9">
              <w:rPr>
                <w:rFonts w:eastAsia="Times New Roman" w:cs="Arial"/>
                <w:b/>
                <w:szCs w:val="24"/>
              </w:rPr>
              <w:t>Provider Participation Status</w:t>
            </w:r>
          </w:p>
        </w:tc>
        <w:tc>
          <w:tcPr>
            <w:tcW w:w="7017" w:type="dxa"/>
            <w:tcBorders>
              <w:top w:val="single" w:sz="4" w:space="0" w:color="auto"/>
              <w:left w:val="nil"/>
              <w:bottom w:val="single" w:sz="4" w:space="0" w:color="auto"/>
              <w:right w:val="single" w:sz="4" w:space="0" w:color="auto"/>
            </w:tcBorders>
          </w:tcPr>
          <w:p w14:paraId="788F555B" w14:textId="77777777" w:rsidR="00BE1AC2" w:rsidRPr="000B0AC9" w:rsidRDefault="00BE1AC2" w:rsidP="009714D4">
            <w:pPr>
              <w:spacing w:after="0"/>
              <w:rPr>
                <w:rFonts w:eastAsia="Times New Roman" w:cs="Arial"/>
                <w:szCs w:val="24"/>
              </w:rPr>
            </w:pPr>
            <w:r w:rsidRPr="000B0AC9">
              <w:rPr>
                <w:rFonts w:eastAsia="Times New Roman" w:cs="Arial"/>
                <w:szCs w:val="24"/>
              </w:rPr>
              <w:t>Network provider's current participation status in the network, when applicable to the filing.</w:t>
            </w:r>
          </w:p>
        </w:tc>
      </w:tr>
      <w:tr w:rsidR="00BE1AC2" w:rsidRPr="000B0AC9" w14:paraId="532C24D6" w14:textId="77777777" w:rsidTr="00845C56">
        <w:trPr>
          <w:trHeight w:val="998"/>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tcPr>
          <w:p w14:paraId="4C243CD1" w14:textId="77777777" w:rsidR="00BE1AC2" w:rsidRPr="000B0AC9" w:rsidRDefault="00BE1AC2" w:rsidP="009714D4">
            <w:pPr>
              <w:spacing w:after="0"/>
              <w:rPr>
                <w:rFonts w:eastAsia="Times New Roman" w:cs="Arial"/>
                <w:b/>
                <w:szCs w:val="24"/>
              </w:rPr>
            </w:pPr>
            <w:r w:rsidRPr="000B0AC9">
              <w:rPr>
                <w:rFonts w:eastAsia="Times New Roman" w:cs="Arial"/>
                <w:b/>
                <w:szCs w:val="24"/>
              </w:rPr>
              <w:t>Status Date</w:t>
            </w:r>
          </w:p>
        </w:tc>
        <w:tc>
          <w:tcPr>
            <w:tcW w:w="7017" w:type="dxa"/>
            <w:tcBorders>
              <w:top w:val="single" w:sz="4" w:space="0" w:color="auto"/>
              <w:left w:val="nil"/>
              <w:bottom w:val="single" w:sz="4" w:space="0" w:color="auto"/>
              <w:right w:val="single" w:sz="4" w:space="0" w:color="auto"/>
            </w:tcBorders>
          </w:tcPr>
          <w:p w14:paraId="253DE94E" w14:textId="74B62CEA" w:rsidR="00BE1AC2" w:rsidRPr="000B0AC9" w:rsidRDefault="00BE1AC2" w:rsidP="009714D4">
            <w:pPr>
              <w:spacing w:after="140"/>
              <w:rPr>
                <w:rFonts w:eastAsia="Times New Roman" w:cs="Arial"/>
                <w:szCs w:val="24"/>
              </w:rPr>
            </w:pPr>
            <w:r w:rsidRPr="000B0AC9">
              <w:rPr>
                <w:rFonts w:eastAsia="Times New Roman" w:cs="Arial"/>
                <w:szCs w:val="24"/>
              </w:rPr>
              <w:t xml:space="preserve">The date upon which the information reported under </w:t>
            </w:r>
            <w:r w:rsidR="00690DAF">
              <w:rPr>
                <w:rFonts w:eastAsia="Times New Roman" w:cs="Arial"/>
                <w:szCs w:val="24"/>
              </w:rPr>
              <w:t>“</w:t>
            </w:r>
            <w:r w:rsidRPr="000B0AC9">
              <w:rPr>
                <w:rFonts w:eastAsia="Times New Roman" w:cs="Arial"/>
                <w:szCs w:val="24"/>
              </w:rPr>
              <w:t>Provider Participation Status</w:t>
            </w:r>
            <w:r w:rsidR="00690DAF">
              <w:rPr>
                <w:rFonts w:eastAsia="Times New Roman" w:cs="Arial"/>
                <w:szCs w:val="24"/>
              </w:rPr>
              <w:t>”</w:t>
            </w:r>
            <w:r w:rsidRPr="000B0AC9">
              <w:rPr>
                <w:rFonts w:eastAsia="Times New Roman" w:cs="Arial"/>
                <w:szCs w:val="24"/>
              </w:rPr>
              <w:t xml:space="preserve"> was pulled for this report, when applicable to the filing.</w:t>
            </w:r>
          </w:p>
        </w:tc>
      </w:tr>
    </w:tbl>
    <w:p w14:paraId="5F8DF4DD" w14:textId="77777777" w:rsidR="00BE1AC2" w:rsidRPr="000B0AC9" w:rsidRDefault="00BE1AC2" w:rsidP="009714D4">
      <w:pPr>
        <w:pStyle w:val="Heading2"/>
        <w:numPr>
          <w:ilvl w:val="2"/>
          <w:numId w:val="2"/>
        </w:numPr>
        <w:ind w:left="360"/>
      </w:pPr>
      <w:r w:rsidRPr="000B0AC9">
        <w:br w:type="page"/>
      </w:r>
      <w:bookmarkStart w:id="183" w:name="_Toc14449596"/>
      <w:bookmarkStart w:id="184" w:name="_Toc178147492"/>
      <w:bookmarkStart w:id="185" w:name="_Toc205935393"/>
      <w:bookmarkStart w:id="186" w:name="_Toc206060358"/>
      <w:bookmarkStart w:id="187" w:name="_Toc207812466"/>
      <w:bookmarkStart w:id="188" w:name="_Toc207812839"/>
      <w:r w:rsidRPr="000B0AC9">
        <w:lastRenderedPageBreak/>
        <w:t>Timely Access and Network Adequacy Grievance Report Form (Form No. 40-272): Instructions</w:t>
      </w:r>
      <w:bookmarkEnd w:id="183"/>
      <w:bookmarkEnd w:id="184"/>
      <w:bookmarkEnd w:id="185"/>
      <w:bookmarkEnd w:id="186"/>
      <w:bookmarkEnd w:id="187"/>
      <w:bookmarkEnd w:id="188"/>
    </w:p>
    <w:p w14:paraId="63F7BB4B" w14:textId="2298F64A" w:rsidR="00BE1AC2" w:rsidRPr="000B0AC9" w:rsidRDefault="00BE1AC2" w:rsidP="009714D4">
      <w:pPr>
        <w:rPr>
          <w:rFonts w:eastAsia="Arial" w:cs="Arial"/>
          <w:szCs w:val="24"/>
          <w:u w:val="none"/>
        </w:rPr>
      </w:pPr>
      <w:r w:rsidRPr="000B0AC9">
        <w:rPr>
          <w:rFonts w:eastAsia="Arial" w:cs="Arial"/>
          <w:szCs w:val="24"/>
          <w:u w:val="none"/>
        </w:rPr>
        <w:t>All health plans that are required to report annual network data shall submit a Timely Access and Network Adequacy Grievance Report Form, as applicable, in the manner described in the field instructions below. (Rule 1300.67.2.2(h)(7)(B).)</w:t>
      </w:r>
    </w:p>
    <w:p w14:paraId="31D91380" w14:textId="1F9784EE" w:rsidR="00BE1AC2" w:rsidRPr="000B0AC9" w:rsidRDefault="00BE1AC2" w:rsidP="009714D4">
      <w:pPr>
        <w:rPr>
          <w:rFonts w:cs="Arial"/>
          <w:u w:val="none"/>
        </w:rPr>
      </w:pPr>
      <w:r w:rsidRPr="000B0AC9">
        <w:rPr>
          <w:rFonts w:eastAsia="Arial" w:cs="Arial"/>
          <w:b/>
          <w:bCs/>
          <w:szCs w:val="24"/>
          <w:u w:val="none"/>
        </w:rPr>
        <w:t>Within the Timely Access and Network Adequacy Grievance Report Form</w:t>
      </w:r>
      <w:r w:rsidR="005B6E4F" w:rsidRPr="000B0AC9">
        <w:rPr>
          <w:rFonts w:eastAsia="Times New Roman" w:cs="Arial"/>
          <w:b/>
          <w:szCs w:val="24"/>
        </w:rPr>
        <w:t>:</w:t>
      </w:r>
      <w:r w:rsidR="005B6E4F" w:rsidRPr="000B0AC9">
        <w:rPr>
          <w:rFonts w:eastAsia="Times New Roman" w:cs="Arial"/>
          <w:strike/>
          <w:szCs w:val="24"/>
          <w:u w:val="none"/>
        </w:rPr>
        <w:t>,</w:t>
      </w:r>
      <w:r w:rsidRPr="000B0AC9">
        <w:rPr>
          <w:rFonts w:eastAsia="Arial" w:cs="Arial"/>
          <w:szCs w:val="24"/>
          <w:u w:val="none"/>
        </w:rPr>
        <w:t xml:space="preserve"> for each reported network, </w:t>
      </w:r>
      <w:r w:rsidRPr="000B0AC9">
        <w:rPr>
          <w:rFonts w:cs="Arial"/>
          <w:u w:val="none"/>
        </w:rPr>
        <w:t xml:space="preserve">report all timely access and network adequacy </w:t>
      </w:r>
      <w:r w:rsidRPr="000B0AC9">
        <w:rPr>
          <w:rStyle w:val="StyleBlack1"/>
          <w:rFonts w:cs="Arial"/>
          <w:u w:val="none"/>
        </w:rPr>
        <w:t>grievances received</w:t>
      </w:r>
      <w:r w:rsidRPr="000B0AC9">
        <w:rPr>
          <w:rFonts w:cs="Arial"/>
          <w:u w:val="none"/>
        </w:rPr>
        <w:t xml:space="preserve"> during the timely access compliance measurement year, as defined in Rule 1300.67.2.2(b)</w:t>
      </w:r>
      <w:r w:rsidRPr="000B0AC9">
        <w:rPr>
          <w:rFonts w:cs="Arial"/>
          <w:strike/>
          <w:u w:val="none"/>
        </w:rPr>
        <w:t>(4)(A)</w:t>
      </w:r>
      <w:r w:rsidRPr="000B0AC9">
        <w:rPr>
          <w:rFonts w:cs="Arial"/>
          <w:u w:val="none"/>
        </w:rPr>
        <w:t>. This includes all standard, exempt, and expedited grievances received directly by the primary plan, by the subcontracted plan, or through a contracted provider group or other entity. (Rule 1300.67.2.2</w:t>
      </w:r>
      <w:r w:rsidRPr="000B0AC9">
        <w:rPr>
          <w:rStyle w:val="StyleBlack1"/>
          <w:rFonts w:cs="Arial"/>
          <w:u w:val="none"/>
        </w:rPr>
        <w:t>(h)(7)(A)</w:t>
      </w:r>
      <w:r w:rsidRPr="000B0AC9">
        <w:rPr>
          <w:rStyle w:val="StyleBlack1"/>
          <w:rFonts w:cs="Arial"/>
          <w:strike/>
          <w:color w:val="auto"/>
          <w:u w:val="none"/>
        </w:rPr>
        <w:t>(iv)</w:t>
      </w:r>
      <w:r w:rsidRPr="000B0AC9">
        <w:rPr>
          <w:rStyle w:val="StyleBlack1"/>
          <w:rFonts w:cs="Arial"/>
          <w:u w:val="none"/>
        </w:rPr>
        <w:t xml:space="preserve"> and (h)(7)(B).)</w:t>
      </w:r>
      <w:r w:rsidRPr="000B0AC9">
        <w:rPr>
          <w:rFonts w:cs="Arial"/>
          <w:u w:val="none"/>
        </w:rPr>
        <w:t xml:space="preserve"> If the reporting plan contracts with a subcontracted plan or a non-plan entity to handle </w:t>
      </w:r>
      <w:r w:rsidRPr="000B0AC9">
        <w:rPr>
          <w:rFonts w:eastAsia="Arial" w:cs="Arial"/>
          <w:szCs w:val="24"/>
          <w:u w:val="none"/>
        </w:rPr>
        <w:t xml:space="preserve">any of its grievances (e.g., provider group, or other health services management company), </w:t>
      </w:r>
      <w:r w:rsidRPr="000B0AC9">
        <w:rPr>
          <w:rFonts w:cs="Arial"/>
          <w:u w:val="none"/>
        </w:rPr>
        <w:t>the reporting plan shall report all grievances lodged by primary plan enrollees with the subcontracted plan or non-plan entity.</w:t>
      </w:r>
    </w:p>
    <w:p w14:paraId="2A58C396" w14:textId="00D601C0" w:rsidR="00404FFD" w:rsidRPr="000B0AC9" w:rsidRDefault="00404FFD" w:rsidP="009714D4">
      <w:pPr>
        <w:rPr>
          <w:rFonts w:cs="Arial"/>
          <w:u w:val="none"/>
        </w:rPr>
      </w:pPr>
      <w:r w:rsidRPr="000B0AC9">
        <w:rPr>
          <w:rFonts w:cs="Arial"/>
          <w:b/>
        </w:rPr>
        <w:t>Required Reference Materials</w:t>
      </w:r>
      <w:r w:rsidR="001334A3" w:rsidRPr="000B0AC9">
        <w:rPr>
          <w:rFonts w:cs="Arial"/>
          <w:b/>
        </w:rPr>
        <w:t>:</w:t>
      </w:r>
    </w:p>
    <w:p w14:paraId="6FCDD483" w14:textId="52B5B5FF" w:rsidR="00BE1AC2" w:rsidRPr="000B0AC9" w:rsidRDefault="00BE1AC2" w:rsidP="009714D4">
      <w:pPr>
        <w:rPr>
          <w:rFonts w:cs="Arial"/>
          <w:u w:val="none"/>
        </w:rPr>
      </w:pPr>
      <w:r w:rsidRPr="000B0AC9">
        <w:rPr>
          <w:rFonts w:eastAsia="Arial" w:cs="Arial"/>
          <w:szCs w:val="24"/>
          <w:u w:val="none"/>
        </w:rPr>
        <w:t>The instructions below describe the data that the reporting plan shall report within each field of the report form, consistent with Rule 1300.67.2.2(h)(7)(B).</w:t>
      </w:r>
      <w:r w:rsidRPr="000B0AC9">
        <w:rPr>
          <w:rFonts w:cs="Arial"/>
          <w:u w:val="none"/>
        </w:rPr>
        <w:t xml:space="preserve"> </w:t>
      </w:r>
      <w:hyperlink w:anchor="_Definitions" w:history="1">
        <w:r w:rsidRPr="000B0AC9">
          <w:rPr>
            <w:u w:val="none"/>
          </w:rPr>
          <w:t xml:space="preserve">Refer to the </w:t>
        </w:r>
      </w:hyperlink>
      <w:hyperlink w:anchor="_Definitions" w:history="1">
        <w:r w:rsidRPr="000B0AC9">
          <w:rPr>
            <w:rStyle w:val="Hyperlink"/>
            <w:u w:val="none"/>
          </w:rPr>
          <w:t>Definitions</w:t>
        </w:r>
      </w:hyperlink>
      <w:r w:rsidRPr="000B0AC9">
        <w:rPr>
          <w:rFonts w:cs="Arial"/>
          <w:u w:val="none"/>
        </w:rPr>
        <w:t xml:space="preserve"> section of this Instruction Manual for additional explanation of the terms used in the instructions below. </w:t>
      </w:r>
      <w:r w:rsidRPr="000B0AC9">
        <w:rPr>
          <w:rFonts w:eastAsia="Arial" w:cs="Arial"/>
          <w:szCs w:val="24"/>
          <w:u w:val="none"/>
        </w:rPr>
        <w:t xml:space="preserve">Refer to the </w:t>
      </w:r>
      <w:hyperlink w:anchor="_Reporting_Multiple_Entries" w:history="1">
        <w:r w:rsidRPr="000B0AC9">
          <w:rPr>
            <w:rStyle w:val="Hyperlink"/>
            <w:rFonts w:cs="Arial"/>
            <w:szCs w:val="24"/>
            <w:u w:val="none"/>
          </w:rPr>
          <w:t>Reporting Multiple Entries for the Same Data Field</w:t>
        </w:r>
      </w:hyperlink>
      <w:r w:rsidRPr="000B0AC9">
        <w:rPr>
          <w:rFonts w:eastAsia="Arial" w:cs="Arial"/>
          <w:szCs w:val="24"/>
          <w:u w:val="none"/>
        </w:rPr>
        <w:t xml:space="preserve"> and </w:t>
      </w:r>
      <w:hyperlink w:anchor="_Reporting_with_Standardized_1" w:history="1">
        <w:r w:rsidRPr="000B0AC9">
          <w:rPr>
            <w:rStyle w:val="Hyperlink"/>
            <w:rFonts w:eastAsia="Arial" w:cs="Arial"/>
            <w:szCs w:val="24"/>
            <w:u w:val="none"/>
          </w:rPr>
          <w:t>Reporting with Standardized Terminology</w:t>
        </w:r>
      </w:hyperlink>
      <w:r w:rsidRPr="000B0AC9">
        <w:rPr>
          <w:rFonts w:eastAsia="Arial" w:cs="Arial"/>
          <w:szCs w:val="24"/>
          <w:u w:val="none"/>
        </w:rPr>
        <w:t xml:space="preserve"> subsections in the </w:t>
      </w:r>
      <w:hyperlink w:anchor="_General_Instructions_Applicable_1" w:history="1">
        <w:r w:rsidRPr="000B0AC9">
          <w:rPr>
            <w:rStyle w:val="Hyperlink"/>
            <w:rFonts w:eastAsia="Arial" w:cs="Arial"/>
            <w:szCs w:val="24"/>
            <w:u w:val="none"/>
          </w:rPr>
          <w:t>General Instructions Applicable to All Required Report Forms</w:t>
        </w:r>
      </w:hyperlink>
      <w:r w:rsidRPr="000B0AC9">
        <w:rPr>
          <w:rFonts w:eastAsia="Arial" w:cs="Arial"/>
          <w:szCs w:val="24"/>
          <w:u w:val="none"/>
        </w:rPr>
        <w:t xml:space="preserve"> section of this Instruction Manual for more information about how to complete these fields.</w:t>
      </w:r>
    </w:p>
    <w:p w14:paraId="465E9C93" w14:textId="77777777" w:rsidR="00BE1AC2" w:rsidRPr="000B0AC9" w:rsidRDefault="00BE1AC2" w:rsidP="009714D4">
      <w:pPr>
        <w:spacing w:before="240"/>
        <w:jc w:val="center"/>
        <w:rPr>
          <w:rFonts w:eastAsia="Times New Roman" w:cs="Arial"/>
          <w:b/>
          <w:bCs/>
          <w:u w:val="none"/>
        </w:rPr>
      </w:pPr>
      <w:r w:rsidRPr="000B0AC9">
        <w:rPr>
          <w:rFonts w:eastAsia="Times New Roman" w:cs="Arial"/>
          <w:b/>
          <w:bCs/>
          <w:u w:val="none"/>
        </w:rPr>
        <w:t>Timely Access and Network Adequacy Grievance Report Form</w:t>
      </w:r>
    </w:p>
    <w:tbl>
      <w:tblPr>
        <w:tblW w:w="9077" w:type="dxa"/>
        <w:jc w:val="center"/>
        <w:tblLook w:val="04A0" w:firstRow="1" w:lastRow="0" w:firstColumn="1" w:lastColumn="0" w:noHBand="0" w:noVBand="1"/>
      </w:tblPr>
      <w:tblGrid>
        <w:gridCol w:w="2416"/>
        <w:gridCol w:w="6661"/>
      </w:tblGrid>
      <w:tr w:rsidR="00BE1AC2" w:rsidRPr="000B0AC9" w14:paraId="76946071" w14:textId="77777777" w:rsidTr="00BC4770">
        <w:trPr>
          <w:trHeight w:val="747"/>
          <w:tblHeader/>
          <w:jc w:val="center"/>
        </w:trPr>
        <w:tc>
          <w:tcPr>
            <w:tcW w:w="2371"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3C3387A0"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GRIEVANCE</w:t>
            </w:r>
          </w:p>
        </w:tc>
        <w:tc>
          <w:tcPr>
            <w:tcW w:w="6706"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1FE6DC0B" w14:textId="16F5355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GRIEVANCE</w:t>
            </w:r>
            <w:r w:rsidRPr="000B0AC9">
              <w:rPr>
                <w:rFonts w:eastAsia="Times New Roman" w:cs="Arial"/>
                <w:color w:val="FFFFFF"/>
                <w:szCs w:val="24"/>
                <w:u w:val="none"/>
              </w:rPr>
              <w:br/>
              <w:t>For each required field, enter the following data:</w:t>
            </w:r>
          </w:p>
        </w:tc>
      </w:tr>
      <w:tr w:rsidR="00BE1AC2" w:rsidRPr="000B0AC9" w14:paraId="2CD556AB" w14:textId="77777777" w:rsidTr="00BC4770">
        <w:trPr>
          <w:trHeight w:val="360"/>
          <w:jc w:val="center"/>
        </w:trPr>
        <w:tc>
          <w:tcPr>
            <w:tcW w:w="9077"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3544D61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4F49D8BF" w14:textId="77777777" w:rsidTr="009C1099">
        <w:trPr>
          <w:trHeight w:val="917"/>
          <w:jc w:val="center"/>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0F6AA7B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706" w:type="dxa"/>
            <w:tcBorders>
              <w:top w:val="single" w:sz="4" w:space="0" w:color="auto"/>
              <w:left w:val="nil"/>
              <w:bottom w:val="single" w:sz="4" w:space="0" w:color="auto"/>
              <w:right w:val="single" w:sz="4" w:space="0" w:color="auto"/>
            </w:tcBorders>
            <w:hideMark/>
          </w:tcPr>
          <w:p w14:paraId="09B0661B"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network name within which the enrollee was enrolled on the date of the grievance, as defined in Rule 1300.67.2.2(b)</w:t>
            </w:r>
            <w:r w:rsidRPr="000B0AC9">
              <w:rPr>
                <w:rFonts w:eastAsia="Times New Roman" w:cs="Arial"/>
                <w:strike/>
                <w:szCs w:val="24"/>
                <w:u w:val="none"/>
              </w:rPr>
              <w:t>(9)</w:t>
            </w:r>
            <w:r w:rsidRPr="000B0AC9">
              <w:rPr>
                <w:rFonts w:eastAsia="Times New Roman" w:cs="Arial"/>
                <w:color w:val="000000"/>
                <w:szCs w:val="24"/>
                <w:u w:val="none"/>
              </w:rPr>
              <w:t>.</w:t>
            </w:r>
          </w:p>
        </w:tc>
      </w:tr>
      <w:tr w:rsidR="00BE1AC2" w:rsidRPr="000B0AC9" w14:paraId="22C6350D" w14:textId="77777777" w:rsidTr="00845C56">
        <w:trPr>
          <w:trHeight w:val="89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F0D076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706" w:type="dxa"/>
            <w:tcBorders>
              <w:top w:val="nil"/>
              <w:left w:val="nil"/>
              <w:bottom w:val="single" w:sz="4" w:space="0" w:color="auto"/>
              <w:right w:val="single" w:sz="4" w:space="0" w:color="auto"/>
            </w:tcBorders>
            <w:hideMark/>
          </w:tcPr>
          <w:p w14:paraId="11E1E977"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0B0AC9" w14:paraId="43273C02" w14:textId="77777777" w:rsidTr="00845C56">
        <w:trPr>
          <w:trHeight w:val="800"/>
          <w:jc w:val="center"/>
        </w:trPr>
        <w:tc>
          <w:tcPr>
            <w:tcW w:w="2419" w:type="dxa"/>
            <w:tcBorders>
              <w:top w:val="nil"/>
              <w:left w:val="single" w:sz="4" w:space="0" w:color="auto"/>
              <w:bottom w:val="single" w:sz="4" w:space="0" w:color="auto"/>
              <w:right w:val="single" w:sz="4" w:space="0" w:color="auto"/>
            </w:tcBorders>
            <w:shd w:val="clear" w:color="F2DBDB" w:fill="FFCC9D"/>
            <w:hideMark/>
          </w:tcPr>
          <w:p w14:paraId="28EDFDC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Product Line</w:t>
            </w:r>
          </w:p>
        </w:tc>
        <w:tc>
          <w:tcPr>
            <w:tcW w:w="6706" w:type="dxa"/>
            <w:tcBorders>
              <w:top w:val="nil"/>
              <w:left w:val="nil"/>
              <w:bottom w:val="single" w:sz="4" w:space="0" w:color="auto"/>
              <w:right w:val="single" w:sz="4" w:space="0" w:color="auto"/>
            </w:tcBorders>
            <w:hideMark/>
          </w:tcPr>
          <w:p w14:paraId="4D2C9A46"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 xml:space="preserve">The product line within which the enrollee was enrolled, as set forth in </w:t>
            </w:r>
            <w:r w:rsidRPr="000B0AC9">
              <w:rPr>
                <w:rFonts w:eastAsia="Times New Roman" w:cs="Arial"/>
                <w:b/>
                <w:bCs/>
                <w:color w:val="000000"/>
                <w:szCs w:val="24"/>
                <w:u w:val="none"/>
              </w:rPr>
              <w:t>Appendix A</w:t>
            </w:r>
            <w:r w:rsidRPr="000B0AC9">
              <w:rPr>
                <w:rFonts w:eastAsia="Times New Roman" w:cs="Arial"/>
                <w:color w:val="000000"/>
                <w:szCs w:val="24"/>
                <w:u w:val="none"/>
              </w:rPr>
              <w:t>, on the date of the grievance.</w:t>
            </w:r>
          </w:p>
        </w:tc>
      </w:tr>
      <w:tr w:rsidR="00BE1AC2" w:rsidRPr="000B0AC9" w14:paraId="5590CE67" w14:textId="77777777" w:rsidTr="00845C56">
        <w:trPr>
          <w:trHeight w:val="360"/>
          <w:jc w:val="center"/>
        </w:trPr>
        <w:tc>
          <w:tcPr>
            <w:tcW w:w="2419" w:type="dxa"/>
            <w:gridSpan w:val="2"/>
            <w:tcBorders>
              <w:top w:val="single" w:sz="4" w:space="0" w:color="auto"/>
              <w:left w:val="single" w:sz="8" w:space="0" w:color="auto"/>
              <w:bottom w:val="nil"/>
              <w:right w:val="single" w:sz="4" w:space="0" w:color="000000"/>
            </w:tcBorders>
            <w:shd w:val="clear" w:color="000000" w:fill="12539F"/>
            <w:vAlign w:val="center"/>
            <w:hideMark/>
          </w:tcPr>
          <w:p w14:paraId="5335E4A1" w14:textId="1CD0817C" w:rsidR="00BE1AC2" w:rsidRPr="000B0AC9" w:rsidRDefault="00BE1AC2"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lastRenderedPageBreak/>
              <w:t>Subcontracted Plan Information</w:t>
            </w:r>
          </w:p>
        </w:tc>
      </w:tr>
      <w:tr w:rsidR="00BE1AC2" w:rsidRPr="000B0AC9" w14:paraId="25BB3372" w14:textId="77777777" w:rsidTr="00845C56">
        <w:trPr>
          <w:trHeight w:val="2420"/>
          <w:jc w:val="center"/>
        </w:trPr>
        <w:tc>
          <w:tcPr>
            <w:tcW w:w="2419" w:type="dxa"/>
            <w:tcBorders>
              <w:top w:val="single" w:sz="4" w:space="0" w:color="auto"/>
              <w:left w:val="single" w:sz="4" w:space="0" w:color="auto"/>
              <w:bottom w:val="nil"/>
              <w:right w:val="single" w:sz="4" w:space="0" w:color="auto"/>
            </w:tcBorders>
            <w:shd w:val="clear" w:color="000000" w:fill="FFCC9D"/>
            <w:hideMark/>
          </w:tcPr>
          <w:p w14:paraId="2F4B1E0F"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Subcontracted Plan License Number</w:t>
            </w:r>
          </w:p>
        </w:tc>
        <w:tc>
          <w:tcPr>
            <w:tcW w:w="6706" w:type="dxa"/>
            <w:tcBorders>
              <w:top w:val="single" w:sz="4" w:space="0" w:color="auto"/>
              <w:left w:val="nil"/>
              <w:bottom w:val="nil"/>
              <w:right w:val="single" w:sz="4" w:space="0" w:color="auto"/>
            </w:tcBorders>
            <w:hideMark/>
          </w:tcPr>
          <w:p w14:paraId="6FCCFAB7"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The subcontracted plan license number. Complete this field if the reporting plan has a plan-to-plan contract with a subcontracted plan for the delivery of services to enrollees within the network, and the grievance concerns a network provider or providers available through the subcontracted plan’s network, as described in Rule</w:t>
            </w:r>
            <w:r w:rsidRPr="000B0AC9">
              <w:rPr>
                <w:rFonts w:eastAsia="Times New Roman" w:cs="Arial"/>
                <w:strike/>
                <w:szCs w:val="24"/>
                <w:u w:val="none"/>
              </w:rPr>
              <w:t>s</w:t>
            </w:r>
            <w:r w:rsidRPr="000B0AC9">
              <w:rPr>
                <w:rFonts w:eastAsia="Times New Roman" w:cs="Arial"/>
                <w:color w:val="000000"/>
                <w:szCs w:val="24"/>
                <w:u w:val="none"/>
              </w:rPr>
              <w:t xml:space="preserve"> 1300.67.2.2(b)</w:t>
            </w:r>
            <w:r w:rsidRPr="000B0AC9">
              <w:rPr>
                <w:rFonts w:eastAsia="Times New Roman" w:cs="Arial"/>
                <w:strike/>
                <w:szCs w:val="24"/>
                <w:u w:val="none"/>
              </w:rPr>
              <w:t>(10)(B)(iv) and (b)(13)</w:t>
            </w:r>
            <w:r w:rsidRPr="000B0AC9">
              <w:rPr>
                <w:rFonts w:eastAsia="Times New Roman" w:cs="Arial"/>
                <w:color w:val="000000"/>
                <w:szCs w:val="24"/>
                <w:u w:val="none"/>
              </w:rPr>
              <w:t>. Each health plan's license number is available in the Department's web portal.</w:t>
            </w:r>
          </w:p>
        </w:tc>
      </w:tr>
      <w:tr w:rsidR="00BE1AC2" w:rsidRPr="000B0AC9" w14:paraId="399A987F" w14:textId="77777777" w:rsidTr="00845C56">
        <w:trPr>
          <w:trHeight w:val="188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19B164B9"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Subcontracted Plan Network ID</w:t>
            </w:r>
          </w:p>
        </w:tc>
        <w:tc>
          <w:tcPr>
            <w:tcW w:w="6706" w:type="dxa"/>
            <w:tcBorders>
              <w:top w:val="single" w:sz="4" w:space="0" w:color="auto"/>
              <w:left w:val="nil"/>
              <w:bottom w:val="single" w:sz="4" w:space="0" w:color="auto"/>
              <w:right w:val="single" w:sz="4" w:space="0" w:color="auto"/>
            </w:tcBorders>
            <w:hideMark/>
          </w:tcPr>
          <w:p w14:paraId="4571CB8C"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The subcontracted plan network identifier. Complete this field if the reporting plan has a plan-to-plan contract with the subcontracted plan’s network, as the terms are defined in Rule</w:t>
            </w:r>
            <w:r w:rsidRPr="000B0AC9">
              <w:rPr>
                <w:rFonts w:eastAsia="Times New Roman" w:cs="Arial"/>
                <w:strike/>
                <w:szCs w:val="24"/>
                <w:u w:val="none"/>
              </w:rPr>
              <w:t>s</w:t>
            </w:r>
            <w:r w:rsidRPr="000B0AC9">
              <w:rPr>
                <w:rFonts w:eastAsia="Times New Roman" w:cs="Arial"/>
                <w:color w:val="000000"/>
                <w:szCs w:val="24"/>
                <w:u w:val="none"/>
              </w:rPr>
              <w:t xml:space="preserve"> 1300.67.2.2(b)</w:t>
            </w:r>
            <w:r w:rsidRPr="000B0AC9">
              <w:rPr>
                <w:rFonts w:eastAsia="Times New Roman" w:cs="Arial"/>
                <w:strike/>
                <w:szCs w:val="24"/>
                <w:u w:val="none"/>
              </w:rPr>
              <w:t>(10)(B)(iv) and (b)(13)</w:t>
            </w:r>
            <w:r w:rsidRPr="000B0AC9">
              <w:rPr>
                <w:rFonts w:eastAsia="Times New Roman" w:cs="Arial"/>
                <w:color w:val="000000"/>
                <w:szCs w:val="24"/>
                <w:u w:val="none"/>
              </w:rPr>
              <w:t>, and the grievance concerns a network provider or providers available through the subcontracted plan’s network.</w:t>
            </w:r>
          </w:p>
        </w:tc>
      </w:tr>
      <w:tr w:rsidR="00BE1AC2" w:rsidRPr="000B0AC9" w14:paraId="7265246B" w14:textId="77777777" w:rsidTr="00845C56">
        <w:trPr>
          <w:trHeight w:val="360"/>
          <w:jc w:val="center"/>
        </w:trPr>
        <w:tc>
          <w:tcPr>
            <w:tcW w:w="2419" w:type="dxa"/>
            <w:gridSpan w:val="2"/>
            <w:tcBorders>
              <w:top w:val="single" w:sz="4" w:space="0" w:color="auto"/>
              <w:left w:val="single" w:sz="8" w:space="0" w:color="auto"/>
              <w:bottom w:val="nil"/>
              <w:right w:val="single" w:sz="4" w:space="0" w:color="000000"/>
            </w:tcBorders>
            <w:shd w:val="clear" w:color="000000" w:fill="12539F"/>
            <w:vAlign w:val="center"/>
            <w:hideMark/>
          </w:tcPr>
          <w:p w14:paraId="7AD9036B"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Grievance Information</w:t>
            </w:r>
          </w:p>
        </w:tc>
      </w:tr>
      <w:tr w:rsidR="00BE1AC2" w:rsidRPr="000B0AC9" w14:paraId="1472297F" w14:textId="77777777" w:rsidTr="00845C56">
        <w:trPr>
          <w:trHeight w:val="44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2D330326"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Date Received</w:t>
            </w:r>
          </w:p>
        </w:tc>
        <w:tc>
          <w:tcPr>
            <w:tcW w:w="6706" w:type="dxa"/>
            <w:tcBorders>
              <w:top w:val="single" w:sz="4" w:space="0" w:color="auto"/>
              <w:left w:val="nil"/>
              <w:bottom w:val="single" w:sz="4" w:space="0" w:color="auto"/>
              <w:right w:val="single" w:sz="4" w:space="0" w:color="auto"/>
            </w:tcBorders>
            <w:hideMark/>
          </w:tcPr>
          <w:p w14:paraId="190CA066"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date the health plan received the grievance.</w:t>
            </w:r>
          </w:p>
        </w:tc>
      </w:tr>
      <w:tr w:rsidR="00BE1AC2" w:rsidRPr="000B0AC9" w14:paraId="015C3D7D" w14:textId="77777777" w:rsidTr="00845C56">
        <w:trPr>
          <w:trHeight w:val="44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7AAEA8B4"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Date Resolved</w:t>
            </w:r>
          </w:p>
        </w:tc>
        <w:tc>
          <w:tcPr>
            <w:tcW w:w="6706" w:type="dxa"/>
            <w:tcBorders>
              <w:top w:val="nil"/>
              <w:left w:val="nil"/>
              <w:bottom w:val="single" w:sz="4" w:space="0" w:color="auto"/>
              <w:right w:val="single" w:sz="4" w:space="0" w:color="auto"/>
            </w:tcBorders>
            <w:hideMark/>
          </w:tcPr>
          <w:p w14:paraId="198AEABE"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The date the health plan resolved the grievance.</w:t>
            </w:r>
          </w:p>
        </w:tc>
      </w:tr>
      <w:tr w:rsidR="00BE1AC2" w:rsidRPr="000B0AC9" w14:paraId="486CD81E" w14:textId="77777777" w:rsidTr="00845C56">
        <w:trPr>
          <w:trHeight w:val="1129"/>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AAF9C4E"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Grievance Type</w:t>
            </w:r>
          </w:p>
        </w:tc>
        <w:tc>
          <w:tcPr>
            <w:tcW w:w="6706" w:type="dxa"/>
            <w:tcBorders>
              <w:top w:val="nil"/>
              <w:left w:val="nil"/>
              <w:bottom w:val="single" w:sz="4" w:space="0" w:color="auto"/>
              <w:right w:val="single" w:sz="4" w:space="0" w:color="auto"/>
            </w:tcBorders>
            <w:hideMark/>
          </w:tcPr>
          <w:p w14:paraId="4E0C4982" w14:textId="0C65AFC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type of grievance based on the notice and resolution timeframes required under the Knox-Keene Act. Grievances shall be categorized as </w:t>
            </w:r>
            <w:r w:rsidR="00690DAF">
              <w:rPr>
                <w:rFonts w:eastAsia="Times New Roman" w:cs="Arial"/>
                <w:color w:val="000000"/>
                <w:szCs w:val="24"/>
                <w:u w:val="none"/>
              </w:rPr>
              <w:t>“</w:t>
            </w:r>
            <w:r w:rsidRPr="000B0AC9">
              <w:rPr>
                <w:rFonts w:eastAsia="Times New Roman" w:cs="Arial"/>
                <w:color w:val="000000"/>
                <w:szCs w:val="24"/>
                <w:u w:val="none"/>
              </w:rPr>
              <w:t>Expedited,</w:t>
            </w:r>
            <w:r w:rsidR="00690DAF">
              <w:rPr>
                <w:rFonts w:eastAsia="Times New Roman" w:cs="Arial"/>
                <w:color w:val="000000"/>
                <w:szCs w:val="24"/>
                <w:u w:val="none"/>
              </w:rPr>
              <w:t>”</w:t>
            </w:r>
            <w:r w:rsidRPr="000B0AC9">
              <w:rPr>
                <w:rFonts w:eastAsia="Times New Roman" w:cs="Arial"/>
                <w:color w:val="000000"/>
                <w:szCs w:val="24"/>
                <w:u w:val="none"/>
              </w:rPr>
              <w:t xml:space="preserve"> </w:t>
            </w:r>
            <w:r w:rsidR="00690DAF">
              <w:rPr>
                <w:rFonts w:eastAsia="Times New Roman" w:cs="Arial"/>
                <w:color w:val="000000"/>
                <w:szCs w:val="24"/>
                <w:u w:val="none"/>
              </w:rPr>
              <w:t>“</w:t>
            </w:r>
            <w:r w:rsidRPr="000B0AC9">
              <w:rPr>
                <w:rFonts w:eastAsia="Times New Roman" w:cs="Arial"/>
                <w:color w:val="000000"/>
                <w:szCs w:val="24"/>
                <w:u w:val="none"/>
              </w:rPr>
              <w:t>Exempt</w:t>
            </w:r>
            <w:r w:rsidR="00690DAF">
              <w:rPr>
                <w:rFonts w:eastAsia="Times New Roman" w:cs="Arial"/>
                <w:color w:val="000000"/>
                <w:szCs w:val="24"/>
                <w:u w:val="none"/>
              </w:rPr>
              <w:t>”</w:t>
            </w:r>
            <w:r w:rsidRPr="000B0AC9">
              <w:rPr>
                <w:rFonts w:eastAsia="Times New Roman" w:cs="Arial"/>
                <w:color w:val="000000"/>
                <w:szCs w:val="24"/>
                <w:u w:val="none"/>
              </w:rPr>
              <w:t xml:space="preserve"> or </w:t>
            </w:r>
            <w:r w:rsidR="00690DAF">
              <w:rPr>
                <w:rFonts w:eastAsia="Times New Roman" w:cs="Arial"/>
                <w:color w:val="000000"/>
                <w:szCs w:val="24"/>
                <w:u w:val="none"/>
              </w:rPr>
              <w:t>“</w:t>
            </w:r>
            <w:r w:rsidRPr="000B0AC9">
              <w:rPr>
                <w:rFonts w:eastAsia="Times New Roman" w:cs="Arial"/>
                <w:color w:val="000000"/>
                <w:szCs w:val="24"/>
                <w:u w:val="none"/>
              </w:rPr>
              <w:t>Standard,</w:t>
            </w:r>
            <w:r w:rsidR="00690DAF">
              <w:rPr>
                <w:rFonts w:eastAsia="Times New Roman" w:cs="Arial"/>
                <w:color w:val="000000"/>
                <w:szCs w:val="24"/>
                <w:u w:val="none"/>
              </w:rPr>
              <w:t>”</w:t>
            </w:r>
            <w:r w:rsidRPr="000B0AC9">
              <w:rPr>
                <w:rFonts w:eastAsia="Times New Roman" w:cs="Arial"/>
                <w:color w:val="000000"/>
                <w:szCs w:val="24"/>
                <w:u w:val="none"/>
              </w:rPr>
              <w:t xml:space="preserve"> as set forth in Rule 1300.68(d) and Rule 1300.68.01.</w:t>
            </w:r>
          </w:p>
        </w:tc>
      </w:tr>
      <w:tr w:rsidR="00BE1AC2" w:rsidRPr="000B0AC9" w14:paraId="7CEDA0A8" w14:textId="77777777" w:rsidTr="00845C56">
        <w:trPr>
          <w:trHeight w:val="89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12ABD337"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Complaint ID</w:t>
            </w:r>
          </w:p>
        </w:tc>
        <w:tc>
          <w:tcPr>
            <w:tcW w:w="6706" w:type="dxa"/>
            <w:tcBorders>
              <w:top w:val="nil"/>
              <w:left w:val="nil"/>
              <w:bottom w:val="single" w:sz="4" w:space="0" w:color="auto"/>
              <w:right w:val="single" w:sz="4" w:space="0" w:color="auto"/>
            </w:tcBorders>
            <w:hideMark/>
          </w:tcPr>
          <w:p w14:paraId="64D29010"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reporting plan’s unique identifier for the grievance, or if the complaint was lodged with a subcontracted plan, the unique identifier assigned by the subcontracted plan.</w:t>
            </w:r>
          </w:p>
        </w:tc>
      </w:tr>
      <w:tr w:rsidR="00BE1AC2" w:rsidRPr="000B0AC9" w14:paraId="065E7FC4" w14:textId="77777777" w:rsidTr="00845C56">
        <w:trPr>
          <w:trHeight w:val="368"/>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3394DFC"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County</w:t>
            </w:r>
          </w:p>
        </w:tc>
        <w:tc>
          <w:tcPr>
            <w:tcW w:w="6706" w:type="dxa"/>
            <w:tcBorders>
              <w:top w:val="nil"/>
              <w:left w:val="nil"/>
              <w:bottom w:val="single" w:sz="4" w:space="0" w:color="auto"/>
              <w:right w:val="single" w:sz="4" w:space="0" w:color="auto"/>
            </w:tcBorders>
            <w:hideMark/>
          </w:tcPr>
          <w:p w14:paraId="08718741"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county where the enrollee resides or works. </w:t>
            </w:r>
          </w:p>
        </w:tc>
      </w:tr>
      <w:tr w:rsidR="00BE1AC2" w:rsidRPr="000B0AC9" w14:paraId="4387FA23" w14:textId="77777777" w:rsidTr="00845C56">
        <w:trPr>
          <w:trHeight w:val="1187"/>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725829B0"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Provider Group</w:t>
            </w:r>
          </w:p>
        </w:tc>
        <w:tc>
          <w:tcPr>
            <w:tcW w:w="6706" w:type="dxa"/>
            <w:tcBorders>
              <w:top w:val="nil"/>
              <w:left w:val="nil"/>
              <w:bottom w:val="single" w:sz="4" w:space="0" w:color="auto"/>
              <w:right w:val="single" w:sz="4" w:space="0" w:color="auto"/>
            </w:tcBorders>
            <w:hideMark/>
          </w:tcPr>
          <w:p w14:paraId="3B443A93"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If the provider that is the subject of the complaint is affiliated with a provider group, and the enrollee was assigned to that provider group at the time of the complaint, the name of the provider group.</w:t>
            </w:r>
          </w:p>
        </w:tc>
      </w:tr>
      <w:tr w:rsidR="00BE1AC2" w:rsidRPr="000B0AC9" w14:paraId="71643E77" w14:textId="77777777" w:rsidTr="00845C56">
        <w:trPr>
          <w:trHeight w:val="1152"/>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5293D74C"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Complaint Category</w:t>
            </w:r>
          </w:p>
        </w:tc>
        <w:tc>
          <w:tcPr>
            <w:tcW w:w="6706" w:type="dxa"/>
            <w:tcBorders>
              <w:top w:val="nil"/>
              <w:left w:val="nil"/>
              <w:bottom w:val="single" w:sz="4" w:space="0" w:color="auto"/>
              <w:right w:val="single" w:sz="4" w:space="0" w:color="auto"/>
            </w:tcBorders>
            <w:hideMark/>
          </w:tcPr>
          <w:p w14:paraId="0CB75C7F"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category of timely access or network adequacy grievance, as defined in the Definitions section of this Manual. See </w:t>
            </w:r>
            <w:r w:rsidRPr="000B0AC9">
              <w:rPr>
                <w:rFonts w:eastAsia="Times New Roman" w:cs="Arial"/>
                <w:b/>
                <w:bCs/>
                <w:color w:val="000000"/>
                <w:szCs w:val="24"/>
                <w:u w:val="none"/>
              </w:rPr>
              <w:t>Appendix F</w:t>
            </w:r>
            <w:r w:rsidRPr="000B0AC9">
              <w:rPr>
                <w:rFonts w:eastAsia="Times New Roman" w:cs="Arial"/>
                <w:color w:val="000000"/>
                <w:szCs w:val="24"/>
                <w:u w:val="none"/>
              </w:rPr>
              <w:t xml:space="preserve"> for the list of complaint categories.</w:t>
            </w:r>
          </w:p>
        </w:tc>
      </w:tr>
      <w:tr w:rsidR="00BE1AC2" w:rsidRPr="000B0AC9" w14:paraId="3C6A1762" w14:textId="77777777" w:rsidTr="00845C56">
        <w:trPr>
          <w:trHeight w:val="174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2DBD3C44" w14:textId="77777777" w:rsidR="00BE1AC2" w:rsidRPr="000B0AC9" w:rsidRDefault="00BE1AC2" w:rsidP="009714D4">
            <w:pPr>
              <w:spacing w:after="0"/>
              <w:rPr>
                <w:rFonts w:eastAsia="Times New Roman" w:cs="Arial"/>
                <w:b/>
                <w:color w:val="FF0000"/>
                <w:szCs w:val="24"/>
              </w:rPr>
            </w:pPr>
            <w:r w:rsidRPr="000B0AC9">
              <w:rPr>
                <w:rFonts w:eastAsia="Times New Roman" w:cs="Arial"/>
                <w:b/>
                <w:strike/>
                <w:szCs w:val="24"/>
                <w:u w:val="none"/>
              </w:rPr>
              <w:lastRenderedPageBreak/>
              <w:t>Provider Category</w:t>
            </w:r>
            <w:r w:rsidRPr="000B0AC9">
              <w:rPr>
                <w:rFonts w:eastAsia="Times New Roman" w:cs="Arial"/>
                <w:b/>
                <w:szCs w:val="24"/>
              </w:rPr>
              <w:t>Subject of Complaint</w:t>
            </w:r>
          </w:p>
        </w:tc>
        <w:tc>
          <w:tcPr>
            <w:tcW w:w="6706" w:type="dxa"/>
            <w:tcBorders>
              <w:top w:val="single" w:sz="4" w:space="0" w:color="auto"/>
              <w:left w:val="nil"/>
              <w:bottom w:val="single" w:sz="4" w:space="0" w:color="auto"/>
              <w:right w:val="single" w:sz="4" w:space="0" w:color="auto"/>
            </w:tcBorders>
            <w:hideMark/>
          </w:tcPr>
          <w:p w14:paraId="4FBDB8DF" w14:textId="5CF43FF2"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w:t>
            </w:r>
            <w:r w:rsidRPr="000B0AC9">
              <w:rPr>
                <w:rFonts w:eastAsia="Times New Roman" w:cs="Arial"/>
                <w:strike/>
                <w:szCs w:val="24"/>
                <w:u w:val="none"/>
              </w:rPr>
              <w:t>category of network provider</w:t>
            </w:r>
            <w:r w:rsidRPr="000B0AC9">
              <w:rPr>
                <w:rFonts w:eastAsia="Times New Roman" w:cs="Arial"/>
                <w:szCs w:val="24"/>
              </w:rPr>
              <w:t>entity</w:t>
            </w:r>
            <w:r w:rsidRPr="000B0AC9">
              <w:rPr>
                <w:rFonts w:eastAsia="Times New Roman" w:cs="Arial"/>
                <w:szCs w:val="24"/>
                <w:u w:val="none"/>
              </w:rPr>
              <w:t xml:space="preserve"> that is the </w:t>
            </w:r>
            <w:r w:rsidRPr="000B0AC9">
              <w:rPr>
                <w:rFonts w:eastAsia="Times New Roman" w:cs="Arial"/>
                <w:color w:val="000000"/>
                <w:szCs w:val="24"/>
                <w:u w:val="none"/>
              </w:rPr>
              <w:t>subject of the complaint. See</w:t>
            </w:r>
            <w:r w:rsidRPr="000B0AC9">
              <w:rPr>
                <w:rFonts w:eastAsia="Times New Roman" w:cs="Arial"/>
                <w:b/>
                <w:color w:val="000000"/>
                <w:szCs w:val="24"/>
                <w:u w:val="none"/>
              </w:rPr>
              <w:t xml:space="preserve"> Appendix F</w:t>
            </w:r>
            <w:r w:rsidRPr="000B0AC9">
              <w:rPr>
                <w:rFonts w:eastAsia="Times New Roman" w:cs="Arial"/>
                <w:color w:val="000000"/>
                <w:szCs w:val="24"/>
                <w:u w:val="none"/>
              </w:rPr>
              <w:t xml:space="preserve"> for the list of </w:t>
            </w:r>
            <w:r w:rsidR="00B10950" w:rsidRPr="000B0AC9">
              <w:rPr>
                <w:rFonts w:eastAsia="Times New Roman" w:cs="Arial"/>
                <w:szCs w:val="24"/>
              </w:rPr>
              <w:t>entities</w:t>
            </w:r>
            <w:r w:rsidR="00B34FAE" w:rsidRPr="000B0AC9">
              <w:rPr>
                <w:rFonts w:eastAsia="Times New Roman" w:cs="Arial"/>
                <w:szCs w:val="24"/>
              </w:rPr>
              <w:t xml:space="preserve"> that may be identified as the subject </w:t>
            </w:r>
            <w:r w:rsidR="00B10950" w:rsidRPr="000B0AC9">
              <w:rPr>
                <w:rFonts w:eastAsia="Times New Roman" w:cs="Arial"/>
                <w:szCs w:val="24"/>
              </w:rPr>
              <w:t>o</w:t>
            </w:r>
            <w:r w:rsidR="00CF1510" w:rsidRPr="000B0AC9">
              <w:rPr>
                <w:rFonts w:eastAsia="Times New Roman" w:cs="Arial"/>
                <w:szCs w:val="24"/>
              </w:rPr>
              <w:t>f</w:t>
            </w:r>
            <w:r w:rsidR="00B10950" w:rsidRPr="000B0AC9">
              <w:rPr>
                <w:rFonts w:eastAsia="Times New Roman" w:cs="Arial"/>
                <w:szCs w:val="24"/>
              </w:rPr>
              <w:t xml:space="preserve"> the complaint</w:t>
            </w:r>
            <w:r w:rsidRPr="000B0AC9">
              <w:rPr>
                <w:rFonts w:eastAsia="Times New Roman" w:cs="Arial"/>
                <w:strike/>
                <w:szCs w:val="24"/>
                <w:u w:val="none"/>
              </w:rPr>
              <w:t>provider categories</w:t>
            </w:r>
            <w:r w:rsidRPr="000B0AC9">
              <w:rPr>
                <w:rFonts w:eastAsia="Times New Roman" w:cs="Arial"/>
                <w:color w:val="000000"/>
                <w:szCs w:val="24"/>
                <w:u w:val="none"/>
              </w:rPr>
              <w:t xml:space="preserve">. When there is no network provider that is the subject of the complaint, the </w:t>
            </w:r>
            <w:r w:rsidR="008815C1" w:rsidRPr="000B0AC9">
              <w:rPr>
                <w:rFonts w:eastAsia="Times New Roman" w:cs="Arial"/>
                <w:szCs w:val="24"/>
              </w:rPr>
              <w:t xml:space="preserve">health </w:t>
            </w:r>
            <w:r w:rsidRPr="000B0AC9">
              <w:rPr>
                <w:rFonts w:eastAsia="Times New Roman" w:cs="Arial"/>
                <w:color w:val="000000"/>
                <w:szCs w:val="24"/>
                <w:u w:val="none"/>
              </w:rPr>
              <w:t xml:space="preserve">plan may enter </w:t>
            </w:r>
            <w:r w:rsidR="00690DAF">
              <w:rPr>
                <w:rFonts w:eastAsia="Times New Roman" w:cs="Arial"/>
                <w:color w:val="000000"/>
                <w:szCs w:val="24"/>
                <w:u w:val="none"/>
              </w:rPr>
              <w:t>“</w:t>
            </w:r>
            <w:r w:rsidRPr="000B0AC9">
              <w:rPr>
                <w:rFonts w:eastAsia="Times New Roman" w:cs="Arial"/>
                <w:color w:val="000000"/>
                <w:szCs w:val="24"/>
                <w:u w:val="none"/>
              </w:rPr>
              <w:t>plan</w:t>
            </w:r>
            <w:r w:rsidR="00690DAF">
              <w:rPr>
                <w:rFonts w:eastAsia="Times New Roman" w:cs="Arial"/>
                <w:color w:val="000000"/>
                <w:szCs w:val="24"/>
                <w:u w:val="none"/>
              </w:rPr>
              <w:t>”</w:t>
            </w:r>
            <w:r w:rsidRPr="000B0AC9">
              <w:rPr>
                <w:rFonts w:eastAsia="Times New Roman" w:cs="Arial"/>
                <w:color w:val="000000"/>
                <w:szCs w:val="24"/>
                <w:u w:val="none"/>
              </w:rPr>
              <w:t xml:space="preserve"> or </w:t>
            </w:r>
            <w:r w:rsidR="00690DAF">
              <w:rPr>
                <w:rFonts w:eastAsia="Times New Roman" w:cs="Arial"/>
                <w:color w:val="000000"/>
                <w:szCs w:val="24"/>
                <w:u w:val="none"/>
              </w:rPr>
              <w:t>“</w:t>
            </w:r>
            <w:r w:rsidRPr="000B0AC9">
              <w:rPr>
                <w:rFonts w:eastAsia="Times New Roman" w:cs="Arial"/>
                <w:color w:val="000000"/>
                <w:szCs w:val="24"/>
                <w:u w:val="none"/>
              </w:rPr>
              <w:t>provider group</w:t>
            </w:r>
            <w:r w:rsidR="00690DAF">
              <w:rPr>
                <w:rFonts w:eastAsia="Times New Roman" w:cs="Arial"/>
                <w:color w:val="000000"/>
                <w:szCs w:val="24"/>
                <w:u w:val="none"/>
              </w:rPr>
              <w:t>”</w:t>
            </w:r>
            <w:r w:rsidRPr="000B0AC9">
              <w:rPr>
                <w:rFonts w:eastAsia="Times New Roman" w:cs="Arial"/>
                <w:color w:val="000000"/>
                <w:szCs w:val="24"/>
                <w:u w:val="none"/>
              </w:rPr>
              <w:t xml:space="preserve"> if either is the subject of the complaint.</w:t>
            </w:r>
          </w:p>
        </w:tc>
      </w:tr>
      <w:tr w:rsidR="00BE1AC2" w:rsidRPr="000B0AC9" w14:paraId="79B53D0E" w14:textId="77777777" w:rsidTr="00845C56">
        <w:trPr>
          <w:trHeight w:val="1268"/>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4D0FD24F"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Specialty</w:t>
            </w:r>
          </w:p>
        </w:tc>
        <w:tc>
          <w:tcPr>
            <w:tcW w:w="6706" w:type="dxa"/>
            <w:tcBorders>
              <w:top w:val="nil"/>
              <w:left w:val="nil"/>
              <w:bottom w:val="single" w:sz="4" w:space="0" w:color="auto"/>
              <w:right w:val="single" w:sz="4" w:space="0" w:color="auto"/>
            </w:tcBorders>
            <w:hideMark/>
          </w:tcPr>
          <w:p w14:paraId="7303F40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specialty of the network provider who is the subject of the complaint. The entry shall reflect the provider’s specialty as of the date of the grievance. See </w:t>
            </w:r>
            <w:r w:rsidRPr="000B0AC9">
              <w:rPr>
                <w:rFonts w:eastAsia="Times New Roman" w:cs="Arial"/>
                <w:b/>
                <w:bCs/>
                <w:szCs w:val="24"/>
                <w:u w:val="none"/>
              </w:rPr>
              <w:t>Appendix B</w:t>
            </w:r>
            <w:r w:rsidRPr="000B0AC9">
              <w:rPr>
                <w:rFonts w:eastAsia="Times New Roman" w:cs="Arial"/>
                <w:szCs w:val="24"/>
                <w:u w:val="none"/>
              </w:rPr>
              <w:t xml:space="preserve"> for the list of provider types and specialties.</w:t>
            </w:r>
          </w:p>
        </w:tc>
      </w:tr>
      <w:tr w:rsidR="00BE1AC2" w:rsidRPr="000B0AC9" w14:paraId="54417805" w14:textId="77777777" w:rsidTr="00845C56">
        <w:trPr>
          <w:trHeight w:val="179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38F428D0"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Type of License / Certificate</w:t>
            </w:r>
          </w:p>
        </w:tc>
        <w:tc>
          <w:tcPr>
            <w:tcW w:w="6706" w:type="dxa"/>
            <w:tcBorders>
              <w:top w:val="nil"/>
              <w:left w:val="nil"/>
              <w:bottom w:val="single" w:sz="4" w:space="0" w:color="auto"/>
              <w:right w:val="single" w:sz="4" w:space="0" w:color="auto"/>
            </w:tcBorders>
            <w:hideMark/>
          </w:tcPr>
          <w:p w14:paraId="09CE8E9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license or certificate type of the network provider who is the subject of the complaint, if the network provider is a non-physician mental health professional. The entry shall reflect the provider’s license or certificate type as of the date of the grievance. See </w:t>
            </w:r>
            <w:r w:rsidRPr="000B0AC9">
              <w:rPr>
                <w:rFonts w:eastAsia="Times New Roman" w:cs="Arial"/>
                <w:b/>
                <w:bCs/>
                <w:szCs w:val="24"/>
                <w:u w:val="none"/>
              </w:rPr>
              <w:t>Appendix D</w:t>
            </w:r>
            <w:r w:rsidRPr="000B0AC9">
              <w:rPr>
                <w:rFonts w:eastAsia="Times New Roman" w:cs="Arial"/>
                <w:szCs w:val="24"/>
                <w:u w:val="none"/>
              </w:rPr>
              <w:t xml:space="preserve"> for the list of provider license or certificate types.</w:t>
            </w:r>
          </w:p>
        </w:tc>
      </w:tr>
      <w:tr w:rsidR="00BE1AC2" w:rsidRPr="000B0AC9" w14:paraId="2F47A6B1" w14:textId="77777777" w:rsidTr="00845C56">
        <w:trPr>
          <w:trHeight w:val="962"/>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6EA63BFE"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Nature of Resolution</w:t>
            </w:r>
          </w:p>
        </w:tc>
        <w:tc>
          <w:tcPr>
            <w:tcW w:w="6706" w:type="dxa"/>
            <w:tcBorders>
              <w:top w:val="nil"/>
              <w:left w:val="single" w:sz="4" w:space="0" w:color="auto"/>
              <w:bottom w:val="single" w:sz="4" w:space="0" w:color="auto"/>
              <w:right w:val="single" w:sz="4" w:space="0" w:color="auto"/>
            </w:tcBorders>
            <w:hideMark/>
          </w:tcPr>
          <w:p w14:paraId="7A5879DA"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nature of the resolution for this grievance, as defined in the Definitions section of this Manual. See </w:t>
            </w:r>
            <w:r w:rsidRPr="000B0AC9">
              <w:rPr>
                <w:rFonts w:eastAsia="Times New Roman" w:cs="Arial"/>
                <w:b/>
                <w:bCs/>
                <w:szCs w:val="24"/>
                <w:u w:val="none"/>
              </w:rPr>
              <w:t>Appendix F</w:t>
            </w:r>
            <w:r w:rsidRPr="000B0AC9">
              <w:rPr>
                <w:rFonts w:eastAsia="Times New Roman" w:cs="Arial"/>
                <w:szCs w:val="24"/>
                <w:u w:val="none"/>
              </w:rPr>
              <w:t xml:space="preserve"> for a list of resolutions.</w:t>
            </w:r>
          </w:p>
        </w:tc>
      </w:tr>
      <w:tr w:rsidR="00BE1AC2" w:rsidRPr="000B0AC9" w14:paraId="3745C8AB" w14:textId="77777777" w:rsidTr="00845C56">
        <w:trPr>
          <w:trHeight w:val="890"/>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6AD2AFF0"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Resolution Determination</w:t>
            </w:r>
          </w:p>
        </w:tc>
        <w:tc>
          <w:tcPr>
            <w:tcW w:w="6706" w:type="dxa"/>
            <w:tcBorders>
              <w:top w:val="nil"/>
              <w:left w:val="nil"/>
              <w:bottom w:val="single" w:sz="4" w:space="0" w:color="auto"/>
              <w:right w:val="single" w:sz="4" w:space="0" w:color="auto"/>
            </w:tcBorders>
            <w:hideMark/>
          </w:tcPr>
          <w:p w14:paraId="2FB469A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resolution determination for this grievance, as defined in the Definitions section of this Manual. See </w:t>
            </w:r>
            <w:r w:rsidRPr="000B0AC9">
              <w:rPr>
                <w:rFonts w:eastAsia="Times New Roman" w:cs="Arial"/>
                <w:b/>
                <w:bCs/>
                <w:szCs w:val="24"/>
                <w:u w:val="none"/>
              </w:rPr>
              <w:t>Appendix F</w:t>
            </w:r>
            <w:r w:rsidRPr="000B0AC9">
              <w:rPr>
                <w:rFonts w:eastAsia="Times New Roman" w:cs="Arial"/>
                <w:szCs w:val="24"/>
                <w:u w:val="none"/>
              </w:rPr>
              <w:t xml:space="preserve"> for the list of resolution determinations.</w:t>
            </w:r>
          </w:p>
        </w:tc>
      </w:tr>
    </w:tbl>
    <w:p w14:paraId="0B3006EA" w14:textId="77777777" w:rsidR="00BE1AC2" w:rsidRPr="000B0AC9" w:rsidRDefault="00BE1AC2" w:rsidP="009714D4">
      <w:pPr>
        <w:rPr>
          <w:rFonts w:eastAsiaTheme="majorEastAsia" w:cs="Arial"/>
          <w:b/>
          <w:bCs/>
          <w:szCs w:val="24"/>
          <w:u w:val="none"/>
        </w:rPr>
      </w:pPr>
      <w:bookmarkStart w:id="189" w:name="_Toc14449595"/>
      <w:r w:rsidRPr="000B0AC9">
        <w:rPr>
          <w:u w:val="none"/>
        </w:rPr>
        <w:br w:type="page"/>
      </w:r>
    </w:p>
    <w:p w14:paraId="4C85FABA" w14:textId="77777777" w:rsidR="00BE1AC2" w:rsidRPr="000B0AC9" w:rsidRDefault="00BE1AC2" w:rsidP="009714D4">
      <w:pPr>
        <w:pStyle w:val="Heading2"/>
        <w:numPr>
          <w:ilvl w:val="2"/>
          <w:numId w:val="2"/>
        </w:numPr>
        <w:ind w:left="360"/>
      </w:pPr>
      <w:bookmarkStart w:id="190" w:name="_Toc178147493"/>
      <w:bookmarkStart w:id="191" w:name="_Toc205935394"/>
      <w:bookmarkStart w:id="192" w:name="_Toc206060359"/>
      <w:bookmarkStart w:id="193" w:name="_Toc207812467"/>
      <w:bookmarkStart w:id="194" w:name="_Toc207812840"/>
      <w:r w:rsidRPr="000B0AC9">
        <w:lastRenderedPageBreak/>
        <w:t>Out-of-Network Payment Report Form (Form No. 40-273):</w:t>
      </w:r>
      <w:r w:rsidRPr="000B0AC9" w:rsidDel="001D4E35">
        <w:rPr>
          <w:sz w:val="32"/>
          <w:szCs w:val="32"/>
        </w:rPr>
        <w:t xml:space="preserve"> </w:t>
      </w:r>
      <w:r w:rsidRPr="000B0AC9">
        <w:t>Instructions</w:t>
      </w:r>
      <w:bookmarkEnd w:id="189"/>
      <w:bookmarkEnd w:id="190"/>
      <w:bookmarkEnd w:id="191"/>
      <w:bookmarkEnd w:id="192"/>
      <w:bookmarkEnd w:id="193"/>
      <w:bookmarkEnd w:id="194"/>
    </w:p>
    <w:p w14:paraId="4AF0827E" w14:textId="77777777" w:rsidR="00BE1AC2" w:rsidRPr="000B0AC9" w:rsidRDefault="00BE1AC2" w:rsidP="009714D4">
      <w:pPr>
        <w:rPr>
          <w:rFonts w:eastAsia="Arial" w:cs="Arial"/>
          <w:szCs w:val="24"/>
          <w:u w:val="none"/>
        </w:rPr>
      </w:pPr>
      <w:r w:rsidRPr="000B0AC9">
        <w:rPr>
          <w:rFonts w:eastAsia="Arial" w:cs="Arial"/>
          <w:szCs w:val="24"/>
          <w:u w:val="none"/>
        </w:rPr>
        <w:t>This report form consists of two tabs: the Out-of-Network Payment Report Tab and the Proportion Report Tab. All health plans that are required to report annual network data shall complete an Out-of-Network Report Tab and Proportion Report Tab, if applicable, in the manner described in the field instructions below. (Rule 1300.67.2.2(h)(7)(C).)</w:t>
      </w:r>
    </w:p>
    <w:p w14:paraId="07CAFC36" w14:textId="37FA07B3" w:rsidR="00BE1AC2" w:rsidRPr="000B0AC9" w:rsidRDefault="00BE1AC2" w:rsidP="009714D4">
      <w:pPr>
        <w:rPr>
          <w:rFonts w:cs="Arial"/>
          <w:u w:val="none"/>
        </w:rPr>
      </w:pPr>
      <w:r w:rsidRPr="000B0AC9">
        <w:rPr>
          <w:rFonts w:eastAsia="Arial" w:cs="Arial"/>
          <w:b/>
          <w:bCs/>
          <w:szCs w:val="24"/>
          <w:u w:val="none"/>
        </w:rPr>
        <w:t>Within the Out-of-Network Payment Report Tab</w:t>
      </w:r>
      <w:r w:rsidR="00404FFD" w:rsidRPr="000B0AC9">
        <w:rPr>
          <w:rFonts w:eastAsia="Times New Roman" w:cs="Arial"/>
          <w:b/>
          <w:szCs w:val="24"/>
        </w:rPr>
        <w:t>:</w:t>
      </w:r>
      <w:r w:rsidR="00404FFD" w:rsidRPr="000B0AC9">
        <w:rPr>
          <w:rFonts w:eastAsia="Times New Roman" w:cs="Arial"/>
          <w:strike/>
          <w:szCs w:val="24"/>
          <w:u w:val="none"/>
        </w:rPr>
        <w:t>,</w:t>
      </w:r>
      <w:r w:rsidRPr="000B0AC9">
        <w:rPr>
          <w:rFonts w:eastAsia="Arial" w:cs="Arial"/>
          <w:szCs w:val="24"/>
          <w:u w:val="none"/>
        </w:rPr>
        <w:t xml:space="preserve"> for each reported network, report all </w:t>
      </w:r>
      <w:r w:rsidRPr="000B0AC9">
        <w:rPr>
          <w:rFonts w:cs="Arial"/>
          <w:u w:val="none"/>
        </w:rPr>
        <w:t>payments made to non-contracted providers who performed services for the health plan's enrollees at a contracting facility</w:t>
      </w:r>
      <w:r w:rsidRPr="000B0AC9">
        <w:rPr>
          <w:rFonts w:eastAsia="Arial" w:cs="Arial"/>
          <w:szCs w:val="24"/>
          <w:u w:val="none"/>
        </w:rPr>
        <w:t xml:space="preserve">. (Section 1371.31(a)(4).) </w:t>
      </w:r>
      <w:r w:rsidRPr="000B0AC9">
        <w:rPr>
          <w:rFonts w:cs="Arial"/>
          <w:u w:val="none"/>
        </w:rPr>
        <w:t>The Out-of-Network Payment Report Tab shall contain all payments made to</w:t>
      </w:r>
      <w:r w:rsidR="00384AA3" w:rsidRPr="000B0AC9">
        <w:rPr>
          <w:rFonts w:cs="Arial"/>
        </w:rPr>
        <w:t xml:space="preserve"> these</w:t>
      </w:r>
      <w:r w:rsidRPr="000B0AC9">
        <w:rPr>
          <w:rFonts w:cs="Arial"/>
          <w:u w:val="none"/>
        </w:rPr>
        <w:t xml:space="preserve"> non-contracted providers during the measurement year that precedes the reporting year, as set forth in Rule 1300.67.2.2(h)(7)(C), and shall include payments made by the reporting plan, by any subcontracted plan that has been delegated health plan functions for the reporting plan’s enrollees pursuant to a plan-to-plan contract, and by any contracted entity the health care service plan delegates the responsibility for payment of claims.</w:t>
      </w:r>
    </w:p>
    <w:p w14:paraId="113A4E54" w14:textId="07EF279D" w:rsidR="00BE1AC2" w:rsidRPr="000B0AC9" w:rsidRDefault="00BE1AC2" w:rsidP="009714D4">
      <w:pPr>
        <w:rPr>
          <w:u w:val="none"/>
        </w:rPr>
      </w:pPr>
      <w:r w:rsidRPr="000B0AC9">
        <w:rPr>
          <w:rFonts w:eastAsia="Arial" w:cs="Arial"/>
          <w:b/>
          <w:bCs/>
          <w:szCs w:val="24"/>
          <w:u w:val="none"/>
        </w:rPr>
        <w:t>Within the Proportion Report Tab</w:t>
      </w:r>
      <w:r w:rsidR="00404FFD" w:rsidRPr="000B0AC9">
        <w:rPr>
          <w:rFonts w:eastAsia="Times New Roman" w:cs="Arial"/>
          <w:b/>
          <w:szCs w:val="24"/>
        </w:rPr>
        <w:t>:</w:t>
      </w:r>
      <w:r w:rsidR="00404FFD" w:rsidRPr="000B0AC9">
        <w:rPr>
          <w:rFonts w:eastAsia="Times New Roman" w:cs="Arial"/>
          <w:strike/>
          <w:szCs w:val="24"/>
          <w:u w:val="none"/>
        </w:rPr>
        <w:t>,</w:t>
      </w:r>
      <w:r w:rsidRPr="000B0AC9">
        <w:rPr>
          <w:rFonts w:eastAsia="Arial" w:cs="Arial"/>
          <w:szCs w:val="24"/>
          <w:u w:val="none"/>
        </w:rPr>
        <w:t xml:space="preserve"> for each reported network, report </w:t>
      </w:r>
      <w:r w:rsidRPr="000B0AC9">
        <w:rPr>
          <w:rFonts w:cs="Arial"/>
          <w:u w:val="none"/>
        </w:rPr>
        <w:t>the proportion of contracted to non-contracted providers at the health plan’s contracting facilities</w:t>
      </w:r>
      <w:r w:rsidRPr="000B0AC9">
        <w:rPr>
          <w:rFonts w:eastAsia="Arial" w:cs="Arial"/>
          <w:szCs w:val="24"/>
          <w:u w:val="none"/>
        </w:rPr>
        <w:t xml:space="preserve">. (Section 1371.31(a)(4).) </w:t>
      </w:r>
      <w:r w:rsidRPr="000B0AC9">
        <w:rPr>
          <w:rFonts w:cs="Arial"/>
          <w:u w:val="none"/>
        </w:rPr>
        <w:t>The Proportion Report Tab shall include all contracting facilities in the health plan's network on the network capture date of the reporting year, regardless of whether a non-contracted provider delivered services at that facility. Report all contracting facilities that qualify as a network provider, including those that are contributed to the network by a subcontracted plan pursuant to a plan-to-plan contract. Please ensure all facilities the health plan reported on the Hospital and Clinic Report Form, Mental Health Facility Report Form, and Other Outpatient Provider Report Form are included in the Proportion Report Tab.</w:t>
      </w:r>
      <w:r w:rsidRPr="000B0AC9">
        <w:rPr>
          <w:u w:val="none"/>
        </w:rPr>
        <w:t xml:space="preserve"> The applicable appendices have been copied into a Standardized Terminology tab of this Report Form.</w:t>
      </w:r>
    </w:p>
    <w:p w14:paraId="3D562EAA" w14:textId="2D0DC285" w:rsidR="00404FFD" w:rsidRPr="000B0AC9" w:rsidRDefault="00666D08" w:rsidP="009714D4">
      <w:pPr>
        <w:rPr>
          <w:rFonts w:cs="Arial"/>
          <w:u w:val="none"/>
        </w:rPr>
      </w:pPr>
      <w:r w:rsidRPr="000B0AC9">
        <w:rPr>
          <w:rFonts w:cs="Arial"/>
          <w:b/>
        </w:rPr>
        <w:t>Required Reference Materials</w:t>
      </w:r>
      <w:r w:rsidR="001334A3" w:rsidRPr="000B0AC9">
        <w:rPr>
          <w:rFonts w:cs="Arial"/>
          <w:b/>
        </w:rPr>
        <w:t>:</w:t>
      </w:r>
    </w:p>
    <w:p w14:paraId="04DBB487" w14:textId="426EAA11" w:rsidR="00BE1AC2" w:rsidRPr="000B0AC9" w:rsidRDefault="00BE1AC2" w:rsidP="009714D4">
      <w:pPr>
        <w:rPr>
          <w:rFonts w:cs="Arial"/>
          <w:u w:val="none"/>
        </w:rPr>
      </w:pPr>
      <w:r w:rsidRPr="000B0AC9">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0B0AC9">
          <w:rPr>
            <w:rStyle w:val="Hyperlink"/>
            <w:rFonts w:cs="Arial"/>
            <w:u w:val="none"/>
          </w:rPr>
          <w:t>Definitions</w:t>
        </w:r>
      </w:hyperlink>
      <w:r w:rsidRPr="000B0AC9">
        <w:rPr>
          <w:rFonts w:cs="Arial"/>
          <w:u w:val="none"/>
        </w:rPr>
        <w:t xml:space="preserve"> section of this Instruction Manual for additional explanation of the terms used within the field instructions for this report form. Refer to the </w:t>
      </w:r>
      <w:hyperlink w:anchor="_Reporting_Multiple_Entries" w:history="1">
        <w:r w:rsidRPr="000B0AC9">
          <w:rPr>
            <w:rStyle w:val="Hyperlink"/>
            <w:rFonts w:cs="Arial"/>
            <w:szCs w:val="24"/>
            <w:u w:val="none"/>
          </w:rPr>
          <w:t>Reporting Multiple Entries for the Same Data Field</w:t>
        </w:r>
      </w:hyperlink>
      <w:r w:rsidRPr="000B0AC9">
        <w:rPr>
          <w:rFonts w:cs="Arial"/>
          <w:u w:val="none"/>
        </w:rPr>
        <w:t xml:space="preserve"> and </w:t>
      </w:r>
      <w:hyperlink w:anchor="_Reporting_with_Standardized_1" w:history="1">
        <w:r w:rsidRPr="000B0AC9">
          <w:rPr>
            <w:rStyle w:val="Hyperlink"/>
            <w:rFonts w:cs="Arial"/>
            <w:u w:val="none"/>
          </w:rPr>
          <w:t>Reporting with Standardized Terminology</w:t>
        </w:r>
      </w:hyperlink>
      <w:r w:rsidRPr="000B0AC9">
        <w:rPr>
          <w:rFonts w:cs="Arial"/>
          <w:u w:val="none"/>
        </w:rPr>
        <w:t xml:space="preserve"> subsections in the </w:t>
      </w:r>
      <w:hyperlink w:anchor="_General_Instructions_Applicable_1" w:history="1">
        <w:r w:rsidRPr="000B0AC9">
          <w:rPr>
            <w:rStyle w:val="Hyperlink"/>
            <w:rFonts w:cs="Arial"/>
            <w:u w:val="none"/>
          </w:rPr>
          <w:t>General Instructions Applicable to All Required Report Forms</w:t>
        </w:r>
      </w:hyperlink>
      <w:r w:rsidRPr="000B0AC9">
        <w:rPr>
          <w:rFonts w:cs="Arial"/>
          <w:u w:val="none"/>
        </w:rPr>
        <w:t xml:space="preserve"> section of this Instruction Manual for more information about how to complete these fields.</w:t>
      </w:r>
    </w:p>
    <w:p w14:paraId="7BA94182" w14:textId="77777777" w:rsidR="00BE1AC2" w:rsidRPr="000B0AC9" w:rsidRDefault="00BE1AC2" w:rsidP="009714D4">
      <w:pPr>
        <w:rPr>
          <w:rFonts w:cs="Arial"/>
          <w:u w:val="none"/>
        </w:rPr>
      </w:pPr>
      <w:r w:rsidRPr="000B0AC9">
        <w:rPr>
          <w:rFonts w:cs="Arial"/>
          <w:u w:val="none"/>
        </w:rPr>
        <w:br w:type="page"/>
      </w:r>
    </w:p>
    <w:p w14:paraId="27430759" w14:textId="77777777" w:rsidR="00BE1AC2" w:rsidRPr="000B0AC9" w:rsidRDefault="00BE1AC2" w:rsidP="009714D4">
      <w:pPr>
        <w:spacing w:before="240"/>
        <w:jc w:val="center"/>
        <w:rPr>
          <w:rFonts w:eastAsia="Times New Roman" w:cs="Arial"/>
          <w:b/>
          <w:bCs/>
          <w:u w:val="none"/>
        </w:rPr>
      </w:pPr>
      <w:r w:rsidRPr="000B0AC9">
        <w:rPr>
          <w:rFonts w:eastAsia="Times New Roman" w:cs="Arial"/>
          <w:b/>
          <w:bCs/>
          <w:u w:val="none"/>
        </w:rPr>
        <w:lastRenderedPageBreak/>
        <w:t>Out-of-Network Payment Report Tab</w:t>
      </w:r>
    </w:p>
    <w:tbl>
      <w:tblPr>
        <w:tblW w:w="9360" w:type="dxa"/>
        <w:jc w:val="center"/>
        <w:tblLook w:val="04A0" w:firstRow="1" w:lastRow="0" w:firstColumn="1" w:lastColumn="0" w:noHBand="0" w:noVBand="1"/>
      </w:tblPr>
      <w:tblGrid>
        <w:gridCol w:w="2510"/>
        <w:gridCol w:w="6850"/>
      </w:tblGrid>
      <w:tr w:rsidR="00BE1AC2" w:rsidRPr="000B0AC9" w14:paraId="4E8BA168" w14:textId="77777777" w:rsidTr="00BC4770">
        <w:trPr>
          <w:trHeight w:val="1197"/>
          <w:tblHeader/>
          <w:jc w:val="center"/>
        </w:trPr>
        <w:tc>
          <w:tcPr>
            <w:tcW w:w="2510"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517DA331"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OUT-OF-NETWORK PAYMENT</w:t>
            </w:r>
          </w:p>
        </w:tc>
        <w:tc>
          <w:tcPr>
            <w:tcW w:w="685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5BEA820A"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OUT-OF-NETWORK PAYMENT</w:t>
            </w:r>
            <w:r w:rsidRPr="000B0AC9">
              <w:rPr>
                <w:rFonts w:eastAsia="Times New Roman" w:cs="Arial"/>
                <w:color w:val="FFFFFF"/>
                <w:szCs w:val="24"/>
                <w:u w:val="none"/>
              </w:rPr>
              <w:br/>
              <w:t>For each required field, enter the following data:</w:t>
            </w:r>
          </w:p>
        </w:tc>
      </w:tr>
      <w:tr w:rsidR="00BE1AC2" w:rsidRPr="000B0AC9" w14:paraId="10BB9B8B" w14:textId="77777777" w:rsidTr="00BC4770">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DBC029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246AF4A0" w14:textId="77777777" w:rsidTr="00845C56">
        <w:trPr>
          <w:trHeight w:val="719"/>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84AEAA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850" w:type="dxa"/>
            <w:tcBorders>
              <w:top w:val="nil"/>
              <w:left w:val="nil"/>
              <w:bottom w:val="single" w:sz="4" w:space="0" w:color="auto"/>
              <w:right w:val="single" w:sz="4" w:space="0" w:color="auto"/>
            </w:tcBorders>
            <w:hideMark/>
          </w:tcPr>
          <w:p w14:paraId="3D19DE1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name within which the reported contracting facility participates, as defined in Rule 1300.67.2.2(b)</w:t>
            </w:r>
            <w:r w:rsidRPr="000B0AC9">
              <w:rPr>
                <w:rFonts w:eastAsia="Times New Roman" w:cs="Arial"/>
                <w:strike/>
                <w:szCs w:val="24"/>
                <w:u w:val="none"/>
              </w:rPr>
              <w:t>(9)</w:t>
            </w:r>
            <w:r w:rsidRPr="000B0AC9">
              <w:rPr>
                <w:rFonts w:eastAsia="Times New Roman" w:cs="Arial"/>
                <w:szCs w:val="24"/>
                <w:u w:val="none"/>
              </w:rPr>
              <w:t>.</w:t>
            </w:r>
          </w:p>
        </w:tc>
      </w:tr>
      <w:tr w:rsidR="00BE1AC2" w:rsidRPr="000B0AC9" w14:paraId="37D091EB" w14:textId="77777777" w:rsidTr="00845C56">
        <w:trPr>
          <w:trHeight w:val="989"/>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6375BCB"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850" w:type="dxa"/>
            <w:tcBorders>
              <w:top w:val="nil"/>
              <w:left w:val="nil"/>
              <w:bottom w:val="single" w:sz="4" w:space="0" w:color="auto"/>
              <w:right w:val="single" w:sz="4" w:space="0" w:color="auto"/>
            </w:tcBorders>
            <w:hideMark/>
          </w:tcPr>
          <w:p w14:paraId="04C94108"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0B0AC9" w14:paraId="1B054D9C" w14:textId="77777777" w:rsidTr="00845C56">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77ABF2F"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35FC4295" w14:textId="77777777" w:rsidTr="00845C56">
        <w:trPr>
          <w:trHeight w:val="2375"/>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357F23DA"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License Number</w:t>
            </w:r>
          </w:p>
        </w:tc>
        <w:tc>
          <w:tcPr>
            <w:tcW w:w="6850" w:type="dxa"/>
            <w:tcBorders>
              <w:top w:val="nil"/>
              <w:left w:val="nil"/>
              <w:bottom w:val="single" w:sz="4" w:space="0" w:color="auto"/>
              <w:right w:val="single" w:sz="4" w:space="0" w:color="auto"/>
            </w:tcBorders>
            <w:hideMark/>
          </w:tcPr>
          <w:p w14:paraId="698F354A"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subcontracted plan license number. Complete this field if the reporting plan has a plan-to-plan contract with a subcontracted plan for the delivery of services to enrollees within the network,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and the out-of-network payment was made by the subcontracted plan when arranging services for the reporting plan’s enrollee. Each health plan's license number is available in the Department's web portal.</w:t>
            </w:r>
          </w:p>
        </w:tc>
      </w:tr>
      <w:tr w:rsidR="00BE1AC2" w:rsidRPr="000B0AC9" w14:paraId="788039D5" w14:textId="77777777" w:rsidTr="00845C56">
        <w:trPr>
          <w:trHeight w:val="1817"/>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29931AC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6850" w:type="dxa"/>
            <w:tcBorders>
              <w:top w:val="nil"/>
              <w:left w:val="nil"/>
              <w:bottom w:val="single" w:sz="4" w:space="0" w:color="auto"/>
              <w:right w:val="single" w:sz="4" w:space="0" w:color="auto"/>
            </w:tcBorders>
            <w:hideMark/>
          </w:tcPr>
          <w:p w14:paraId="0B773D88"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subcontracted plan network identifier. Complete this field if the reporting plan has a plan-to-plan contract with the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and the out-of-network payment was made by the subcontracted plan when arranging services for the reporting plan’s enrollee.</w:t>
            </w:r>
          </w:p>
        </w:tc>
      </w:tr>
      <w:tr w:rsidR="00BE1AC2" w:rsidRPr="000B0AC9" w14:paraId="72F8A738" w14:textId="77777777" w:rsidTr="00845C56">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A379FC1"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Non-Contracted Provider Information</w:t>
            </w:r>
          </w:p>
        </w:tc>
      </w:tr>
      <w:tr w:rsidR="00BE1AC2" w:rsidRPr="000B0AC9" w14:paraId="4596DA06" w14:textId="77777777" w:rsidTr="00F56428">
        <w:trPr>
          <w:trHeight w:val="683"/>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48341611"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Non-Contracted Provider Last Name</w:t>
            </w:r>
          </w:p>
        </w:tc>
        <w:tc>
          <w:tcPr>
            <w:tcW w:w="6850" w:type="dxa"/>
            <w:tcBorders>
              <w:top w:val="nil"/>
              <w:left w:val="nil"/>
              <w:bottom w:val="single" w:sz="4" w:space="0" w:color="auto"/>
              <w:right w:val="single" w:sz="4" w:space="0" w:color="auto"/>
            </w:tcBorders>
            <w:hideMark/>
          </w:tcPr>
          <w:p w14:paraId="113F546F"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Last name of the non-contracted provider paid for delivering services to an enrollee at the contracting facility.</w:t>
            </w:r>
          </w:p>
        </w:tc>
      </w:tr>
      <w:tr w:rsidR="00BE1AC2" w:rsidRPr="000B0AC9" w14:paraId="36239537" w14:textId="77777777" w:rsidTr="00845C56">
        <w:trPr>
          <w:trHeight w:val="152"/>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4736FEC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Non-Contracted Provider First Name</w:t>
            </w:r>
          </w:p>
        </w:tc>
        <w:tc>
          <w:tcPr>
            <w:tcW w:w="6850" w:type="dxa"/>
            <w:tcBorders>
              <w:top w:val="nil"/>
              <w:left w:val="nil"/>
              <w:bottom w:val="single" w:sz="4" w:space="0" w:color="auto"/>
              <w:right w:val="single" w:sz="4" w:space="0" w:color="auto"/>
            </w:tcBorders>
            <w:hideMark/>
          </w:tcPr>
          <w:p w14:paraId="23D82581"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First name of the non-contracted provider paid for delivering services to an enrollee at the contracting facility.</w:t>
            </w:r>
          </w:p>
        </w:tc>
      </w:tr>
      <w:tr w:rsidR="00BE1AC2" w:rsidRPr="000B0AC9" w14:paraId="7D441DBA" w14:textId="77777777" w:rsidTr="00845C56">
        <w:trPr>
          <w:trHeight w:val="1025"/>
          <w:jc w:val="center"/>
        </w:trPr>
        <w:tc>
          <w:tcPr>
            <w:tcW w:w="2510" w:type="dxa"/>
            <w:tcBorders>
              <w:top w:val="single" w:sz="4" w:space="0" w:color="auto"/>
              <w:left w:val="single" w:sz="8" w:space="0" w:color="auto"/>
              <w:bottom w:val="single" w:sz="4" w:space="0" w:color="auto"/>
              <w:right w:val="single" w:sz="4" w:space="0" w:color="auto"/>
            </w:tcBorders>
            <w:shd w:val="clear" w:color="F2DBDB" w:fill="FFCC9D"/>
            <w:hideMark/>
          </w:tcPr>
          <w:p w14:paraId="0E20202C"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Non-Contracted Provider NPI</w:t>
            </w:r>
          </w:p>
        </w:tc>
        <w:tc>
          <w:tcPr>
            <w:tcW w:w="6850" w:type="dxa"/>
            <w:tcBorders>
              <w:top w:val="single" w:sz="4" w:space="0" w:color="auto"/>
              <w:left w:val="nil"/>
              <w:bottom w:val="single" w:sz="4" w:space="0" w:color="auto"/>
              <w:right w:val="single" w:sz="4" w:space="0" w:color="auto"/>
            </w:tcBorders>
            <w:hideMark/>
          </w:tcPr>
          <w:p w14:paraId="017EEC83"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non-contracted provider paid for delivering services to an enrollee at the contracting facility.</w:t>
            </w:r>
          </w:p>
        </w:tc>
      </w:tr>
      <w:tr w:rsidR="00BE1AC2" w:rsidRPr="000B0AC9" w14:paraId="4E0A735B" w14:textId="77777777" w:rsidTr="00845C56">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393554FE"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Contracting Facility Information</w:t>
            </w:r>
          </w:p>
        </w:tc>
      </w:tr>
      <w:tr w:rsidR="00BE1AC2" w:rsidRPr="000B0AC9" w14:paraId="072CF85E" w14:textId="77777777" w:rsidTr="00845C56">
        <w:trPr>
          <w:trHeight w:val="773"/>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01F8572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Contracting Facility Name</w:t>
            </w:r>
          </w:p>
        </w:tc>
        <w:tc>
          <w:tcPr>
            <w:tcW w:w="6850" w:type="dxa"/>
            <w:tcBorders>
              <w:top w:val="nil"/>
              <w:left w:val="nil"/>
              <w:bottom w:val="single" w:sz="4" w:space="0" w:color="auto"/>
              <w:right w:val="single" w:sz="4" w:space="0" w:color="auto"/>
            </w:tcBorders>
            <w:hideMark/>
          </w:tcPr>
          <w:p w14:paraId="2F345EF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the contracting facility where the non-contracted provider delivered services to an enrollee.</w:t>
            </w:r>
          </w:p>
        </w:tc>
      </w:tr>
      <w:tr w:rsidR="00BE1AC2" w:rsidRPr="000B0AC9" w14:paraId="7B7DE052" w14:textId="77777777" w:rsidTr="00845C56">
        <w:trPr>
          <w:trHeight w:val="1133"/>
          <w:jc w:val="center"/>
        </w:trPr>
        <w:tc>
          <w:tcPr>
            <w:tcW w:w="2510" w:type="dxa"/>
            <w:tcBorders>
              <w:top w:val="nil"/>
              <w:left w:val="single" w:sz="8" w:space="0" w:color="auto"/>
              <w:bottom w:val="single" w:sz="4" w:space="0" w:color="auto"/>
              <w:right w:val="single" w:sz="4" w:space="0" w:color="auto"/>
            </w:tcBorders>
            <w:shd w:val="clear" w:color="F2DBDB" w:fill="FFCC9D"/>
            <w:hideMark/>
          </w:tcPr>
          <w:p w14:paraId="6340DA34"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Number of Payments Made at Contracting Facility</w:t>
            </w:r>
          </w:p>
        </w:tc>
        <w:tc>
          <w:tcPr>
            <w:tcW w:w="6850" w:type="dxa"/>
            <w:tcBorders>
              <w:top w:val="nil"/>
              <w:left w:val="nil"/>
              <w:bottom w:val="single" w:sz="4" w:space="0" w:color="auto"/>
              <w:right w:val="single" w:sz="4" w:space="0" w:color="auto"/>
            </w:tcBorders>
            <w:hideMark/>
          </w:tcPr>
          <w:p w14:paraId="49FFF59A"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number of payments made to the non-contracted provider for delivering services to an enrollee in the identified network at the contracting facility during the reporting period.</w:t>
            </w:r>
          </w:p>
        </w:tc>
      </w:tr>
    </w:tbl>
    <w:p w14:paraId="27139FA7" w14:textId="77777777" w:rsidR="00BE1AC2" w:rsidRPr="000B0AC9" w:rsidRDefault="00BE1AC2" w:rsidP="009714D4">
      <w:pPr>
        <w:keepNext/>
        <w:spacing w:before="240"/>
        <w:jc w:val="center"/>
        <w:rPr>
          <w:rFonts w:eastAsia="Times New Roman" w:cs="Arial"/>
          <w:b/>
          <w:bCs/>
          <w:u w:val="none"/>
        </w:rPr>
      </w:pPr>
      <w:r w:rsidRPr="000B0AC9">
        <w:rPr>
          <w:rFonts w:eastAsia="Times New Roman" w:cs="Arial"/>
          <w:b/>
          <w:u w:val="none"/>
        </w:rPr>
        <w:t>Proportion</w:t>
      </w:r>
      <w:r w:rsidRPr="000B0AC9">
        <w:rPr>
          <w:rFonts w:eastAsia="Times New Roman" w:cs="Arial"/>
          <w:b/>
          <w:bCs/>
          <w:u w:val="none"/>
        </w:rPr>
        <w:t xml:space="preserve"> Report Tab</w:t>
      </w:r>
    </w:p>
    <w:tbl>
      <w:tblPr>
        <w:tblW w:w="9360" w:type="dxa"/>
        <w:jc w:val="center"/>
        <w:tblLook w:val="04A0" w:firstRow="1" w:lastRow="0" w:firstColumn="1" w:lastColumn="0" w:noHBand="0" w:noVBand="1"/>
      </w:tblPr>
      <w:tblGrid>
        <w:gridCol w:w="2490"/>
        <w:gridCol w:w="6870"/>
      </w:tblGrid>
      <w:tr w:rsidR="00BE1AC2" w:rsidRPr="000B0AC9" w14:paraId="21DB2B79" w14:textId="77777777" w:rsidTr="00F873C6">
        <w:trPr>
          <w:trHeight w:val="818"/>
          <w:tblHeader/>
          <w:jc w:val="center"/>
        </w:trPr>
        <w:tc>
          <w:tcPr>
            <w:tcW w:w="2448"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36E098DE"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NAME - </w:t>
            </w:r>
            <w:r w:rsidRPr="000B0AC9">
              <w:rPr>
                <w:rFonts w:eastAsia="Times New Roman" w:cs="Arial"/>
                <w:b/>
                <w:bCs/>
                <w:color w:val="FFFFFF"/>
                <w:szCs w:val="24"/>
                <w:u w:val="none"/>
              </w:rPr>
              <w:br/>
            </w:r>
            <w:r w:rsidRPr="000B0AC9">
              <w:rPr>
                <w:rFonts w:eastAsia="Times New Roman" w:cs="Arial"/>
                <w:color w:val="FFFFFF"/>
                <w:szCs w:val="24"/>
                <w:u w:val="none"/>
              </w:rPr>
              <w:t>PROPORTION</w:t>
            </w:r>
          </w:p>
        </w:tc>
        <w:tc>
          <w:tcPr>
            <w:tcW w:w="6755" w:type="dxa"/>
            <w:tcBorders>
              <w:top w:val="single" w:sz="4" w:space="0" w:color="auto"/>
              <w:left w:val="nil"/>
              <w:bottom w:val="single" w:sz="4" w:space="0" w:color="auto"/>
              <w:right w:val="single" w:sz="4" w:space="0" w:color="auto"/>
            </w:tcBorders>
            <w:shd w:val="clear" w:color="000000" w:fill="21873A"/>
            <w:vAlign w:val="center"/>
            <w:hideMark/>
          </w:tcPr>
          <w:p w14:paraId="6155564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PROPORTION</w:t>
            </w:r>
            <w:r w:rsidRPr="000B0AC9">
              <w:rPr>
                <w:rFonts w:eastAsia="Times New Roman" w:cs="Arial"/>
                <w:color w:val="FFFFFF"/>
                <w:szCs w:val="24"/>
                <w:u w:val="none"/>
              </w:rPr>
              <w:br/>
              <w:t>For each required field, enter the following data:</w:t>
            </w:r>
          </w:p>
        </w:tc>
      </w:tr>
      <w:tr w:rsidR="00BE1AC2" w:rsidRPr="000B0AC9" w14:paraId="038BA370" w14:textId="77777777" w:rsidTr="00F873C6">
        <w:trPr>
          <w:trHeight w:val="360"/>
          <w:jc w:val="center"/>
        </w:trPr>
        <w:tc>
          <w:tcPr>
            <w:tcW w:w="2448"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701F8058"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Contracting Facility Information</w:t>
            </w:r>
          </w:p>
        </w:tc>
      </w:tr>
      <w:tr w:rsidR="00BE1AC2" w:rsidRPr="000B0AC9" w14:paraId="0B6733E2" w14:textId="77777777" w:rsidTr="00F873C6">
        <w:trPr>
          <w:trHeight w:val="710"/>
          <w:jc w:val="center"/>
        </w:trPr>
        <w:tc>
          <w:tcPr>
            <w:tcW w:w="2448" w:type="dxa"/>
            <w:tcBorders>
              <w:top w:val="nil"/>
              <w:left w:val="single" w:sz="4" w:space="0" w:color="auto"/>
              <w:bottom w:val="single" w:sz="4" w:space="0" w:color="auto"/>
              <w:right w:val="single" w:sz="4" w:space="0" w:color="auto"/>
            </w:tcBorders>
            <w:shd w:val="clear" w:color="F2DBDB" w:fill="FFCC9D"/>
            <w:hideMark/>
          </w:tcPr>
          <w:p w14:paraId="1F09AFB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Contracting Facility Name</w:t>
            </w:r>
          </w:p>
        </w:tc>
        <w:tc>
          <w:tcPr>
            <w:tcW w:w="6755" w:type="dxa"/>
            <w:tcBorders>
              <w:top w:val="nil"/>
              <w:left w:val="nil"/>
              <w:bottom w:val="single" w:sz="4" w:space="0" w:color="auto"/>
              <w:right w:val="single" w:sz="4" w:space="0" w:color="auto"/>
            </w:tcBorders>
            <w:hideMark/>
          </w:tcPr>
          <w:p w14:paraId="51A6E9E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the facility that is contracted with the health plan as of the network capture date.</w:t>
            </w:r>
          </w:p>
        </w:tc>
      </w:tr>
      <w:tr w:rsidR="00BE1AC2" w:rsidRPr="000B0AC9" w14:paraId="2715A531" w14:textId="77777777" w:rsidTr="00F873C6">
        <w:trPr>
          <w:trHeight w:val="1250"/>
          <w:jc w:val="center"/>
        </w:trPr>
        <w:tc>
          <w:tcPr>
            <w:tcW w:w="2448" w:type="dxa"/>
            <w:tcBorders>
              <w:top w:val="nil"/>
              <w:left w:val="single" w:sz="4" w:space="0" w:color="auto"/>
              <w:bottom w:val="single" w:sz="4" w:space="0" w:color="auto"/>
              <w:right w:val="single" w:sz="4" w:space="0" w:color="auto"/>
            </w:tcBorders>
            <w:shd w:val="clear" w:color="F2DBDB" w:fill="FFCC9D"/>
            <w:hideMark/>
          </w:tcPr>
          <w:p w14:paraId="113E221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Number of Non-Contracted Providers at Facility</w:t>
            </w:r>
          </w:p>
        </w:tc>
        <w:tc>
          <w:tcPr>
            <w:tcW w:w="6755" w:type="dxa"/>
            <w:tcBorders>
              <w:top w:val="nil"/>
              <w:left w:val="nil"/>
              <w:bottom w:val="single" w:sz="4" w:space="0" w:color="auto"/>
              <w:right w:val="single" w:sz="4" w:space="0" w:color="auto"/>
            </w:tcBorders>
            <w:hideMark/>
          </w:tcPr>
          <w:p w14:paraId="17AEC704"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number of unique non-contracted providers paid by the reporting plan or a subcontracted plan for rendering services to the reporting plan’s enrollees at the contracting facility during the reporting period.</w:t>
            </w:r>
          </w:p>
        </w:tc>
      </w:tr>
      <w:tr w:rsidR="00BE1AC2" w:rsidRPr="000B0AC9" w14:paraId="21389724" w14:textId="77777777" w:rsidTr="00F873C6">
        <w:trPr>
          <w:trHeight w:val="1970"/>
          <w:jc w:val="center"/>
        </w:trPr>
        <w:tc>
          <w:tcPr>
            <w:tcW w:w="2448" w:type="dxa"/>
            <w:tcBorders>
              <w:top w:val="nil"/>
              <w:left w:val="single" w:sz="4" w:space="0" w:color="auto"/>
              <w:bottom w:val="single" w:sz="4" w:space="0" w:color="auto"/>
              <w:right w:val="single" w:sz="4" w:space="0" w:color="auto"/>
            </w:tcBorders>
            <w:shd w:val="clear" w:color="F2DBDB" w:fill="FFCC9D"/>
            <w:hideMark/>
          </w:tcPr>
          <w:p w14:paraId="046F203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Number of Contracted Providers at Facility</w:t>
            </w:r>
          </w:p>
        </w:tc>
        <w:tc>
          <w:tcPr>
            <w:tcW w:w="6755" w:type="dxa"/>
            <w:tcBorders>
              <w:top w:val="nil"/>
              <w:left w:val="nil"/>
              <w:bottom w:val="single" w:sz="4" w:space="0" w:color="auto"/>
              <w:right w:val="single" w:sz="4" w:space="0" w:color="auto"/>
            </w:tcBorders>
            <w:hideMark/>
          </w:tcPr>
          <w:p w14:paraId="3634C364" w14:textId="157352BF"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number of unique contracted providers that were available to deliver services as in-network or </w:t>
            </w:r>
            <w:r w:rsidR="00690DAF">
              <w:rPr>
                <w:rFonts w:eastAsia="Times New Roman" w:cs="Arial"/>
                <w:szCs w:val="24"/>
                <w:u w:val="none"/>
              </w:rPr>
              <w:t>“</w:t>
            </w:r>
            <w:r w:rsidRPr="000B0AC9">
              <w:rPr>
                <w:rFonts w:eastAsia="Times New Roman" w:cs="Arial"/>
                <w:szCs w:val="24"/>
                <w:u w:val="none"/>
              </w:rPr>
              <w:t>participating</w:t>
            </w:r>
            <w:r w:rsidR="00690DAF">
              <w:rPr>
                <w:rFonts w:eastAsia="Times New Roman" w:cs="Arial"/>
                <w:szCs w:val="24"/>
                <w:u w:val="none"/>
              </w:rPr>
              <w:t>”</w:t>
            </w:r>
            <w:r w:rsidRPr="000B0AC9">
              <w:rPr>
                <w:rFonts w:eastAsia="Times New Roman" w:cs="Arial"/>
                <w:szCs w:val="24"/>
                <w:u w:val="none"/>
              </w:rPr>
              <w:t xml:space="preserve"> providers at the contracting facility at any point during the measurement year, as defined in Rule 1300.67.2.2(b)</w:t>
            </w:r>
            <w:r w:rsidRPr="000B0AC9">
              <w:rPr>
                <w:rFonts w:eastAsia="Times New Roman" w:cs="Arial"/>
                <w:strike/>
                <w:szCs w:val="24"/>
                <w:u w:val="none"/>
              </w:rPr>
              <w:t>(4)(A)</w:t>
            </w:r>
            <w:r w:rsidRPr="000B0AC9">
              <w:rPr>
                <w:rFonts w:eastAsia="Times New Roman" w:cs="Arial"/>
                <w:szCs w:val="24"/>
                <w:u w:val="none"/>
              </w:rPr>
              <w:t>. If the reporting plan obtains network providers through a plan-to-plan contract, include all network providers made available to the reporting plan’s enrollees via the subcontracted plan.</w:t>
            </w:r>
          </w:p>
        </w:tc>
      </w:tr>
      <w:tr w:rsidR="00BE1AC2" w:rsidRPr="000B0AC9" w14:paraId="385F19D4" w14:textId="77777777" w:rsidTr="00F873C6">
        <w:trPr>
          <w:trHeight w:val="1511"/>
          <w:jc w:val="center"/>
        </w:trPr>
        <w:tc>
          <w:tcPr>
            <w:tcW w:w="2448" w:type="dxa"/>
            <w:tcBorders>
              <w:top w:val="nil"/>
              <w:left w:val="single" w:sz="4" w:space="0" w:color="auto"/>
              <w:bottom w:val="single" w:sz="4" w:space="0" w:color="auto"/>
              <w:right w:val="single" w:sz="4" w:space="0" w:color="auto"/>
            </w:tcBorders>
            <w:shd w:val="clear" w:color="F2DBDB" w:fill="FFCC9D"/>
            <w:hideMark/>
          </w:tcPr>
          <w:p w14:paraId="130B025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Proportion of Non-Contracted to Contracted Providers</w:t>
            </w:r>
          </w:p>
        </w:tc>
        <w:tc>
          <w:tcPr>
            <w:tcW w:w="6755" w:type="dxa"/>
            <w:tcBorders>
              <w:top w:val="nil"/>
              <w:left w:val="nil"/>
              <w:bottom w:val="single" w:sz="4" w:space="0" w:color="auto"/>
              <w:right w:val="single" w:sz="4" w:space="0" w:color="auto"/>
            </w:tcBorders>
            <w:hideMark/>
          </w:tcPr>
          <w:p w14:paraId="4F04CEF8" w14:textId="77777777" w:rsidR="00060418" w:rsidRPr="000B0AC9" w:rsidRDefault="00BE1AC2" w:rsidP="009714D4">
            <w:pPr>
              <w:spacing w:after="140"/>
              <w:rPr>
                <w:rFonts w:eastAsia="Times New Roman" w:cs="Arial"/>
                <w:szCs w:val="24"/>
                <w:u w:val="none"/>
              </w:rPr>
            </w:pPr>
            <w:r w:rsidRPr="000B0AC9">
              <w:rPr>
                <w:rFonts w:eastAsia="Times New Roman" w:cs="Arial"/>
                <w:szCs w:val="24"/>
                <w:u w:val="none"/>
              </w:rPr>
              <w:t>The Number of Non-Contracted Providers at Facility to the Number of Contracted Providers at Facility, reported in the following format:</w:t>
            </w:r>
          </w:p>
          <w:p w14:paraId="2864A6C8" w14:textId="0FEB400C" w:rsidR="00BE1AC2" w:rsidRPr="000B0AC9" w:rsidRDefault="00BE1AC2" w:rsidP="009714D4">
            <w:pPr>
              <w:spacing w:after="140"/>
              <w:rPr>
                <w:rFonts w:eastAsia="Times New Roman" w:cs="Arial"/>
                <w:szCs w:val="24"/>
                <w:u w:val="none"/>
              </w:rPr>
            </w:pPr>
            <w:r w:rsidRPr="000B0AC9">
              <w:rPr>
                <w:rFonts w:eastAsia="Times New Roman" w:cs="Arial"/>
                <w:szCs w:val="24"/>
                <w:u w:val="none"/>
              </w:rPr>
              <w:t>Number of Non-Contracted Providers at Facility: Number of Contracted Providers at Facility</w:t>
            </w:r>
          </w:p>
        </w:tc>
      </w:tr>
    </w:tbl>
    <w:p w14:paraId="424AC378" w14:textId="77777777" w:rsidR="00FA4EF7" w:rsidRDefault="00FA4EF7" w:rsidP="00FA4EF7">
      <w:bookmarkStart w:id="195" w:name="_Toc178147494"/>
      <w:bookmarkStart w:id="196" w:name="_Toc205935395"/>
      <w:bookmarkStart w:id="197" w:name="_Toc206060360"/>
    </w:p>
    <w:p w14:paraId="458D4501" w14:textId="77777777" w:rsidR="00FA4EF7" w:rsidRDefault="00FA4EF7">
      <w:pPr>
        <w:rPr>
          <w:rFonts w:eastAsiaTheme="majorEastAsia" w:cstheme="majorBidi"/>
          <w:b/>
          <w:bCs/>
          <w:sz w:val="28"/>
          <w:szCs w:val="26"/>
          <w:u w:val="none"/>
        </w:rPr>
      </w:pPr>
      <w:r>
        <w:br w:type="page"/>
      </w:r>
    </w:p>
    <w:p w14:paraId="336EA552" w14:textId="4939B2CD" w:rsidR="00BE1AC2" w:rsidRPr="000B0AC9" w:rsidRDefault="00BE1AC2" w:rsidP="009714D4">
      <w:pPr>
        <w:pStyle w:val="Heading2"/>
        <w:numPr>
          <w:ilvl w:val="2"/>
          <w:numId w:val="2"/>
        </w:numPr>
        <w:ind w:left="360"/>
      </w:pPr>
      <w:bookmarkStart w:id="198" w:name="_Toc207812468"/>
      <w:bookmarkStart w:id="199" w:name="_Toc207812841"/>
      <w:r w:rsidRPr="000B0AC9">
        <w:lastRenderedPageBreak/>
        <w:t>Third-Party Corporate Telehealth Provider Report Form (Form No. 40-274): Instructions</w:t>
      </w:r>
      <w:bookmarkEnd w:id="195"/>
      <w:bookmarkEnd w:id="196"/>
      <w:bookmarkEnd w:id="197"/>
      <w:bookmarkEnd w:id="198"/>
      <w:bookmarkEnd w:id="199"/>
    </w:p>
    <w:p w14:paraId="36C90352" w14:textId="40ADF8B3" w:rsidR="00BE1AC2" w:rsidRPr="000B0AC9" w:rsidRDefault="00BE1AC2" w:rsidP="009714D4">
      <w:pPr>
        <w:rPr>
          <w:rStyle w:val="ui-provider"/>
          <w:u w:val="none"/>
        </w:rPr>
      </w:pPr>
      <w:r w:rsidRPr="000B0AC9">
        <w:rPr>
          <w:u w:val="none"/>
        </w:rPr>
        <w:t>This report form consists of two tabs: the Third-Party Corporate Telehealth Provider (CTP) Data Report Tab and the Third-Party CTP Utilization Report Tab. All fields within both tabs of this report form are required, in accordance with Section 1374.141(d) and the Department’s All Plan Letters</w:t>
      </w:r>
      <w:r w:rsidRPr="000B0AC9">
        <w:rPr>
          <w:rFonts w:cs="Arial"/>
          <w:szCs w:val="24"/>
          <w:u w:val="none"/>
        </w:rPr>
        <w:t>.</w:t>
      </w:r>
      <w:r w:rsidRPr="000B0AC9">
        <w:rPr>
          <w:rStyle w:val="Heading1Char"/>
          <w:rFonts w:cs="Arial"/>
          <w:b w:val="0"/>
          <w:sz w:val="24"/>
          <w:szCs w:val="24"/>
          <w:u w:val="none"/>
        </w:rPr>
        <w:t xml:space="preserve"> </w:t>
      </w:r>
      <w:r w:rsidRPr="000B0AC9">
        <w:rPr>
          <w:rStyle w:val="ui-provider"/>
          <w:u w:val="none"/>
        </w:rPr>
        <w:t>Please refer to Section 1374.141(b) for applicable definitions, including the definition of third-party corporate telehealth provider as well as contracting individual health professional.</w:t>
      </w:r>
      <w:r w:rsidR="00742CCF" w:rsidRPr="000B0AC9">
        <w:rPr>
          <w:rStyle w:val="ui-provider"/>
          <w:u w:val="none"/>
        </w:rPr>
        <w:t xml:space="preserve"> </w:t>
      </w:r>
      <w:r w:rsidR="00742CCF" w:rsidRPr="000B0AC9">
        <w:rPr>
          <w:u w:val="none"/>
        </w:rPr>
        <w:t>The field instructions below describe the data that the reporting plan shall report within each field of the report form. A reporting plan shall submit the report form on behalf of itself and on behalf of a subcontracted plan through a plan-to-plan contract, as applicable.</w:t>
      </w:r>
    </w:p>
    <w:p w14:paraId="3D110F6E" w14:textId="77777777" w:rsidR="008C7646" w:rsidRPr="000B0AC9" w:rsidRDefault="008C7646" w:rsidP="009714D4">
      <w:pPr>
        <w:rPr>
          <w:b/>
        </w:rPr>
      </w:pPr>
      <w:r w:rsidRPr="000B0AC9">
        <w:rPr>
          <w:b/>
        </w:rPr>
        <w:t>Report only telehealth providers that are Third-Party Corporate Telehealth Providers:</w:t>
      </w:r>
    </w:p>
    <w:p w14:paraId="772090F8" w14:textId="4246A618" w:rsidR="004267F6" w:rsidRPr="000B0AC9" w:rsidRDefault="008C7646" w:rsidP="009714D4">
      <w:r w:rsidRPr="000B0AC9">
        <w:t xml:space="preserve">This Third-Party Corporate Telehealth Report Form is required for the reporting of third-party corporate telehealth providers, as defined in Section 1374.141(b). If the provider meets the definition of third-party corporate telehealth provider, </w:t>
      </w:r>
      <w:r w:rsidRPr="000B0AC9">
        <w:rPr>
          <w:b/>
        </w:rPr>
        <w:t>and</w:t>
      </w:r>
      <w:r w:rsidRPr="000B0AC9">
        <w:t xml:space="preserve"> the provider also meets the definition of telehealth network provider, as defined in Rule 1300.67.2.2(b), the provider must be reported on </w:t>
      </w:r>
      <w:r w:rsidRPr="000B0AC9">
        <w:rPr>
          <w:b/>
        </w:rPr>
        <w:t>both</w:t>
      </w:r>
      <w:r w:rsidRPr="000B0AC9">
        <w:t xml:space="preserve"> the Third-Party Corporate Telehealth Report Form (Form No. 40-274) </w:t>
      </w:r>
      <w:r w:rsidRPr="000B0AC9">
        <w:rPr>
          <w:b/>
        </w:rPr>
        <w:t>and</w:t>
      </w:r>
      <w:r w:rsidRPr="000B0AC9">
        <w:t xml:space="preserve"> the</w:t>
      </w:r>
      <w:r w:rsidR="00647CA1" w:rsidRPr="000B0AC9">
        <w:t xml:space="preserve"> applicable network provider report forms</w:t>
      </w:r>
      <w:r w:rsidRPr="000B0AC9">
        <w:t>.</w:t>
      </w:r>
    </w:p>
    <w:p w14:paraId="21B367F4" w14:textId="77777777" w:rsidR="002C1CAE" w:rsidRPr="000B0AC9" w:rsidRDefault="002C1CAE" w:rsidP="009714D4">
      <w:pPr>
        <w:rPr>
          <w:b/>
        </w:rPr>
      </w:pPr>
      <w:r w:rsidRPr="000B0AC9">
        <w:rPr>
          <w:b/>
        </w:rPr>
        <w:t>Do not report providers that are Contracting Individual Health Professionals:</w:t>
      </w:r>
    </w:p>
    <w:p w14:paraId="18020CD8" w14:textId="496570F2" w:rsidR="002C1CAE" w:rsidRPr="000B0AC9" w:rsidRDefault="002C1CAE" w:rsidP="009714D4">
      <w:r w:rsidRPr="000B0AC9">
        <w:t xml:space="preserve">Section 1374.141(b) separates providers into two distinct categories: third-party corporate telehealth providers and contracting individual health professionals. Report </w:t>
      </w:r>
      <w:r w:rsidRPr="000B0AC9">
        <w:rPr>
          <w:b/>
        </w:rPr>
        <w:t>only</w:t>
      </w:r>
      <w:r w:rsidRPr="000B0AC9">
        <w:t xml:space="preserve"> providers that meet the definition of third-party corporate telehealth provider on the Third-Party Corporate Telehealth Provider Report Form (Form No. 40-274). Telehealth providers that meet the definition of contracting individual health professional, and are telehealth network providers as defined in Rule 1300.67.2.2(b), must instead be reported on </w:t>
      </w:r>
      <w:r w:rsidR="00647CA1" w:rsidRPr="000B0AC9">
        <w:t>the applicable network provider report forms</w:t>
      </w:r>
      <w:r w:rsidRPr="000B0AC9">
        <w:t>.</w:t>
      </w:r>
    </w:p>
    <w:p w14:paraId="060C6EB1" w14:textId="47C4EEE4" w:rsidR="004B7ED5" w:rsidRPr="000B0AC9" w:rsidRDefault="004B7ED5" w:rsidP="009714D4">
      <w:pPr>
        <w:rPr>
          <w:u w:val="none"/>
        </w:rPr>
      </w:pPr>
      <w:r w:rsidRPr="000B0AC9">
        <w:rPr>
          <w:b/>
        </w:rPr>
        <w:t>Required Reporting Timeframes:</w:t>
      </w:r>
    </w:p>
    <w:p w14:paraId="68C4FD1B" w14:textId="0DADFCDC" w:rsidR="007A5338" w:rsidRPr="000B0AC9" w:rsidRDefault="007A5338" w:rsidP="009714D4">
      <w:pPr>
        <w:rPr>
          <w:rFonts w:eastAsia="Times New Roman" w:cs="Arial"/>
          <w:color w:val="000000" w:themeColor="text1"/>
          <w:szCs w:val="24"/>
        </w:rPr>
      </w:pPr>
      <w:r w:rsidRPr="000B0AC9">
        <w:rPr>
          <w:rFonts w:eastAsia="Times New Roman" w:cs="Arial"/>
          <w:b/>
          <w:szCs w:val="24"/>
        </w:rPr>
        <w:t>Network Capture Date:</w:t>
      </w:r>
      <w:r w:rsidRPr="000B0AC9">
        <w:rPr>
          <w:rFonts w:eastAsia="Times New Roman" w:cs="Arial"/>
          <w:szCs w:val="24"/>
        </w:rPr>
        <w:t xml:space="preserve"> The data reported</w:t>
      </w:r>
      <w:r w:rsidR="00173517" w:rsidRPr="000B0AC9">
        <w:rPr>
          <w:rFonts w:eastAsia="Times New Roman" w:cs="Arial"/>
          <w:szCs w:val="24"/>
        </w:rPr>
        <w:t xml:space="preserve"> within the Third-Party CTP Data </w:t>
      </w:r>
      <w:r w:rsidR="00D6714C" w:rsidRPr="000B0AC9">
        <w:rPr>
          <w:rFonts w:eastAsia="Times New Roman" w:cs="Arial"/>
          <w:szCs w:val="24"/>
        </w:rPr>
        <w:t>Report T</w:t>
      </w:r>
      <w:r w:rsidR="00173517" w:rsidRPr="000B0AC9">
        <w:rPr>
          <w:rFonts w:eastAsia="Times New Roman" w:cs="Arial"/>
          <w:szCs w:val="24"/>
        </w:rPr>
        <w:t>ab</w:t>
      </w:r>
      <w:r w:rsidRPr="000B0AC9">
        <w:rPr>
          <w:rFonts w:eastAsia="Times New Roman" w:cs="Arial"/>
          <w:szCs w:val="24"/>
        </w:rPr>
        <w:t xml:space="preserve"> shall reflect the network capture date of January 15</w:t>
      </w:r>
      <w:r w:rsidRPr="000B0AC9">
        <w:rPr>
          <w:rFonts w:eastAsia="Times New Roman" w:cs="Arial"/>
          <w:szCs w:val="24"/>
          <w:vertAlign w:val="superscript"/>
        </w:rPr>
        <w:t>th</w:t>
      </w:r>
      <w:r w:rsidRPr="000B0AC9">
        <w:rPr>
          <w:rFonts w:eastAsia="Times New Roman" w:cs="Arial"/>
          <w:szCs w:val="24"/>
        </w:rPr>
        <w:t xml:space="preserve"> of the reporting year as required by Rule 1300.67.2.2(b) for all fields in th</w:t>
      </w:r>
      <w:r w:rsidR="00F83D6B" w:rsidRPr="000B0AC9">
        <w:rPr>
          <w:rFonts w:eastAsia="Times New Roman" w:cs="Arial"/>
          <w:szCs w:val="24"/>
        </w:rPr>
        <w:t>e</w:t>
      </w:r>
      <w:r w:rsidRPr="000B0AC9">
        <w:rPr>
          <w:rFonts w:eastAsia="Times New Roman" w:cs="Arial"/>
          <w:szCs w:val="24"/>
        </w:rPr>
        <w:t xml:space="preserve"> </w:t>
      </w:r>
      <w:r w:rsidR="00F83D6B" w:rsidRPr="000B0AC9">
        <w:rPr>
          <w:rFonts w:eastAsia="Times New Roman" w:cs="Arial"/>
          <w:szCs w:val="24"/>
        </w:rPr>
        <w:t xml:space="preserve">Third-Party CTP Data Report Tab </w:t>
      </w:r>
      <w:r w:rsidRPr="000B0AC9">
        <w:rPr>
          <w:rFonts w:eastAsia="Times New Roman" w:cs="Arial"/>
          <w:szCs w:val="24"/>
        </w:rPr>
        <w:t xml:space="preserve">other than the </w:t>
      </w:r>
      <w:r w:rsidR="00690DAF">
        <w:rPr>
          <w:rFonts w:eastAsia="Times New Roman" w:cs="Arial"/>
          <w:szCs w:val="24"/>
        </w:rPr>
        <w:t>“</w:t>
      </w:r>
      <w:r w:rsidR="00DF3426" w:rsidRPr="000B0AC9">
        <w:rPr>
          <w:rFonts w:eastAsia="Times New Roman" w:cs="Arial"/>
          <w:szCs w:val="24"/>
        </w:rPr>
        <w:t>Total Number of Services Delivered</w:t>
      </w:r>
      <w:r w:rsidR="00690DAF">
        <w:rPr>
          <w:rFonts w:eastAsia="Times New Roman" w:cs="Arial"/>
          <w:szCs w:val="24"/>
        </w:rPr>
        <w:t>”</w:t>
      </w:r>
      <w:r w:rsidRPr="000B0AC9">
        <w:rPr>
          <w:rFonts w:eastAsia="Times New Roman" w:cs="Arial"/>
          <w:szCs w:val="24"/>
        </w:rPr>
        <w:t xml:space="preserve"> field.</w:t>
      </w:r>
    </w:p>
    <w:p w14:paraId="54D3D7DE" w14:textId="05A4D415" w:rsidR="007A5338" w:rsidRPr="000B0AC9" w:rsidRDefault="007A5338" w:rsidP="009714D4">
      <w:r w:rsidRPr="000B0AC9">
        <w:rPr>
          <w:b/>
        </w:rPr>
        <w:t>Clinical Data Capture Timeframe:</w:t>
      </w:r>
      <w:r w:rsidRPr="000B0AC9">
        <w:t xml:space="preserve"> Data reported </w:t>
      </w:r>
      <w:r w:rsidR="004E5EB4" w:rsidRPr="000B0AC9">
        <w:t>with</w:t>
      </w:r>
      <w:r w:rsidRPr="000B0AC9">
        <w:t>in the</w:t>
      </w:r>
      <w:r w:rsidR="00780407" w:rsidRPr="000B0AC9">
        <w:rPr>
          <w:rFonts w:eastAsia="Times New Roman" w:cs="Arial"/>
          <w:szCs w:val="24"/>
        </w:rPr>
        <w:t xml:space="preserve"> </w:t>
      </w:r>
      <w:r w:rsidR="00690DAF">
        <w:rPr>
          <w:rFonts w:eastAsia="Times New Roman" w:cs="Arial"/>
          <w:szCs w:val="24"/>
        </w:rPr>
        <w:t>“</w:t>
      </w:r>
      <w:r w:rsidR="00780407" w:rsidRPr="000B0AC9">
        <w:rPr>
          <w:rFonts w:eastAsia="Times New Roman" w:cs="Arial"/>
          <w:szCs w:val="24"/>
        </w:rPr>
        <w:t>Total Number of Services Delivered</w:t>
      </w:r>
      <w:r w:rsidR="00690DAF">
        <w:rPr>
          <w:rFonts w:eastAsia="Times New Roman" w:cs="Arial"/>
          <w:szCs w:val="24"/>
        </w:rPr>
        <w:t>”</w:t>
      </w:r>
      <w:r w:rsidR="00780407" w:rsidRPr="000B0AC9">
        <w:rPr>
          <w:rFonts w:eastAsia="Times New Roman" w:cs="Arial"/>
          <w:szCs w:val="24"/>
        </w:rPr>
        <w:t xml:space="preserve"> field</w:t>
      </w:r>
      <w:r w:rsidR="0026665C" w:rsidRPr="000B0AC9">
        <w:rPr>
          <w:rFonts w:eastAsia="Times New Roman" w:cs="Arial"/>
          <w:szCs w:val="24"/>
        </w:rPr>
        <w:t xml:space="preserve"> on the Third-Party CTP Data Report Tab as </w:t>
      </w:r>
      <w:r w:rsidR="00DF6EFB" w:rsidRPr="000B0AC9">
        <w:rPr>
          <w:rFonts w:eastAsia="Times New Roman" w:cs="Arial"/>
          <w:szCs w:val="24"/>
        </w:rPr>
        <w:t>well as data reported on the</w:t>
      </w:r>
      <w:r w:rsidR="0026665C" w:rsidRPr="000B0AC9">
        <w:rPr>
          <w:rFonts w:eastAsia="Times New Roman" w:cs="Arial"/>
          <w:szCs w:val="24"/>
        </w:rPr>
        <w:t xml:space="preserve"> </w:t>
      </w:r>
      <w:r w:rsidR="004E5EB4" w:rsidRPr="000B0AC9">
        <w:t>Third-Party</w:t>
      </w:r>
      <w:r w:rsidR="00D6714C" w:rsidRPr="000B0AC9">
        <w:t xml:space="preserve"> CTP</w:t>
      </w:r>
      <w:r w:rsidR="004E5EB4" w:rsidRPr="000B0AC9">
        <w:t xml:space="preserve"> Utilization </w:t>
      </w:r>
      <w:r w:rsidR="00D6714C" w:rsidRPr="000B0AC9">
        <w:t>Report T</w:t>
      </w:r>
      <w:r w:rsidR="004E5EB4" w:rsidRPr="000B0AC9">
        <w:t>ab</w:t>
      </w:r>
      <w:r w:rsidRPr="000B0AC9">
        <w:t xml:space="preserve"> must be reported according to the clinical data capture timeframe as defined in the Definitions section of this Annual Network Submission Instruction Manual</w:t>
      </w:r>
      <w:r w:rsidR="002E1F35" w:rsidRPr="000B0AC9">
        <w:t>.</w:t>
      </w:r>
    </w:p>
    <w:p w14:paraId="5E0D3A29" w14:textId="5DC03D7C" w:rsidR="007A5338" w:rsidRPr="000B0AC9" w:rsidRDefault="007A5338" w:rsidP="009714D4">
      <w:pPr>
        <w:rPr>
          <w:rFonts w:eastAsia="Times New Roman" w:cs="Arial"/>
          <w:szCs w:val="24"/>
        </w:rPr>
      </w:pPr>
      <w:r w:rsidRPr="000B0AC9">
        <w:lastRenderedPageBreak/>
        <w:t xml:space="preserve">Refer to the definition of </w:t>
      </w:r>
      <w:r w:rsidR="00690DAF">
        <w:t>“</w:t>
      </w:r>
      <w:r w:rsidRPr="000B0AC9">
        <w:t>clinical encounters</w:t>
      </w:r>
      <w:r w:rsidR="00690DAF">
        <w:t>”</w:t>
      </w:r>
      <w:r w:rsidRPr="000B0AC9">
        <w:t xml:space="preserve"> and </w:t>
      </w:r>
      <w:r w:rsidR="00690DAF">
        <w:t>“</w:t>
      </w:r>
      <w:r w:rsidRPr="000B0AC9">
        <w:t>clinical data capture timeframe</w:t>
      </w:r>
      <w:r w:rsidR="00690DAF">
        <w:t>”</w:t>
      </w:r>
      <w:r w:rsidRPr="000B0AC9">
        <w:t xml:space="preserve"> when determining which data and timeframe is applicable to these fields. </w:t>
      </w:r>
      <w:r w:rsidRPr="000B0AC9">
        <w:rPr>
          <w:rFonts w:eastAsia="Times New Roman" w:cs="Arial"/>
          <w:szCs w:val="24"/>
        </w:rPr>
        <w:t xml:space="preserve">If the </w:t>
      </w:r>
      <w:r w:rsidR="00BF47BB" w:rsidRPr="000B0AC9">
        <w:rPr>
          <w:rFonts w:eastAsia="Times New Roman" w:cs="Arial"/>
          <w:szCs w:val="24"/>
        </w:rPr>
        <w:t xml:space="preserve">health </w:t>
      </w:r>
      <w:r w:rsidRPr="000B0AC9">
        <w:rPr>
          <w:rFonts w:eastAsia="Times New Roman" w:cs="Arial"/>
          <w:szCs w:val="24"/>
        </w:rPr>
        <w:t>plan has clinical encounter data for providers who were previously network providers but were no longer network providers as of the network capture date of January 15</w:t>
      </w:r>
      <w:r w:rsidRPr="000B0AC9">
        <w:rPr>
          <w:rFonts w:eastAsia="Times New Roman" w:cs="Arial"/>
          <w:szCs w:val="24"/>
          <w:vertAlign w:val="superscript"/>
        </w:rPr>
        <w:t>th</w:t>
      </w:r>
      <w:r w:rsidRPr="000B0AC9">
        <w:rPr>
          <w:rFonts w:eastAsia="Times New Roman" w:cs="Arial"/>
          <w:szCs w:val="24"/>
        </w:rPr>
        <w:t xml:space="preserve">, the </w:t>
      </w:r>
      <w:r w:rsidR="00BF47BB" w:rsidRPr="000B0AC9">
        <w:rPr>
          <w:rFonts w:eastAsia="Times New Roman" w:cs="Arial"/>
          <w:szCs w:val="24"/>
        </w:rPr>
        <w:t xml:space="preserve">health </w:t>
      </w:r>
      <w:r w:rsidRPr="000B0AC9">
        <w:rPr>
          <w:rFonts w:eastAsia="Times New Roman" w:cs="Arial"/>
          <w:szCs w:val="24"/>
        </w:rPr>
        <w:t>plan must report those providers and the relevant data within the Past Network Provider Clinical Encounter Report Tab of the Non-Network Provider Arrangements Report Form (Form No. 40-287).</w:t>
      </w:r>
    </w:p>
    <w:p w14:paraId="1BFC8420" w14:textId="486434A7" w:rsidR="004B7ED5" w:rsidRPr="000B0AC9" w:rsidRDefault="004B7ED5" w:rsidP="009714D4">
      <w:pPr>
        <w:rPr>
          <w:u w:val="none"/>
        </w:rPr>
      </w:pPr>
      <w:r w:rsidRPr="000B0AC9">
        <w:rPr>
          <w:rFonts w:cs="Arial"/>
          <w:b/>
        </w:rPr>
        <w:t>Required Reference Materials</w:t>
      </w:r>
      <w:r w:rsidR="00553BD3" w:rsidRPr="000B0AC9">
        <w:rPr>
          <w:rFonts w:cs="Arial"/>
          <w:b/>
        </w:rPr>
        <w:t>:</w:t>
      </w:r>
    </w:p>
    <w:p w14:paraId="55860F8A" w14:textId="325FEDAF" w:rsidR="00BE1AC2" w:rsidRPr="000B0AC9" w:rsidRDefault="00BE1AC2" w:rsidP="009714D4">
      <w:pPr>
        <w:rPr>
          <w:color w:val="1F497D" w:themeColor="text2"/>
          <w:u w:val="none"/>
        </w:rPr>
      </w:pPr>
      <w:r w:rsidRPr="000B0AC9">
        <w:rPr>
          <w:u w:val="none"/>
        </w:rPr>
        <w:t xml:space="preserve">Refer to the </w:t>
      </w:r>
      <w:hyperlink w:anchor="_Definitions" w:history="1">
        <w:r w:rsidRPr="00D06DE4">
          <w:rPr>
            <w:rStyle w:val="Hyperlink"/>
            <w:rFonts w:cs="Arial"/>
            <w:u w:val="none"/>
          </w:rPr>
          <w:t>Definitions</w:t>
        </w:r>
      </w:hyperlink>
      <w:r w:rsidRPr="00D06DE4">
        <w:rPr>
          <w:rStyle w:val="Hyperlink"/>
          <w:rFonts w:cs="Arial"/>
          <w:u w:val="none"/>
        </w:rPr>
        <w:t xml:space="preserve"> </w:t>
      </w:r>
      <w:r w:rsidRPr="000B0AC9">
        <w:rPr>
          <w:u w:val="none"/>
        </w:rPr>
        <w:t xml:space="preserve">section of </w:t>
      </w:r>
      <w:r w:rsidR="00624C31" w:rsidRPr="000B0AC9">
        <w:rPr>
          <w:rFonts w:cs="Arial"/>
        </w:rPr>
        <w:t>this</w:t>
      </w:r>
      <w:r w:rsidR="00624C31" w:rsidRPr="000B0AC9">
        <w:rPr>
          <w:rFonts w:cs="Arial"/>
          <w:strike/>
          <w:u w:val="none"/>
        </w:rPr>
        <w:t>the</w:t>
      </w:r>
      <w:r w:rsidRPr="000B0AC9">
        <w:rPr>
          <w:u w:val="none"/>
        </w:rPr>
        <w:t xml:space="preserve"> Instruction Manual for </w:t>
      </w:r>
      <w:r w:rsidRPr="000B0AC9">
        <w:rPr>
          <w:rFonts w:cs="Arial"/>
          <w:u w:val="none"/>
        </w:rPr>
        <w:t xml:space="preserve">defined </w:t>
      </w:r>
      <w:r w:rsidRPr="000B0AC9">
        <w:rPr>
          <w:u w:val="none"/>
        </w:rPr>
        <w:t xml:space="preserve">terms used within the field instructions for this report form. </w:t>
      </w:r>
      <w:r w:rsidR="00C91B7A" w:rsidRPr="000B0AC9">
        <w:rPr>
          <w:rFonts w:cs="Arial"/>
          <w:u w:val="none"/>
        </w:rPr>
        <w:t xml:space="preserve">Refer to the </w:t>
      </w:r>
      <w:hyperlink w:anchor="_Reporting_Multiple_Entries" w:history="1">
        <w:r w:rsidR="00C91B7A" w:rsidRPr="000B0AC9">
          <w:rPr>
            <w:rStyle w:val="Hyperlink"/>
            <w:rFonts w:cs="Arial"/>
            <w:szCs w:val="24"/>
            <w:u w:val="none"/>
          </w:rPr>
          <w:t>Reporting Multiple Entries for the Same Data Field</w:t>
        </w:r>
      </w:hyperlink>
      <w:r w:rsidR="00C91B7A" w:rsidRPr="000B0AC9">
        <w:rPr>
          <w:rFonts w:cs="Arial"/>
          <w:u w:val="none"/>
        </w:rPr>
        <w:t xml:space="preserve"> and </w:t>
      </w:r>
      <w:hyperlink w:anchor="_Reporting_with_Standardized_1" w:history="1">
        <w:r w:rsidR="00C91B7A" w:rsidRPr="000B0AC9">
          <w:rPr>
            <w:rStyle w:val="Hyperlink"/>
            <w:rFonts w:cs="Arial"/>
            <w:u w:val="none"/>
          </w:rPr>
          <w:t>Reporting with Standardized Terminology</w:t>
        </w:r>
      </w:hyperlink>
      <w:r w:rsidR="00C91B7A" w:rsidRPr="000B0AC9">
        <w:rPr>
          <w:rFonts w:cs="Arial"/>
          <w:u w:val="none"/>
        </w:rPr>
        <w:t xml:space="preserve"> subsections in the </w:t>
      </w:r>
      <w:hyperlink w:anchor="_General_Instructions_Applicable_1" w:history="1">
        <w:r w:rsidR="00C91B7A" w:rsidRPr="000B0AC9">
          <w:rPr>
            <w:rStyle w:val="Hyperlink"/>
            <w:rFonts w:cs="Arial"/>
            <w:u w:val="none"/>
          </w:rPr>
          <w:t>General Instructions Applicable to All Required Report Forms</w:t>
        </w:r>
      </w:hyperlink>
      <w:r w:rsidR="00C91B7A" w:rsidRPr="000B0AC9">
        <w:rPr>
          <w:rFonts w:cs="Arial"/>
          <w:u w:val="none"/>
        </w:rPr>
        <w:t xml:space="preserve"> section</w:t>
      </w:r>
      <w:r w:rsidRPr="000B0AC9">
        <w:rPr>
          <w:rFonts w:cs="Arial"/>
          <w:u w:val="none"/>
        </w:rPr>
        <w:t xml:space="preserve"> of </w:t>
      </w:r>
      <w:r w:rsidR="00624C31" w:rsidRPr="000B0AC9">
        <w:rPr>
          <w:rFonts w:cs="Arial"/>
        </w:rPr>
        <w:t>this</w:t>
      </w:r>
      <w:r w:rsidR="00624C31" w:rsidRPr="000B0AC9">
        <w:rPr>
          <w:rFonts w:cs="Arial"/>
          <w:strike/>
          <w:u w:val="none"/>
        </w:rPr>
        <w:t>the</w:t>
      </w:r>
      <w:r w:rsidRPr="000B0AC9">
        <w:rPr>
          <w:rFonts w:cs="Arial"/>
          <w:u w:val="none"/>
        </w:rPr>
        <w:t xml:space="preserve"> Instruction Manual for more information about how to complete these fields. </w:t>
      </w:r>
      <w:r w:rsidRPr="000B0AC9">
        <w:rPr>
          <w:u w:val="none"/>
        </w:rPr>
        <w:t xml:space="preserve">Refer to the applicable </w:t>
      </w:r>
      <w:hyperlink w:anchor="_Standardized_Terminology_Appendices" w:history="1">
        <w:r w:rsidRPr="000B0AC9">
          <w:rPr>
            <w:rStyle w:val="Hyperlink"/>
            <w:color w:val="auto"/>
            <w:u w:val="none"/>
          </w:rPr>
          <w:t>Standardized Terminology Appendix</w:t>
        </w:r>
      </w:hyperlink>
      <w:r w:rsidRPr="000B0AC9">
        <w:rPr>
          <w:u w:val="none"/>
        </w:rPr>
        <w:t xml:space="preserve"> of </w:t>
      </w:r>
      <w:r w:rsidR="00624C31" w:rsidRPr="000B0AC9">
        <w:rPr>
          <w:rFonts w:cs="Arial"/>
        </w:rPr>
        <w:t>this</w:t>
      </w:r>
      <w:r w:rsidR="00624C31" w:rsidRPr="000B0AC9">
        <w:rPr>
          <w:rFonts w:cs="Arial"/>
          <w:strike/>
          <w:u w:val="none"/>
        </w:rPr>
        <w:t>the</w:t>
      </w:r>
      <w:r w:rsidRPr="000B0AC9">
        <w:rPr>
          <w:u w:val="none"/>
        </w:rPr>
        <w:t xml:space="preserve"> Instruction Manual when the field instructions require reporting according to standardized terms within the applicable Appendix. The applicable appendices have been copied into a Standardized Terminology tab of this Report Form.</w:t>
      </w:r>
    </w:p>
    <w:p w14:paraId="130F0BE9" w14:textId="120AE776" w:rsidR="00BE1AC2" w:rsidRPr="000B0AC9" w:rsidRDefault="000D6F58" w:rsidP="009714D4">
      <w:pPr>
        <w:rPr>
          <w:color w:val="1F497D" w:themeColor="text2"/>
          <w:u w:val="none"/>
        </w:rPr>
      </w:pPr>
      <w:r w:rsidRPr="000B0AC9">
        <w:rPr>
          <w:b/>
          <w:strike/>
          <w:u w:val="none"/>
        </w:rPr>
        <w:t>N</w:t>
      </w:r>
      <w:r w:rsidR="00BE1AC2" w:rsidRPr="000B0AC9">
        <w:rPr>
          <w:b/>
          <w:strike/>
          <w:u w:val="none"/>
        </w:rPr>
        <w:t>etwork Capture Timeframes:</w:t>
      </w:r>
    </w:p>
    <w:p w14:paraId="434896E7" w14:textId="601FE90B" w:rsidR="00BE1AC2" w:rsidRPr="000B0AC9" w:rsidRDefault="00BE1AC2" w:rsidP="00BD0131">
      <w:pPr>
        <w:pStyle w:val="ListParagraph"/>
        <w:numPr>
          <w:ilvl w:val="0"/>
          <w:numId w:val="9"/>
        </w:numPr>
        <w:rPr>
          <w:strike/>
          <w:u w:val="none"/>
        </w:rPr>
      </w:pPr>
      <w:r w:rsidRPr="000B0AC9">
        <w:rPr>
          <w:strike/>
          <w:u w:val="none"/>
        </w:rPr>
        <w:t xml:space="preserve">The data reported within the </w:t>
      </w:r>
      <w:r w:rsidR="00690DAF">
        <w:rPr>
          <w:strike/>
          <w:u w:val="none"/>
        </w:rPr>
        <w:t>“</w:t>
      </w:r>
      <w:r w:rsidRPr="000B0AC9">
        <w:rPr>
          <w:strike/>
          <w:u w:val="none"/>
        </w:rPr>
        <w:t>Third-Party CTP Data</w:t>
      </w:r>
      <w:r w:rsidR="00690DAF">
        <w:rPr>
          <w:strike/>
          <w:u w:val="none"/>
        </w:rPr>
        <w:t>”</w:t>
      </w:r>
      <w:r w:rsidRPr="000B0AC9">
        <w:rPr>
          <w:strike/>
          <w:u w:val="none"/>
        </w:rPr>
        <w:t xml:space="preserve"> tab of this report form shall reflect data pertaining to the third-party corporate telehealth providers contracted with the health plan as of the network capture date of January 15 of the reporting year. (Rule 1300.67.2.2(b)(5)(A).) Any field requesting data related to </w:t>
      </w:r>
      <w:r w:rsidRPr="000B0AC9">
        <w:rPr>
          <w:b/>
          <w:strike/>
          <w:u w:val="none"/>
        </w:rPr>
        <w:t>clinical encounters</w:t>
      </w:r>
      <w:r w:rsidRPr="000B0AC9">
        <w:rPr>
          <w:strike/>
          <w:u w:val="none"/>
        </w:rPr>
        <w:t xml:space="preserve"> within the Third-Party CTP Data tab shall reflect the data collected over the course of the clinical data capture timeframe, as described below.</w:t>
      </w:r>
    </w:p>
    <w:p w14:paraId="52D1EAAB" w14:textId="56AAA8B8" w:rsidR="00BE1AC2" w:rsidRPr="000B0AC9" w:rsidRDefault="00BE1AC2" w:rsidP="00BD0131">
      <w:pPr>
        <w:pStyle w:val="ListParagraph"/>
        <w:numPr>
          <w:ilvl w:val="0"/>
          <w:numId w:val="9"/>
        </w:numPr>
        <w:rPr>
          <w:strike/>
          <w:u w:val="none"/>
        </w:rPr>
      </w:pPr>
      <w:r w:rsidRPr="000B0AC9">
        <w:rPr>
          <w:strike/>
          <w:u w:val="none"/>
        </w:rPr>
        <w:t xml:space="preserve">The data reported within the </w:t>
      </w:r>
      <w:r w:rsidR="00690DAF">
        <w:rPr>
          <w:strike/>
          <w:u w:val="none"/>
        </w:rPr>
        <w:t>“</w:t>
      </w:r>
      <w:r w:rsidRPr="000B0AC9">
        <w:rPr>
          <w:strike/>
          <w:u w:val="none"/>
        </w:rPr>
        <w:t>Third-Party CTP Utilization</w:t>
      </w:r>
      <w:r w:rsidR="00690DAF">
        <w:rPr>
          <w:strike/>
          <w:u w:val="none"/>
        </w:rPr>
        <w:t>”</w:t>
      </w:r>
      <w:r w:rsidRPr="000B0AC9">
        <w:rPr>
          <w:strike/>
          <w:u w:val="none"/>
        </w:rPr>
        <w:t xml:space="preserve"> tab shall </w:t>
      </w:r>
      <w:r w:rsidRPr="000B0AC9">
        <w:rPr>
          <w:b/>
          <w:strike/>
          <w:u w:val="none"/>
        </w:rPr>
        <w:t>not</w:t>
      </w:r>
      <w:r w:rsidRPr="000B0AC9">
        <w:rPr>
          <w:strike/>
          <w:u w:val="none"/>
        </w:rPr>
        <w:t xml:space="preserve"> be reported according to the network capture date. Instead, data reported in the Third-Party CTP Utilization tab shall reflect data collected over the course of the clinical data capture timeframe, as described below.</w:t>
      </w:r>
    </w:p>
    <w:p w14:paraId="5A24784A" w14:textId="61EF70AC" w:rsidR="00BE1AC2" w:rsidRPr="000B0AC9" w:rsidRDefault="00BE1AC2" w:rsidP="009714D4">
      <w:pPr>
        <w:rPr>
          <w:rFonts w:eastAsia="Times New Roman" w:cs="Arial"/>
          <w:color w:val="1F497D" w:themeColor="text2"/>
          <w:szCs w:val="24"/>
          <w:u w:val="none"/>
        </w:rPr>
      </w:pPr>
      <w:r w:rsidRPr="000B0AC9">
        <w:rPr>
          <w:rFonts w:eastAsia="Times New Roman" w:cs="Arial"/>
          <w:strike/>
          <w:szCs w:val="24"/>
          <w:u w:val="none"/>
        </w:rPr>
        <w:t xml:space="preserve">Refer to the definitions of </w:t>
      </w:r>
      <w:r w:rsidR="00690DAF">
        <w:rPr>
          <w:rFonts w:eastAsia="Times New Roman" w:cs="Arial"/>
          <w:strike/>
          <w:szCs w:val="24"/>
          <w:u w:val="none"/>
        </w:rPr>
        <w:t>“</w:t>
      </w:r>
      <w:r w:rsidRPr="000B0AC9">
        <w:rPr>
          <w:rFonts w:eastAsia="Times New Roman" w:cs="Arial"/>
          <w:strike/>
          <w:szCs w:val="24"/>
          <w:u w:val="none"/>
        </w:rPr>
        <w:t>clinical encounters</w:t>
      </w:r>
      <w:r w:rsidR="00690DAF">
        <w:rPr>
          <w:rFonts w:eastAsia="Times New Roman" w:cs="Arial"/>
          <w:strike/>
          <w:szCs w:val="24"/>
          <w:u w:val="none"/>
        </w:rPr>
        <w:t>”</w:t>
      </w:r>
      <w:r w:rsidRPr="000B0AC9">
        <w:rPr>
          <w:rFonts w:eastAsia="Times New Roman" w:cs="Arial"/>
          <w:strike/>
          <w:szCs w:val="24"/>
          <w:u w:val="none"/>
        </w:rPr>
        <w:t xml:space="preserve"> and </w:t>
      </w:r>
      <w:r w:rsidR="00690DAF">
        <w:rPr>
          <w:rFonts w:eastAsia="Times New Roman" w:cs="Arial"/>
          <w:strike/>
          <w:szCs w:val="24"/>
          <w:u w:val="none"/>
        </w:rPr>
        <w:t>“</w:t>
      </w:r>
      <w:r w:rsidRPr="000B0AC9">
        <w:rPr>
          <w:rFonts w:eastAsia="Times New Roman" w:cs="Arial"/>
          <w:strike/>
          <w:szCs w:val="24"/>
          <w:u w:val="none"/>
        </w:rPr>
        <w:t>clinical data capture timeframe</w:t>
      </w:r>
      <w:r w:rsidR="00690DAF">
        <w:rPr>
          <w:rFonts w:eastAsia="Times New Roman" w:cs="Arial"/>
          <w:strike/>
          <w:szCs w:val="24"/>
          <w:u w:val="none"/>
        </w:rPr>
        <w:t>”</w:t>
      </w:r>
      <w:r w:rsidRPr="000B0AC9">
        <w:rPr>
          <w:rFonts w:eastAsia="Times New Roman" w:cs="Arial"/>
          <w:strike/>
          <w:szCs w:val="24"/>
          <w:u w:val="none"/>
        </w:rPr>
        <w:t xml:space="preserve"> in the Definition section of the Instruction Manual when completing this form.</w:t>
      </w:r>
    </w:p>
    <w:p w14:paraId="44278460" w14:textId="77777777" w:rsidR="00BE1AC2" w:rsidRPr="000B0AC9" w:rsidRDefault="00BE1AC2" w:rsidP="009714D4">
      <w:pPr>
        <w:keepNext/>
        <w:keepLines/>
        <w:jc w:val="center"/>
        <w:rPr>
          <w:b/>
          <w:bCs/>
          <w:u w:val="none"/>
        </w:rPr>
      </w:pPr>
      <w:r w:rsidRPr="000B0AC9">
        <w:rPr>
          <w:b/>
          <w:bCs/>
          <w:u w:val="none"/>
        </w:rPr>
        <w:t>Third-Party CTP Data Report Tab</w:t>
      </w:r>
    </w:p>
    <w:tbl>
      <w:tblPr>
        <w:tblW w:w="9360" w:type="dxa"/>
        <w:jc w:val="center"/>
        <w:tblLook w:val="04A0" w:firstRow="1" w:lastRow="0" w:firstColumn="1" w:lastColumn="0" w:noHBand="0" w:noVBand="1"/>
      </w:tblPr>
      <w:tblGrid>
        <w:gridCol w:w="2425"/>
        <w:gridCol w:w="6935"/>
      </w:tblGrid>
      <w:tr w:rsidR="00BE1AC2" w:rsidRPr="000B0AC9" w14:paraId="2AF44374" w14:textId="77777777" w:rsidTr="00845C56">
        <w:trPr>
          <w:trHeight w:val="1025"/>
          <w:tblHeader/>
          <w:jc w:val="center"/>
        </w:trPr>
        <w:tc>
          <w:tcPr>
            <w:tcW w:w="2425" w:type="dxa"/>
            <w:tcBorders>
              <w:top w:val="single" w:sz="4" w:space="0" w:color="auto"/>
              <w:left w:val="single" w:sz="4" w:space="0" w:color="auto"/>
              <w:bottom w:val="single" w:sz="4" w:space="0" w:color="auto"/>
              <w:right w:val="single" w:sz="4" w:space="0" w:color="000000" w:themeColor="text1"/>
            </w:tcBorders>
            <w:shd w:val="clear" w:color="auto" w:fill="21873A"/>
            <w:vAlign w:val="center"/>
            <w:hideMark/>
          </w:tcPr>
          <w:p w14:paraId="3B0E3A61" w14:textId="77777777" w:rsidR="00BE1AC2" w:rsidRPr="000B0AC9" w:rsidRDefault="00BE1AC2"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THIRD-PARTY CTP DATA</w:t>
            </w:r>
          </w:p>
        </w:tc>
        <w:tc>
          <w:tcPr>
            <w:tcW w:w="6935"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2BE27D79" w14:textId="754F966D" w:rsidR="00BE1AC2" w:rsidRPr="000B0AC9" w:rsidRDefault="00BE1AC2"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THIRD-PARTY CTP DATA</w:t>
            </w:r>
            <w:r w:rsidRPr="000B0AC9">
              <w:rPr>
                <w:rFonts w:eastAsia="Times New Roman" w:cs="Arial"/>
                <w:color w:val="FFFFFF"/>
                <w:szCs w:val="24"/>
                <w:u w:val="none"/>
              </w:rPr>
              <w:br/>
              <w:t>For each required field, enter the following data:</w:t>
            </w:r>
          </w:p>
        </w:tc>
      </w:tr>
      <w:tr w:rsidR="00BE1AC2" w:rsidRPr="000B0AC9" w14:paraId="7DF03BB2" w14:textId="77777777" w:rsidTr="00845C56">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vAlign w:val="center"/>
            <w:hideMark/>
          </w:tcPr>
          <w:p w14:paraId="77CC9154" w14:textId="5AF73039" w:rsidR="00BE1AC2" w:rsidRPr="000B0AC9" w:rsidRDefault="00452561"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t>N</w:t>
            </w:r>
            <w:r w:rsidRPr="000B0AC9">
              <w:rPr>
                <w:rFonts w:eastAsia="Times New Roman"/>
                <w:b/>
                <w:bCs/>
                <w:color w:val="FFFFFF"/>
                <w:szCs w:val="24"/>
                <w:u w:val="none"/>
              </w:rPr>
              <w:t xml:space="preserve">etwork </w:t>
            </w:r>
            <w:r w:rsidR="00BE1AC2" w:rsidRPr="000B0AC9">
              <w:rPr>
                <w:rFonts w:eastAsia="Times New Roman" w:cs="Arial"/>
                <w:b/>
                <w:bCs/>
                <w:color w:val="FFFFFF"/>
                <w:szCs w:val="24"/>
                <w:u w:val="none"/>
              </w:rPr>
              <w:t>Information</w:t>
            </w:r>
          </w:p>
        </w:tc>
      </w:tr>
      <w:tr w:rsidR="00BE1AC2" w:rsidRPr="000B0AC9" w14:paraId="108BA85F" w14:textId="77777777" w:rsidTr="00845C56">
        <w:trPr>
          <w:trHeight w:val="602"/>
          <w:jc w:val="center"/>
        </w:trPr>
        <w:tc>
          <w:tcPr>
            <w:tcW w:w="2425" w:type="dxa"/>
            <w:tcBorders>
              <w:top w:val="nil"/>
              <w:left w:val="single" w:sz="8" w:space="0" w:color="auto"/>
              <w:bottom w:val="single" w:sz="4" w:space="0" w:color="auto"/>
              <w:right w:val="single" w:sz="4" w:space="0" w:color="auto"/>
            </w:tcBorders>
            <w:shd w:val="clear" w:color="auto" w:fill="FFCC9D"/>
            <w:hideMark/>
          </w:tcPr>
          <w:p w14:paraId="042F295C"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935" w:type="dxa"/>
            <w:tcBorders>
              <w:top w:val="nil"/>
              <w:left w:val="nil"/>
              <w:bottom w:val="single" w:sz="4" w:space="0" w:color="auto"/>
              <w:right w:val="single" w:sz="4" w:space="0" w:color="auto"/>
            </w:tcBorders>
            <w:hideMark/>
          </w:tcPr>
          <w:p w14:paraId="20524E1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name of the network to which enrollees who may access the third-party corporate telehealth provider are assigned.</w:t>
            </w:r>
          </w:p>
        </w:tc>
      </w:tr>
      <w:tr w:rsidR="00BE1AC2" w:rsidRPr="000B0AC9" w14:paraId="12DBAC0F" w14:textId="77777777" w:rsidTr="00845C56">
        <w:trPr>
          <w:trHeight w:val="908"/>
          <w:jc w:val="center"/>
        </w:trPr>
        <w:tc>
          <w:tcPr>
            <w:tcW w:w="2425" w:type="dxa"/>
            <w:tcBorders>
              <w:top w:val="nil"/>
              <w:left w:val="single" w:sz="8" w:space="0" w:color="auto"/>
              <w:bottom w:val="single" w:sz="4" w:space="0" w:color="auto"/>
              <w:right w:val="single" w:sz="4" w:space="0" w:color="auto"/>
            </w:tcBorders>
            <w:shd w:val="clear" w:color="auto" w:fill="FFCC9D"/>
            <w:hideMark/>
          </w:tcPr>
          <w:p w14:paraId="58C7055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Network ID</w:t>
            </w:r>
          </w:p>
        </w:tc>
        <w:tc>
          <w:tcPr>
            <w:tcW w:w="6935" w:type="dxa"/>
            <w:tcBorders>
              <w:top w:val="nil"/>
              <w:left w:val="single" w:sz="8" w:space="0" w:color="auto"/>
              <w:bottom w:val="single" w:sz="4" w:space="0" w:color="auto"/>
              <w:right w:val="single" w:sz="4" w:space="0" w:color="auto"/>
            </w:tcBorders>
            <w:hideMark/>
          </w:tcPr>
          <w:p w14:paraId="66241F8F"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BE1AC2" w:rsidRPr="000B0AC9" w14:paraId="7A814EED" w14:textId="77777777" w:rsidTr="00845C56">
        <w:trPr>
          <w:trHeight w:val="360"/>
          <w:jc w:val="center"/>
        </w:trPr>
        <w:tc>
          <w:tcPr>
            <w:tcW w:w="9360" w:type="dxa"/>
            <w:gridSpan w:val="2"/>
            <w:tcBorders>
              <w:top w:val="single" w:sz="4" w:space="0" w:color="auto"/>
              <w:left w:val="single" w:sz="8" w:space="0" w:color="auto"/>
              <w:bottom w:val="single" w:sz="4" w:space="0" w:color="000000" w:themeColor="text1"/>
              <w:right w:val="single" w:sz="4" w:space="0" w:color="000000" w:themeColor="text1"/>
            </w:tcBorders>
            <w:shd w:val="clear" w:color="auto" w:fill="12539F"/>
            <w:vAlign w:val="center"/>
            <w:hideMark/>
          </w:tcPr>
          <w:p w14:paraId="10647FA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Provider and Associated Information</w:t>
            </w:r>
          </w:p>
        </w:tc>
      </w:tr>
      <w:tr w:rsidR="00BE1AC2" w:rsidRPr="000B0AC9" w14:paraId="3D2FD479" w14:textId="77777777" w:rsidTr="00845C56">
        <w:trPr>
          <w:trHeight w:val="1232"/>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4DBDDB93" w14:textId="77777777" w:rsidR="00BE1AC2" w:rsidRPr="000B0AC9" w:rsidRDefault="00BE1AC2" w:rsidP="009714D4">
            <w:pPr>
              <w:spacing w:after="140"/>
              <w:rPr>
                <w:rFonts w:eastAsia="Times New Roman" w:cs="Arial"/>
                <w:b/>
                <w:bCs/>
                <w:color w:val="000000"/>
                <w:szCs w:val="24"/>
                <w:u w:val="none"/>
              </w:rPr>
            </w:pPr>
            <w:r w:rsidRPr="000B0AC9">
              <w:rPr>
                <w:rFonts w:eastAsia="Times New Roman" w:cs="Arial"/>
                <w:b/>
                <w:bCs/>
                <w:color w:val="000000"/>
                <w:szCs w:val="24"/>
                <w:u w:val="none"/>
              </w:rPr>
              <w:t>Third-Party Corporate Telehealth Provider Name</w:t>
            </w:r>
          </w:p>
        </w:tc>
        <w:tc>
          <w:tcPr>
            <w:tcW w:w="6935" w:type="dxa"/>
            <w:tcBorders>
              <w:top w:val="nil"/>
              <w:left w:val="nil"/>
              <w:bottom w:val="single" w:sz="4" w:space="0" w:color="auto"/>
              <w:right w:val="single" w:sz="4" w:space="0" w:color="auto"/>
            </w:tcBorders>
            <w:hideMark/>
          </w:tcPr>
          <w:p w14:paraId="079D6B73" w14:textId="77777777"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Legal name of the third-party corporate telehealth provider or providers available on the applicable network capture date.</w:t>
            </w:r>
          </w:p>
        </w:tc>
      </w:tr>
      <w:tr w:rsidR="00BE1AC2" w:rsidRPr="000B0AC9" w14:paraId="7E900BB2" w14:textId="77777777" w:rsidTr="00845C56">
        <w:trPr>
          <w:trHeight w:val="98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6EF6FA8C"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Product Line</w:t>
            </w:r>
          </w:p>
        </w:tc>
        <w:tc>
          <w:tcPr>
            <w:tcW w:w="6935" w:type="dxa"/>
            <w:tcBorders>
              <w:top w:val="nil"/>
              <w:left w:val="nil"/>
              <w:bottom w:val="single" w:sz="4" w:space="0" w:color="auto"/>
              <w:right w:val="single" w:sz="4" w:space="0" w:color="auto"/>
            </w:tcBorders>
            <w:hideMark/>
          </w:tcPr>
          <w:p w14:paraId="13F6CFD6" w14:textId="77777777" w:rsidR="00BE1AC2" w:rsidRPr="000B0AC9" w:rsidRDefault="00BE1AC2" w:rsidP="009714D4">
            <w:pPr>
              <w:spacing w:after="0"/>
              <w:rPr>
                <w:rFonts w:eastAsia="Times New Roman" w:cs="Arial"/>
                <w:szCs w:val="24"/>
                <w:u w:val="none"/>
              </w:rPr>
            </w:pPr>
            <w:r w:rsidRPr="000B0AC9">
              <w:rPr>
                <w:rFonts w:eastAsia="Times New Roman" w:cs="Arial"/>
                <w:szCs w:val="24"/>
                <w:u w:val="none"/>
              </w:rPr>
              <w:t>The product line or product lines within the reported network, as set forth in Appendix A, that correspond to the reported third-party corporate telehealth provider.</w:t>
            </w:r>
          </w:p>
        </w:tc>
      </w:tr>
      <w:tr w:rsidR="00BE1AC2" w:rsidRPr="000B0AC9" w14:paraId="5898093A" w14:textId="77777777" w:rsidTr="00845C56">
        <w:trPr>
          <w:trHeight w:val="3887"/>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771DAC63"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Specialty</w:t>
            </w:r>
          </w:p>
        </w:tc>
        <w:tc>
          <w:tcPr>
            <w:tcW w:w="6935" w:type="dxa"/>
            <w:tcBorders>
              <w:top w:val="nil"/>
              <w:left w:val="nil"/>
              <w:bottom w:val="single" w:sz="4" w:space="0" w:color="auto"/>
              <w:right w:val="single" w:sz="4" w:space="0" w:color="auto"/>
            </w:tcBorders>
            <w:hideMark/>
          </w:tcPr>
          <w:p w14:paraId="486B5491" w14:textId="764E0DCA"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specialty, or specialties available through the reported third-party corporate telehealth provider. Enter a new row for each applicable specialty. Data for all other fields must be included in each row.</w:t>
            </w:r>
            <w:r w:rsidRPr="000B0AC9">
              <w:rPr>
                <w:rFonts w:eastAsia="Times New Roman" w:cs="Arial"/>
                <w:szCs w:val="24"/>
                <w:u w:val="none"/>
              </w:rPr>
              <w:br/>
            </w:r>
            <w:r w:rsidRPr="000B0AC9">
              <w:rPr>
                <w:rFonts w:eastAsia="Times New Roman" w:cs="Arial"/>
                <w:szCs w:val="24"/>
                <w:u w:val="none"/>
              </w:rPr>
              <w:br/>
              <w:t>Report the applicable specialty or subspecialty, as set forth in the tables in Appendix B. When reporting a non-physician mental health professional (MHP) specialty, report the type of license or certificate in this field, as set forth in the MHP table in Appendix D.</w:t>
            </w:r>
            <w:r w:rsidRPr="000B0AC9">
              <w:rPr>
                <w:rFonts w:eastAsia="Times New Roman" w:cs="Arial"/>
                <w:szCs w:val="24"/>
                <w:u w:val="none"/>
              </w:rPr>
              <w:br/>
            </w:r>
            <w:r w:rsidRPr="000B0AC9">
              <w:rPr>
                <w:rFonts w:eastAsia="Times New Roman" w:cs="Arial"/>
                <w:szCs w:val="24"/>
                <w:u w:val="none"/>
              </w:rPr>
              <w:br/>
              <w:t xml:space="preserve">The specialty reported should correspond to the Provider Type Category under which the specialty is classified in Appendices B and D, and as reported in the </w:t>
            </w:r>
            <w:r w:rsidR="00690DAF">
              <w:rPr>
                <w:rFonts w:eastAsia="Times New Roman" w:cs="Arial"/>
                <w:szCs w:val="24"/>
                <w:u w:val="none"/>
              </w:rPr>
              <w:t>“</w:t>
            </w:r>
            <w:r w:rsidRPr="000B0AC9">
              <w:rPr>
                <w:rFonts w:eastAsia="Times New Roman" w:cs="Arial"/>
                <w:szCs w:val="24"/>
                <w:u w:val="none"/>
              </w:rPr>
              <w:t>Provider Type Category</w:t>
            </w:r>
            <w:r w:rsidR="00690DAF">
              <w:rPr>
                <w:rFonts w:eastAsia="Times New Roman" w:cs="Arial"/>
                <w:szCs w:val="24"/>
                <w:u w:val="none"/>
              </w:rPr>
              <w:t>”</w:t>
            </w:r>
            <w:r w:rsidRPr="000B0AC9">
              <w:rPr>
                <w:rFonts w:eastAsia="Times New Roman" w:cs="Arial"/>
                <w:szCs w:val="24"/>
                <w:u w:val="none"/>
              </w:rPr>
              <w:t xml:space="preserve"> field.</w:t>
            </w:r>
          </w:p>
        </w:tc>
      </w:tr>
      <w:tr w:rsidR="00BE1AC2" w:rsidRPr="000B0AC9" w14:paraId="2848ECD1" w14:textId="77777777" w:rsidTr="00845C56">
        <w:trPr>
          <w:trHeight w:val="464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5BA6EC02"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lastRenderedPageBreak/>
              <w:t>Provider Type Category</w:t>
            </w:r>
          </w:p>
        </w:tc>
        <w:tc>
          <w:tcPr>
            <w:tcW w:w="6935" w:type="dxa"/>
            <w:tcBorders>
              <w:top w:val="single" w:sz="4" w:space="0" w:color="auto"/>
              <w:left w:val="nil"/>
              <w:bottom w:val="single" w:sz="4" w:space="0" w:color="auto"/>
              <w:right w:val="single" w:sz="4" w:space="0" w:color="auto"/>
            </w:tcBorders>
            <w:hideMark/>
          </w:tcPr>
          <w:p w14:paraId="2DB8DED2" w14:textId="3ABB9405"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category of provider type that corresponds to the specialty reported 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w:t>
            </w:r>
            <w:r w:rsidRPr="000B0AC9">
              <w:rPr>
                <w:rFonts w:eastAsia="Times New Roman" w:cs="Arial"/>
                <w:szCs w:val="24"/>
              </w:rPr>
              <w:t xml:space="preserve"> as set forth in the </w:t>
            </w:r>
            <w:r w:rsidR="00690DAF">
              <w:rPr>
                <w:rFonts w:eastAsia="Times New Roman" w:cs="Arial"/>
                <w:szCs w:val="24"/>
              </w:rPr>
              <w:t>“</w:t>
            </w:r>
            <w:r w:rsidRPr="000B0AC9">
              <w:rPr>
                <w:rFonts w:eastAsia="Times New Roman" w:cs="Arial"/>
                <w:szCs w:val="24"/>
              </w:rPr>
              <w:t>Provider Type Category</w:t>
            </w:r>
            <w:r w:rsidR="00690DAF">
              <w:rPr>
                <w:rFonts w:eastAsia="Times New Roman" w:cs="Arial"/>
                <w:szCs w:val="24"/>
              </w:rPr>
              <w:t>”</w:t>
            </w:r>
            <w:r w:rsidRPr="000B0AC9">
              <w:rPr>
                <w:rFonts w:eastAsia="Times New Roman" w:cs="Arial"/>
                <w:szCs w:val="24"/>
              </w:rPr>
              <w:t xml:space="preserve"> table in </w:t>
            </w:r>
            <w:r w:rsidRPr="000B0AC9">
              <w:rPr>
                <w:rFonts w:eastAsia="Times New Roman" w:cs="Arial"/>
                <w:b/>
                <w:szCs w:val="24"/>
              </w:rPr>
              <w:t>Appendix B</w:t>
            </w:r>
            <w:r w:rsidRPr="000B0AC9">
              <w:rPr>
                <w:rFonts w:eastAsia="Times New Roman" w:cs="Arial"/>
                <w:szCs w:val="24"/>
                <w:u w:val="none"/>
              </w:rPr>
              <w:t>.</w:t>
            </w:r>
            <w:r w:rsidRPr="000B0AC9">
              <w:rPr>
                <w:rFonts w:eastAsia="Times New Roman" w:cs="Arial"/>
                <w:strike/>
                <w:szCs w:val="24"/>
                <w:u w:val="none"/>
              </w:rPr>
              <w:t xml:space="preserve"> Appendix B sets forth the provider type categories, in the title of each specialty table. Select among the following categories:</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Primary Care Physician: enter </w:t>
            </w:r>
            <w:r w:rsidR="00690DAF">
              <w:rPr>
                <w:rFonts w:eastAsia="Times New Roman" w:cs="Arial"/>
                <w:strike/>
                <w:szCs w:val="24"/>
                <w:u w:val="none"/>
              </w:rPr>
              <w:t>“</w:t>
            </w:r>
            <w:r w:rsidRPr="000B0AC9">
              <w:rPr>
                <w:rFonts w:eastAsia="Times New Roman" w:cs="Arial"/>
                <w:strike/>
                <w:szCs w:val="24"/>
                <w:u w:val="none"/>
              </w:rPr>
              <w:t>PCP</w:t>
            </w:r>
            <w:r w:rsidR="00690DAF">
              <w:rPr>
                <w:rFonts w:eastAsia="Times New Roman" w:cs="Arial"/>
                <w:strike/>
                <w:szCs w:val="24"/>
                <w:u w:val="none"/>
              </w:rPr>
              <w:t>”</w:t>
            </w:r>
            <w:r w:rsidRPr="000B0AC9">
              <w:rPr>
                <w:rFonts w:eastAsia="Times New Roman" w:cs="Arial"/>
                <w:strike/>
                <w:szCs w:val="24"/>
                <w:u w:val="none"/>
              </w:rPr>
              <w:br/>
              <w:t xml:space="preserve">Specialist Physician: enter </w:t>
            </w:r>
            <w:r w:rsidR="00690DAF">
              <w:rPr>
                <w:rFonts w:eastAsia="Times New Roman" w:cs="Arial"/>
                <w:strike/>
                <w:szCs w:val="24"/>
                <w:u w:val="none"/>
              </w:rPr>
              <w:t>“</w:t>
            </w:r>
            <w:r w:rsidRPr="000B0AC9">
              <w:rPr>
                <w:rFonts w:eastAsia="Times New Roman" w:cs="Arial"/>
                <w:strike/>
                <w:szCs w:val="24"/>
                <w:u w:val="none"/>
              </w:rPr>
              <w:t>Specialist</w:t>
            </w:r>
            <w:r w:rsidR="00690DAF">
              <w:rPr>
                <w:rFonts w:eastAsia="Times New Roman" w:cs="Arial"/>
                <w:strike/>
                <w:szCs w:val="24"/>
                <w:u w:val="none"/>
              </w:rPr>
              <w:t>”</w:t>
            </w:r>
            <w:r w:rsidRPr="000B0AC9">
              <w:rPr>
                <w:rFonts w:eastAsia="Times New Roman" w:cs="Arial"/>
                <w:strike/>
                <w:szCs w:val="24"/>
                <w:u w:val="none"/>
              </w:rPr>
              <w:br/>
              <w:t xml:space="preserve">Primary Care Non-Physician Medical Practitioner: enter </w:t>
            </w:r>
            <w:r w:rsidR="00690DAF">
              <w:rPr>
                <w:rFonts w:eastAsia="Times New Roman" w:cs="Arial"/>
                <w:strike/>
                <w:szCs w:val="24"/>
                <w:u w:val="none"/>
              </w:rPr>
              <w:t>“</w:t>
            </w:r>
            <w:r w:rsidRPr="000B0AC9">
              <w:rPr>
                <w:rFonts w:eastAsia="Times New Roman" w:cs="Arial"/>
                <w:strike/>
                <w:szCs w:val="24"/>
                <w:u w:val="none"/>
              </w:rPr>
              <w:t>PCP NPMP</w:t>
            </w:r>
            <w:r w:rsidR="00690DAF">
              <w:rPr>
                <w:rFonts w:eastAsia="Times New Roman" w:cs="Arial"/>
                <w:strike/>
                <w:szCs w:val="24"/>
                <w:u w:val="none"/>
              </w:rPr>
              <w:t>”</w:t>
            </w:r>
            <w:r w:rsidRPr="000B0AC9">
              <w:rPr>
                <w:rFonts w:eastAsia="Times New Roman" w:cs="Arial"/>
                <w:strike/>
                <w:szCs w:val="24"/>
                <w:u w:val="none"/>
              </w:rPr>
              <w:br/>
              <w:t xml:space="preserve">Specialist Non-Physician Medical Practitioner: enter </w:t>
            </w:r>
            <w:r w:rsidR="00690DAF">
              <w:rPr>
                <w:rFonts w:eastAsia="Times New Roman" w:cs="Arial"/>
                <w:strike/>
                <w:szCs w:val="24"/>
                <w:u w:val="none"/>
              </w:rPr>
              <w:t>“</w:t>
            </w:r>
            <w:r w:rsidRPr="000B0AC9">
              <w:rPr>
                <w:rFonts w:eastAsia="Times New Roman" w:cs="Arial"/>
                <w:strike/>
                <w:szCs w:val="24"/>
                <w:u w:val="none"/>
              </w:rPr>
              <w:t>Specialist NPMP</w:t>
            </w:r>
            <w:r w:rsidR="00690DAF">
              <w:rPr>
                <w:rFonts w:eastAsia="Times New Roman" w:cs="Arial"/>
                <w:strike/>
                <w:szCs w:val="24"/>
                <w:u w:val="none"/>
              </w:rPr>
              <w:t>”</w:t>
            </w:r>
            <w:r w:rsidRPr="000B0AC9">
              <w:rPr>
                <w:rFonts w:eastAsia="Times New Roman" w:cs="Arial"/>
                <w:strike/>
                <w:szCs w:val="24"/>
                <w:u w:val="none"/>
              </w:rPr>
              <w:br/>
              <w:t xml:space="preserve">Non-Physician Mental Health Professional: enter </w:t>
            </w:r>
            <w:r w:rsidR="00690DAF">
              <w:rPr>
                <w:rFonts w:eastAsia="Times New Roman" w:cs="Arial"/>
                <w:strike/>
                <w:szCs w:val="24"/>
                <w:u w:val="none"/>
              </w:rPr>
              <w:t>“</w:t>
            </w:r>
            <w:r w:rsidRPr="000B0AC9">
              <w:rPr>
                <w:rFonts w:eastAsia="Times New Roman" w:cs="Arial"/>
                <w:strike/>
                <w:szCs w:val="24"/>
                <w:u w:val="none"/>
              </w:rPr>
              <w:t>MHP</w:t>
            </w:r>
            <w:r w:rsidR="00690DAF">
              <w:rPr>
                <w:rFonts w:eastAsia="Times New Roman" w:cs="Arial"/>
                <w:strike/>
                <w:szCs w:val="24"/>
                <w:u w:val="none"/>
              </w:rPr>
              <w:t>”</w:t>
            </w:r>
            <w:r w:rsidRPr="000B0AC9">
              <w:rPr>
                <w:rFonts w:eastAsia="Times New Roman" w:cs="Arial"/>
                <w:strike/>
                <w:szCs w:val="24"/>
                <w:u w:val="none"/>
              </w:rPr>
              <w:br/>
              <w:t xml:space="preserve">Other Outpatient Provider: enter </w:t>
            </w:r>
            <w:r w:rsidR="00690DAF">
              <w:rPr>
                <w:rFonts w:eastAsia="Times New Roman" w:cs="Arial"/>
                <w:strike/>
                <w:szCs w:val="24"/>
                <w:u w:val="none"/>
              </w:rPr>
              <w:t>“</w:t>
            </w:r>
            <w:r w:rsidRPr="000B0AC9">
              <w:rPr>
                <w:rFonts w:eastAsia="Times New Roman" w:cs="Arial"/>
                <w:strike/>
                <w:szCs w:val="24"/>
                <w:u w:val="none"/>
              </w:rPr>
              <w:t>OOP</w:t>
            </w:r>
            <w:r w:rsidR="00690DAF">
              <w:rPr>
                <w:rFonts w:eastAsia="Times New Roman" w:cs="Arial"/>
                <w:strike/>
                <w:szCs w:val="24"/>
                <w:u w:val="none"/>
              </w:rPr>
              <w:t>”</w:t>
            </w:r>
            <w:r w:rsidRPr="000B0AC9">
              <w:rPr>
                <w:rFonts w:eastAsia="Times New Roman" w:cs="Arial"/>
                <w:strike/>
                <w:szCs w:val="24"/>
                <w:u w:val="none"/>
              </w:rPr>
              <w:br/>
              <w:t xml:space="preserve">Mental Health Facility: enter </w:t>
            </w:r>
            <w:r w:rsidR="00690DAF">
              <w:rPr>
                <w:rFonts w:eastAsia="Times New Roman" w:cs="Arial"/>
                <w:strike/>
                <w:szCs w:val="24"/>
                <w:u w:val="none"/>
              </w:rPr>
              <w:t>“</w:t>
            </w:r>
            <w:r w:rsidRPr="000B0AC9">
              <w:rPr>
                <w:rFonts w:eastAsia="Times New Roman" w:cs="Arial"/>
                <w:strike/>
                <w:szCs w:val="24"/>
                <w:u w:val="none"/>
              </w:rPr>
              <w:t>MHF</w:t>
            </w:r>
            <w:r w:rsidR="00690DAF">
              <w:rPr>
                <w:rFonts w:eastAsia="Times New Roman" w:cs="Arial"/>
                <w:strike/>
                <w:szCs w:val="24"/>
                <w:u w:val="none"/>
              </w:rPr>
              <w:t>”</w:t>
            </w:r>
            <w:r w:rsidRPr="000B0AC9">
              <w:rPr>
                <w:rFonts w:eastAsia="Times New Roman" w:cs="Arial"/>
                <w:strike/>
                <w:szCs w:val="24"/>
                <w:u w:val="none"/>
              </w:rPr>
              <w:br/>
              <w:t xml:space="preserve">Clinic: enter </w:t>
            </w:r>
            <w:r w:rsidR="00690DAF">
              <w:rPr>
                <w:rFonts w:eastAsia="Times New Roman" w:cs="Arial"/>
                <w:strike/>
                <w:szCs w:val="24"/>
                <w:u w:val="none"/>
              </w:rPr>
              <w:t>“</w:t>
            </w:r>
            <w:r w:rsidRPr="000B0AC9">
              <w:rPr>
                <w:rFonts w:eastAsia="Times New Roman" w:cs="Arial"/>
                <w:strike/>
                <w:szCs w:val="24"/>
                <w:u w:val="none"/>
              </w:rPr>
              <w:t>Clinic</w:t>
            </w:r>
            <w:r w:rsidR="00690DAF">
              <w:rPr>
                <w:rFonts w:eastAsia="Times New Roman" w:cs="Arial"/>
                <w:strike/>
                <w:szCs w:val="24"/>
                <w:u w:val="none"/>
              </w:rPr>
              <w:t>”</w:t>
            </w:r>
          </w:p>
        </w:tc>
      </w:tr>
      <w:tr w:rsidR="00BE1AC2" w:rsidRPr="000B0AC9" w14:paraId="3EA38DA1" w14:textId="77777777" w:rsidTr="00845C56">
        <w:trPr>
          <w:trHeight w:val="2420"/>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10B1CF31"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Number of Providers for Each Specialty</w:t>
            </w:r>
          </w:p>
        </w:tc>
        <w:tc>
          <w:tcPr>
            <w:tcW w:w="6935" w:type="dxa"/>
            <w:tcBorders>
              <w:top w:val="nil"/>
              <w:left w:val="nil"/>
              <w:bottom w:val="single" w:sz="4" w:space="0" w:color="auto"/>
              <w:right w:val="single" w:sz="4" w:space="0" w:color="auto"/>
            </w:tcBorders>
            <w:hideMark/>
          </w:tcPr>
          <w:p w14:paraId="1066464C" w14:textId="1E774AF5"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number of providers available through the reported third-party corporate telehealth provider, for the specialty reported 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w:t>
            </w:r>
            <w:r w:rsidRPr="000B0AC9">
              <w:rPr>
                <w:rFonts w:eastAsia="Times New Roman" w:cs="Arial"/>
                <w:szCs w:val="24"/>
                <w:u w:val="none"/>
              </w:rPr>
              <w:br/>
              <w:t xml:space="preserve"> </w:t>
            </w:r>
            <w:r w:rsidRPr="000B0AC9">
              <w:rPr>
                <w:rFonts w:eastAsia="Times New Roman" w:cs="Arial"/>
                <w:szCs w:val="24"/>
                <w:u w:val="none"/>
              </w:rPr>
              <w:br/>
              <w:t xml:space="preserve">When reporting a non-physician mental health professional (MHP) specialty, report the number of providers available through the third-party corporate telehealth provider for the type of license or certificate reported 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w:t>
            </w:r>
          </w:p>
        </w:tc>
      </w:tr>
      <w:tr w:rsidR="00BE1AC2" w:rsidRPr="000B0AC9" w14:paraId="0075BC26" w14:textId="77777777" w:rsidTr="00845C56">
        <w:trPr>
          <w:trHeight w:val="1584"/>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237D1FEC"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Percentage Available as Individually Contracted Provider</w:t>
            </w:r>
          </w:p>
        </w:tc>
        <w:tc>
          <w:tcPr>
            <w:tcW w:w="6935" w:type="dxa"/>
            <w:tcBorders>
              <w:top w:val="nil"/>
              <w:left w:val="nil"/>
              <w:bottom w:val="single" w:sz="4" w:space="0" w:color="auto"/>
              <w:right w:val="single" w:sz="4" w:space="0" w:color="auto"/>
            </w:tcBorders>
            <w:hideMark/>
          </w:tcPr>
          <w:p w14:paraId="123E70B0" w14:textId="719C6DA6"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percentage of providers reported within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 for the reported third-party corporate telehealth provider that are also available to enrollees as contracting individual health professionals, contracting clinics, or contracting health facilities.</w:t>
            </w:r>
          </w:p>
        </w:tc>
      </w:tr>
      <w:tr w:rsidR="00BE1AC2" w:rsidRPr="000B0AC9" w14:paraId="21988478" w14:textId="77777777" w:rsidTr="00845C56">
        <w:trPr>
          <w:trHeight w:val="2843"/>
          <w:jc w:val="center"/>
        </w:trPr>
        <w:tc>
          <w:tcPr>
            <w:tcW w:w="2425" w:type="dxa"/>
            <w:tcBorders>
              <w:top w:val="nil"/>
              <w:left w:val="single" w:sz="4" w:space="0" w:color="auto"/>
              <w:bottom w:val="single" w:sz="4" w:space="0" w:color="auto"/>
              <w:right w:val="single" w:sz="4" w:space="0" w:color="auto"/>
            </w:tcBorders>
            <w:shd w:val="clear" w:color="auto" w:fill="FFCC9D"/>
            <w:hideMark/>
          </w:tcPr>
          <w:p w14:paraId="3FBFB7B9"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Count of Enrollees</w:t>
            </w:r>
          </w:p>
        </w:tc>
        <w:tc>
          <w:tcPr>
            <w:tcW w:w="6935" w:type="dxa"/>
            <w:tcBorders>
              <w:top w:val="nil"/>
              <w:left w:val="nil"/>
              <w:bottom w:val="single" w:sz="4" w:space="0" w:color="auto"/>
              <w:right w:val="single" w:sz="4" w:space="0" w:color="auto"/>
            </w:tcBorders>
            <w:hideMark/>
          </w:tcPr>
          <w:p w14:paraId="38F81DB5" w14:textId="1B1ED6CB"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total number of enrollees in the network and product line who are provided the option to use the third-party corporate telehealth provider's services. For third-party corporate telehealth providers that offer more than one specialty resulting in multiple entries 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 repeat the total number of health plan enrollees for each row.</w:t>
            </w:r>
            <w:r w:rsidRPr="000B0AC9">
              <w:rPr>
                <w:rFonts w:eastAsia="Times New Roman" w:cs="Arial"/>
                <w:szCs w:val="24"/>
                <w:u w:val="none"/>
              </w:rPr>
              <w:br/>
              <w:t xml:space="preserve"> </w:t>
            </w:r>
            <w:r w:rsidRPr="000B0AC9">
              <w:rPr>
                <w:rFonts w:eastAsia="Times New Roman" w:cs="Arial"/>
                <w:szCs w:val="24"/>
                <w:u w:val="none"/>
              </w:rPr>
              <w:br/>
              <w:t>Include both the enrollees for whom the reporting health plan arranges care, and the enrollees that the reporting plan has delegated to one or more subcontracted plans, as applicable.</w:t>
            </w:r>
          </w:p>
        </w:tc>
      </w:tr>
      <w:tr w:rsidR="00BE1AC2" w:rsidRPr="000B0AC9" w14:paraId="39EA5DCA" w14:textId="77777777" w:rsidTr="00845C56">
        <w:trPr>
          <w:trHeight w:val="350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731EAFA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Total Number of Services Delivered</w:t>
            </w:r>
          </w:p>
        </w:tc>
        <w:tc>
          <w:tcPr>
            <w:tcW w:w="6935" w:type="dxa"/>
            <w:tcBorders>
              <w:top w:val="single" w:sz="4" w:space="0" w:color="auto"/>
              <w:left w:val="nil"/>
              <w:bottom w:val="single" w:sz="4" w:space="0" w:color="auto"/>
              <w:right w:val="single" w:sz="4" w:space="0" w:color="auto"/>
            </w:tcBorders>
            <w:hideMark/>
          </w:tcPr>
          <w:p w14:paraId="7B45A57B" w14:textId="50F18DAD" w:rsidR="00BE1AC2" w:rsidRPr="000B0AC9" w:rsidRDefault="00BE1AC2" w:rsidP="009714D4">
            <w:pPr>
              <w:spacing w:after="0"/>
              <w:rPr>
                <w:rFonts w:eastAsia="Times New Roman" w:cs="Arial"/>
                <w:szCs w:val="24"/>
                <w:u w:val="none"/>
              </w:rPr>
            </w:pPr>
            <w:r w:rsidRPr="000B0AC9">
              <w:rPr>
                <w:rFonts w:eastAsia="Times New Roman" w:cs="Arial"/>
                <w:szCs w:val="24"/>
                <w:u w:val="none"/>
              </w:rPr>
              <w:t>The number of clinical encounters in each network and product line, for each reported specialty available through the reported third-party corporate telehealth provider.</w:t>
            </w:r>
            <w:r w:rsidRPr="000B0AC9">
              <w:rPr>
                <w:rFonts w:eastAsia="Times New Roman" w:cs="Arial"/>
                <w:szCs w:val="24"/>
                <w:u w:val="none"/>
              </w:rPr>
              <w:br/>
            </w:r>
            <w:r w:rsidRPr="000B0AC9">
              <w:rPr>
                <w:rFonts w:eastAsia="Times New Roman" w:cs="Arial"/>
                <w:szCs w:val="24"/>
                <w:u w:val="none"/>
              </w:rPr>
              <w:br/>
              <w:t xml:space="preserve">Data in this field should reflect clinical encounters identified by the health plan during the clinical data capture timeframe, as defined in the Definitions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there are no clinical encounters to report for the specialty during the clinical data capture timeframe, and the third-party corporate telehealth provider became available to enrollees after December 31, 2024,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bl>
    <w:p w14:paraId="6F1CDCD5" w14:textId="1A15CDED" w:rsidR="00BE1AC2" w:rsidRPr="000B0AC9" w:rsidRDefault="00BE1AC2" w:rsidP="009714D4">
      <w:pPr>
        <w:keepNext/>
        <w:keepLines/>
        <w:spacing w:before="240"/>
        <w:jc w:val="center"/>
        <w:rPr>
          <w:b/>
          <w:bCs/>
          <w:u w:val="none"/>
        </w:rPr>
      </w:pPr>
      <w:r w:rsidRPr="000B0AC9">
        <w:rPr>
          <w:b/>
          <w:bCs/>
          <w:u w:val="none"/>
        </w:rPr>
        <w:t xml:space="preserve">Third-Party CTP </w:t>
      </w:r>
      <w:r w:rsidRPr="000B0AC9">
        <w:rPr>
          <w:rFonts w:eastAsia="Times New Roman" w:cs="Arial"/>
          <w:b/>
          <w:bCs/>
          <w:u w:val="none"/>
        </w:rPr>
        <w:t>Utilization</w:t>
      </w:r>
      <w:r w:rsidRPr="000B0AC9">
        <w:rPr>
          <w:b/>
          <w:bCs/>
          <w:u w:val="none"/>
        </w:rPr>
        <w:t xml:space="preserve"> Report Tab</w:t>
      </w:r>
    </w:p>
    <w:tbl>
      <w:tblPr>
        <w:tblW w:w="9360" w:type="dxa"/>
        <w:jc w:val="center"/>
        <w:tblLook w:val="04A0" w:firstRow="1" w:lastRow="0" w:firstColumn="1" w:lastColumn="0" w:noHBand="0" w:noVBand="1"/>
      </w:tblPr>
      <w:tblGrid>
        <w:gridCol w:w="2425"/>
        <w:gridCol w:w="6935"/>
      </w:tblGrid>
      <w:tr w:rsidR="00BE1AC2" w:rsidRPr="000B0AC9" w14:paraId="34DB6DA3" w14:textId="77777777" w:rsidTr="00845C56">
        <w:trPr>
          <w:trHeight w:val="1143"/>
          <w:tblHeader/>
          <w:jc w:val="center"/>
        </w:trPr>
        <w:tc>
          <w:tcPr>
            <w:tcW w:w="2425"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4150B809"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THIRD-PARTY CTP UTILIZATION</w:t>
            </w:r>
          </w:p>
        </w:tc>
        <w:tc>
          <w:tcPr>
            <w:tcW w:w="6935" w:type="dxa"/>
            <w:tcBorders>
              <w:top w:val="single" w:sz="4" w:space="0" w:color="auto"/>
              <w:left w:val="nil"/>
              <w:bottom w:val="single" w:sz="4" w:space="0" w:color="auto"/>
              <w:right w:val="single" w:sz="4" w:space="0" w:color="auto"/>
            </w:tcBorders>
            <w:shd w:val="clear" w:color="000000" w:fill="21873A"/>
            <w:vAlign w:val="center"/>
            <w:hideMark/>
          </w:tcPr>
          <w:p w14:paraId="50B11765"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THIRD-PARTY CTP UTILIZATION</w:t>
            </w:r>
            <w:r w:rsidRPr="000B0AC9">
              <w:rPr>
                <w:rFonts w:eastAsia="Times New Roman" w:cs="Arial"/>
                <w:color w:val="FFFFFF"/>
                <w:szCs w:val="24"/>
                <w:u w:val="none"/>
              </w:rPr>
              <w:br/>
              <w:t>For each required field, enter the following data:</w:t>
            </w:r>
          </w:p>
        </w:tc>
      </w:tr>
      <w:tr w:rsidR="00BE1AC2" w:rsidRPr="000B0AC9" w14:paraId="4F47B466"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000000" w:fill="12539F"/>
            <w:vAlign w:val="center"/>
            <w:hideMark/>
          </w:tcPr>
          <w:p w14:paraId="6109C7ED" w14:textId="5D34C323" w:rsidR="00BE1AC2" w:rsidRPr="000B0AC9" w:rsidRDefault="00970E83" w:rsidP="009714D4">
            <w:pPr>
              <w:keepNext/>
              <w:keepLines/>
              <w:spacing w:after="0"/>
              <w:ind w:left="720" w:hanging="720"/>
              <w:rPr>
                <w:rFonts w:eastAsia="Times New Roman" w:cs="Arial"/>
                <w:b/>
                <w:bCs/>
                <w:color w:val="FFFFFF"/>
                <w:szCs w:val="24"/>
                <w:u w:val="none"/>
              </w:rPr>
            </w:pPr>
            <w:r w:rsidRPr="000B0AC9">
              <w:rPr>
                <w:rFonts w:eastAsia="Times New Roman" w:cs="Arial"/>
                <w:b/>
                <w:color w:val="FFFFFF"/>
                <w:szCs w:val="24"/>
                <w:u w:val="none"/>
              </w:rPr>
              <w:t>Enrollee</w:t>
            </w:r>
            <w:r w:rsidRPr="000B0AC9">
              <w:rPr>
                <w:rFonts w:eastAsia="Times New Roman" w:cs="Arial"/>
                <w:b/>
                <w:bCs/>
                <w:color w:val="FFFFFF"/>
                <w:szCs w:val="24"/>
                <w:u w:val="none"/>
              </w:rPr>
              <w:t xml:space="preserve"> </w:t>
            </w:r>
            <w:r w:rsidR="00BE1AC2" w:rsidRPr="000B0AC9">
              <w:rPr>
                <w:rFonts w:eastAsia="Times New Roman" w:cs="Arial"/>
                <w:b/>
                <w:bCs/>
                <w:color w:val="FFFFFF"/>
                <w:szCs w:val="24"/>
                <w:u w:val="none"/>
              </w:rPr>
              <w:t>Information</w:t>
            </w:r>
            <w:r w:rsidR="00E51907" w:rsidRPr="000B0AC9">
              <w:rPr>
                <w:rFonts w:eastAsia="Times New Roman" w:cs="Arial"/>
                <w:b/>
                <w:bCs/>
                <w:color w:val="FFFFFF"/>
                <w:szCs w:val="24"/>
                <w:u w:val="none"/>
              </w:rPr>
              <w:t xml:space="preserve"> </w:t>
            </w:r>
            <w:r w:rsidR="00C83ED7" w:rsidRPr="000B0AC9">
              <w:rPr>
                <w:rFonts w:eastAsia="Times New Roman" w:cs="Arial"/>
                <w:b/>
                <w:color w:val="FFFFFF"/>
                <w:szCs w:val="24"/>
                <w:u w:val="none"/>
              </w:rPr>
              <w:t>– By Specialty Type</w:t>
            </w:r>
          </w:p>
        </w:tc>
      </w:tr>
      <w:tr w:rsidR="00BE1AC2" w:rsidRPr="000B0AC9" w14:paraId="54FAF74F" w14:textId="77777777" w:rsidTr="00845C56">
        <w:trPr>
          <w:trHeight w:val="5345"/>
          <w:jc w:val="center"/>
        </w:trPr>
        <w:tc>
          <w:tcPr>
            <w:tcW w:w="2425" w:type="dxa"/>
            <w:tcBorders>
              <w:top w:val="nil"/>
              <w:left w:val="single" w:sz="4" w:space="0" w:color="auto"/>
              <w:bottom w:val="single" w:sz="4" w:space="0" w:color="auto"/>
              <w:right w:val="single" w:sz="4" w:space="0" w:color="auto"/>
            </w:tcBorders>
            <w:shd w:val="clear" w:color="000000" w:fill="FFCC9D"/>
            <w:hideMark/>
          </w:tcPr>
          <w:p w14:paraId="0CE09D1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Specialty</w:t>
            </w:r>
          </w:p>
        </w:tc>
        <w:tc>
          <w:tcPr>
            <w:tcW w:w="6935" w:type="dxa"/>
            <w:tcBorders>
              <w:top w:val="nil"/>
              <w:left w:val="nil"/>
              <w:bottom w:val="single" w:sz="4" w:space="0" w:color="auto"/>
              <w:right w:val="single" w:sz="4" w:space="0" w:color="auto"/>
            </w:tcBorders>
            <w:hideMark/>
          </w:tcPr>
          <w:p w14:paraId="1FF6AA96" w14:textId="067758DD"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specialty, or specialties available through the third-party corporate telehealth provider. Report only the specialty types that had clinical encounters with enrollees within the clinical data capture timeframe. Enter a new row for each applicable specialty. Data for all other fields must be included in each row.</w:t>
            </w:r>
            <w:r w:rsidRPr="000B0AC9">
              <w:rPr>
                <w:rFonts w:eastAsia="Times New Roman" w:cs="Arial"/>
                <w:szCs w:val="24"/>
                <w:u w:val="none"/>
              </w:rPr>
              <w:br/>
            </w:r>
            <w:r w:rsidRPr="000B0AC9">
              <w:rPr>
                <w:rFonts w:eastAsia="Times New Roman" w:cs="Arial"/>
                <w:szCs w:val="24"/>
                <w:u w:val="none"/>
              </w:rPr>
              <w:br/>
              <w:t>Report the applicable specialty or subspecialty, as set forth within the tables in Appendix B. When reporting a non-physician mental health professional (MHP) specialty, report the type of license or certificate in this field, as set forth in the MHP table in Appendix D.</w:t>
            </w:r>
            <w:r w:rsidRPr="000B0AC9">
              <w:rPr>
                <w:rFonts w:eastAsia="Times New Roman" w:cs="Arial"/>
                <w:szCs w:val="24"/>
                <w:u w:val="none"/>
              </w:rPr>
              <w:br/>
            </w:r>
            <w:r w:rsidRPr="000B0AC9">
              <w:rPr>
                <w:rFonts w:eastAsia="Times New Roman" w:cs="Arial"/>
                <w:szCs w:val="24"/>
                <w:u w:val="none"/>
              </w:rPr>
              <w:br/>
              <w:t xml:space="preserve">The specialty reported should correspond to the Provider Type Category under which the specialty is classified in Appendices B and D, and as reported in the </w:t>
            </w:r>
            <w:r w:rsidR="00690DAF">
              <w:rPr>
                <w:rFonts w:eastAsia="Times New Roman" w:cs="Arial"/>
                <w:szCs w:val="24"/>
                <w:u w:val="none"/>
              </w:rPr>
              <w:t>“</w:t>
            </w:r>
            <w:r w:rsidRPr="000B0AC9">
              <w:rPr>
                <w:rFonts w:eastAsia="Times New Roman" w:cs="Arial"/>
                <w:szCs w:val="24"/>
                <w:u w:val="none"/>
              </w:rPr>
              <w:t>Provider Type Category</w:t>
            </w:r>
            <w:r w:rsidR="00690DAF">
              <w:rPr>
                <w:rFonts w:eastAsia="Times New Roman" w:cs="Arial"/>
                <w:szCs w:val="24"/>
                <w:u w:val="none"/>
              </w:rPr>
              <w:t>”</w:t>
            </w:r>
            <w:r w:rsidRPr="000B0AC9">
              <w:rPr>
                <w:rFonts w:eastAsia="Times New Roman" w:cs="Arial"/>
                <w:szCs w:val="24"/>
                <w:u w:val="none"/>
              </w:rPr>
              <w:t xml:space="preserve"> field.</w:t>
            </w:r>
            <w:r w:rsidRPr="000B0AC9">
              <w:rPr>
                <w:rFonts w:eastAsia="Times New Roman" w:cs="Arial"/>
                <w:szCs w:val="24"/>
                <w:u w:val="none"/>
              </w:rPr>
              <w:br/>
            </w:r>
            <w:r w:rsidRPr="000B0AC9">
              <w:rPr>
                <w:rFonts w:eastAsia="Times New Roman" w:cs="Arial"/>
                <w:szCs w:val="24"/>
                <w:u w:val="none"/>
              </w:rPr>
              <w:br/>
              <w:t>Report data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p>
        </w:tc>
      </w:tr>
      <w:tr w:rsidR="00BE1AC2" w:rsidRPr="000B0AC9" w14:paraId="372C5F51" w14:textId="77777777" w:rsidTr="00845C56">
        <w:trPr>
          <w:trHeight w:val="4320"/>
          <w:jc w:val="center"/>
        </w:trPr>
        <w:tc>
          <w:tcPr>
            <w:tcW w:w="2425" w:type="dxa"/>
            <w:tcBorders>
              <w:top w:val="single" w:sz="4" w:space="0" w:color="auto"/>
              <w:left w:val="single" w:sz="4" w:space="0" w:color="auto"/>
              <w:bottom w:val="single" w:sz="4" w:space="0" w:color="auto"/>
              <w:right w:val="single" w:sz="4" w:space="0" w:color="auto"/>
            </w:tcBorders>
            <w:shd w:val="clear" w:color="000000" w:fill="FFCC9D"/>
            <w:hideMark/>
          </w:tcPr>
          <w:p w14:paraId="3AEE8218"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Provider Type Category</w:t>
            </w:r>
          </w:p>
        </w:tc>
        <w:tc>
          <w:tcPr>
            <w:tcW w:w="6935" w:type="dxa"/>
            <w:tcBorders>
              <w:top w:val="single" w:sz="4" w:space="0" w:color="auto"/>
              <w:left w:val="nil"/>
              <w:bottom w:val="single" w:sz="4" w:space="0" w:color="auto"/>
              <w:right w:val="single" w:sz="4" w:space="0" w:color="auto"/>
            </w:tcBorders>
            <w:hideMark/>
          </w:tcPr>
          <w:p w14:paraId="6B0197E0" w14:textId="048A6B53" w:rsidR="00BE1AC2" w:rsidRPr="000B0AC9" w:rsidRDefault="00BE1AC2" w:rsidP="007F5777">
            <w:pPr>
              <w:rPr>
                <w:rFonts w:eastAsia="Times New Roman" w:cs="Arial"/>
                <w:szCs w:val="24"/>
                <w:u w:val="none"/>
              </w:rPr>
            </w:pPr>
            <w:r w:rsidRPr="000B0AC9">
              <w:rPr>
                <w:rFonts w:eastAsia="Times New Roman" w:cs="Arial"/>
                <w:szCs w:val="24"/>
                <w:u w:val="none"/>
              </w:rPr>
              <w:t xml:space="preserve">The category of provider type that corresponds to the specialty reported 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w:t>
            </w:r>
            <w:r w:rsidRPr="000B0AC9">
              <w:rPr>
                <w:rFonts w:eastAsia="Times New Roman" w:cs="Arial"/>
                <w:szCs w:val="24"/>
              </w:rPr>
              <w:t xml:space="preserve"> as set forth in the </w:t>
            </w:r>
            <w:r w:rsidR="00690DAF">
              <w:rPr>
                <w:rFonts w:eastAsia="Times New Roman" w:cs="Arial"/>
                <w:szCs w:val="24"/>
              </w:rPr>
              <w:t>“</w:t>
            </w:r>
            <w:r w:rsidRPr="000B0AC9">
              <w:rPr>
                <w:rFonts w:eastAsia="Times New Roman" w:cs="Arial"/>
                <w:szCs w:val="24"/>
              </w:rPr>
              <w:t>Provider Type Category</w:t>
            </w:r>
            <w:r w:rsidR="00690DAF">
              <w:rPr>
                <w:rFonts w:eastAsia="Times New Roman" w:cs="Arial"/>
                <w:szCs w:val="24"/>
              </w:rPr>
              <w:t>”</w:t>
            </w:r>
            <w:r w:rsidRPr="000B0AC9">
              <w:rPr>
                <w:rFonts w:eastAsia="Times New Roman" w:cs="Arial"/>
                <w:szCs w:val="24"/>
              </w:rPr>
              <w:t xml:space="preserve"> table in </w:t>
            </w:r>
            <w:r w:rsidRPr="000B0AC9">
              <w:rPr>
                <w:rFonts w:eastAsia="Times New Roman" w:cs="Arial"/>
                <w:b/>
                <w:szCs w:val="24"/>
              </w:rPr>
              <w:t>Appendix B</w:t>
            </w:r>
            <w:r w:rsidRPr="000B0AC9">
              <w:rPr>
                <w:rFonts w:eastAsia="Times New Roman" w:cs="Arial"/>
                <w:szCs w:val="24"/>
                <w:u w:val="none"/>
              </w:rPr>
              <w:t>.</w:t>
            </w:r>
            <w:r w:rsidRPr="000B0AC9">
              <w:rPr>
                <w:rFonts w:eastAsia="Times New Roman" w:cs="Arial"/>
                <w:strike/>
                <w:szCs w:val="24"/>
                <w:u w:val="none"/>
              </w:rPr>
              <w:t xml:space="preserve"> Appendix B sets forth the provider type categories, in the title of each specialty table. Select among the following categories:</w:t>
            </w:r>
            <w:r w:rsidRPr="000B0AC9">
              <w:rPr>
                <w:rFonts w:eastAsia="Times New Roman" w:cs="Arial"/>
                <w:strike/>
                <w:szCs w:val="24"/>
                <w:u w:val="none"/>
              </w:rPr>
              <w:br/>
            </w:r>
            <w:r w:rsidRPr="000B0AC9">
              <w:rPr>
                <w:rFonts w:eastAsia="Times New Roman" w:cs="Arial"/>
                <w:strike/>
                <w:szCs w:val="24"/>
                <w:u w:val="none"/>
              </w:rPr>
              <w:br/>
              <w:t xml:space="preserve">Primary Care Physician: enter </w:t>
            </w:r>
            <w:r w:rsidR="00690DAF">
              <w:rPr>
                <w:rFonts w:eastAsia="Times New Roman" w:cs="Arial"/>
                <w:strike/>
                <w:szCs w:val="24"/>
                <w:u w:val="none"/>
              </w:rPr>
              <w:t>“</w:t>
            </w:r>
            <w:r w:rsidRPr="000B0AC9">
              <w:rPr>
                <w:rFonts w:eastAsia="Times New Roman" w:cs="Arial"/>
                <w:strike/>
                <w:szCs w:val="24"/>
                <w:u w:val="none"/>
              </w:rPr>
              <w:t>PCP</w:t>
            </w:r>
            <w:r w:rsidR="00690DAF">
              <w:rPr>
                <w:rFonts w:eastAsia="Times New Roman" w:cs="Arial"/>
                <w:strike/>
                <w:szCs w:val="24"/>
                <w:u w:val="none"/>
              </w:rPr>
              <w:t>”</w:t>
            </w:r>
            <w:r w:rsidRPr="000B0AC9">
              <w:rPr>
                <w:rFonts w:eastAsia="Times New Roman" w:cs="Arial"/>
                <w:strike/>
                <w:szCs w:val="24"/>
                <w:u w:val="none"/>
              </w:rPr>
              <w:br/>
              <w:t xml:space="preserve">Specialist Physician: enter </w:t>
            </w:r>
            <w:r w:rsidR="00690DAF">
              <w:rPr>
                <w:rFonts w:eastAsia="Times New Roman" w:cs="Arial"/>
                <w:strike/>
                <w:szCs w:val="24"/>
                <w:u w:val="none"/>
              </w:rPr>
              <w:t>“</w:t>
            </w:r>
            <w:r w:rsidRPr="000B0AC9">
              <w:rPr>
                <w:rFonts w:eastAsia="Times New Roman" w:cs="Arial"/>
                <w:strike/>
                <w:szCs w:val="24"/>
                <w:u w:val="none"/>
              </w:rPr>
              <w:t>Specialist</w:t>
            </w:r>
            <w:r w:rsidR="00690DAF">
              <w:rPr>
                <w:rFonts w:eastAsia="Times New Roman" w:cs="Arial"/>
                <w:strike/>
                <w:szCs w:val="24"/>
                <w:u w:val="none"/>
              </w:rPr>
              <w:t>”</w:t>
            </w:r>
            <w:r w:rsidRPr="000B0AC9">
              <w:rPr>
                <w:rFonts w:eastAsia="Times New Roman" w:cs="Arial"/>
                <w:strike/>
                <w:szCs w:val="24"/>
                <w:u w:val="none"/>
              </w:rPr>
              <w:br/>
              <w:t xml:space="preserve">Primary Care Non-Physician Medical Practitioner: enter </w:t>
            </w:r>
            <w:r w:rsidR="00690DAF">
              <w:rPr>
                <w:rFonts w:eastAsia="Times New Roman" w:cs="Arial"/>
                <w:strike/>
                <w:szCs w:val="24"/>
                <w:u w:val="none"/>
              </w:rPr>
              <w:t>“</w:t>
            </w:r>
            <w:r w:rsidRPr="000B0AC9">
              <w:rPr>
                <w:rFonts w:eastAsia="Times New Roman" w:cs="Arial"/>
                <w:strike/>
                <w:szCs w:val="24"/>
                <w:u w:val="none"/>
              </w:rPr>
              <w:t>PCP NPMP</w:t>
            </w:r>
            <w:r w:rsidR="00690DAF">
              <w:rPr>
                <w:rFonts w:eastAsia="Times New Roman" w:cs="Arial"/>
                <w:strike/>
                <w:szCs w:val="24"/>
                <w:u w:val="none"/>
              </w:rPr>
              <w:t>”</w:t>
            </w:r>
            <w:r w:rsidRPr="000B0AC9">
              <w:rPr>
                <w:rFonts w:eastAsia="Times New Roman" w:cs="Arial"/>
                <w:strike/>
                <w:szCs w:val="24"/>
                <w:u w:val="none"/>
              </w:rPr>
              <w:br/>
              <w:t xml:space="preserve">Specialist Non-Physician Medical Practitioner: enter </w:t>
            </w:r>
            <w:r w:rsidR="00690DAF">
              <w:rPr>
                <w:rFonts w:eastAsia="Times New Roman" w:cs="Arial"/>
                <w:strike/>
                <w:szCs w:val="24"/>
                <w:u w:val="none"/>
              </w:rPr>
              <w:t>“</w:t>
            </w:r>
            <w:r w:rsidRPr="000B0AC9">
              <w:rPr>
                <w:rFonts w:eastAsia="Times New Roman" w:cs="Arial"/>
                <w:strike/>
                <w:szCs w:val="24"/>
                <w:u w:val="none"/>
              </w:rPr>
              <w:t>Specialist NPMP</w:t>
            </w:r>
            <w:r w:rsidR="00690DAF">
              <w:rPr>
                <w:rFonts w:eastAsia="Times New Roman" w:cs="Arial"/>
                <w:strike/>
                <w:szCs w:val="24"/>
                <w:u w:val="none"/>
              </w:rPr>
              <w:t>”</w:t>
            </w:r>
            <w:r w:rsidRPr="000B0AC9">
              <w:rPr>
                <w:rFonts w:eastAsia="Times New Roman" w:cs="Arial"/>
                <w:strike/>
                <w:szCs w:val="24"/>
                <w:u w:val="none"/>
              </w:rPr>
              <w:br/>
              <w:t xml:space="preserve">Non-Physician Mental Health Professional: enter </w:t>
            </w:r>
            <w:r w:rsidR="00690DAF">
              <w:rPr>
                <w:rFonts w:eastAsia="Times New Roman" w:cs="Arial"/>
                <w:strike/>
                <w:szCs w:val="24"/>
                <w:u w:val="none"/>
              </w:rPr>
              <w:t>“</w:t>
            </w:r>
            <w:r w:rsidRPr="000B0AC9">
              <w:rPr>
                <w:rFonts w:eastAsia="Times New Roman" w:cs="Arial"/>
                <w:strike/>
                <w:szCs w:val="24"/>
                <w:u w:val="none"/>
              </w:rPr>
              <w:t>MHP</w:t>
            </w:r>
            <w:r w:rsidR="00690DAF">
              <w:rPr>
                <w:rFonts w:eastAsia="Times New Roman" w:cs="Arial"/>
                <w:strike/>
                <w:szCs w:val="24"/>
                <w:u w:val="none"/>
              </w:rPr>
              <w:t>”</w:t>
            </w:r>
            <w:r w:rsidRPr="000B0AC9">
              <w:rPr>
                <w:rFonts w:eastAsia="Times New Roman" w:cs="Arial"/>
                <w:strike/>
                <w:szCs w:val="24"/>
                <w:u w:val="none"/>
              </w:rPr>
              <w:br/>
              <w:t xml:space="preserve">Other Outpatient Provider: enter </w:t>
            </w:r>
            <w:r w:rsidR="00690DAF">
              <w:rPr>
                <w:rFonts w:eastAsia="Times New Roman" w:cs="Arial"/>
                <w:strike/>
                <w:szCs w:val="24"/>
                <w:u w:val="none"/>
              </w:rPr>
              <w:t>“</w:t>
            </w:r>
            <w:r w:rsidRPr="000B0AC9">
              <w:rPr>
                <w:rFonts w:eastAsia="Times New Roman" w:cs="Arial"/>
                <w:strike/>
                <w:szCs w:val="24"/>
                <w:u w:val="none"/>
              </w:rPr>
              <w:t>OOP</w:t>
            </w:r>
            <w:r w:rsidR="00690DAF">
              <w:rPr>
                <w:rFonts w:eastAsia="Times New Roman" w:cs="Arial"/>
                <w:strike/>
                <w:szCs w:val="24"/>
                <w:u w:val="none"/>
              </w:rPr>
              <w:t>”</w:t>
            </w:r>
            <w:r w:rsidRPr="000B0AC9">
              <w:rPr>
                <w:rFonts w:eastAsia="Times New Roman" w:cs="Arial"/>
                <w:strike/>
                <w:szCs w:val="24"/>
                <w:u w:val="none"/>
              </w:rPr>
              <w:br/>
              <w:t xml:space="preserve">Mental Health Facility: enter </w:t>
            </w:r>
            <w:r w:rsidR="00690DAF">
              <w:rPr>
                <w:rFonts w:eastAsia="Times New Roman" w:cs="Arial"/>
                <w:strike/>
                <w:szCs w:val="24"/>
                <w:u w:val="none"/>
              </w:rPr>
              <w:t>“</w:t>
            </w:r>
            <w:r w:rsidRPr="000B0AC9">
              <w:rPr>
                <w:rFonts w:eastAsia="Times New Roman" w:cs="Arial"/>
                <w:strike/>
                <w:szCs w:val="24"/>
                <w:u w:val="none"/>
              </w:rPr>
              <w:t>MHF</w:t>
            </w:r>
            <w:r w:rsidR="00690DAF">
              <w:rPr>
                <w:rFonts w:eastAsia="Times New Roman" w:cs="Arial"/>
                <w:strike/>
                <w:szCs w:val="24"/>
                <w:u w:val="none"/>
              </w:rPr>
              <w:t>”</w:t>
            </w:r>
            <w:r w:rsidRPr="000B0AC9">
              <w:rPr>
                <w:rFonts w:eastAsia="Times New Roman" w:cs="Arial"/>
                <w:strike/>
                <w:szCs w:val="24"/>
                <w:u w:val="none"/>
              </w:rPr>
              <w:br/>
              <w:t xml:space="preserve">Clinic: enter </w:t>
            </w:r>
            <w:r w:rsidR="00690DAF">
              <w:rPr>
                <w:rFonts w:eastAsia="Times New Roman" w:cs="Arial"/>
                <w:strike/>
                <w:szCs w:val="24"/>
                <w:u w:val="none"/>
              </w:rPr>
              <w:t>“</w:t>
            </w:r>
            <w:r w:rsidRPr="000B0AC9">
              <w:rPr>
                <w:rFonts w:eastAsia="Times New Roman" w:cs="Arial"/>
                <w:strike/>
                <w:szCs w:val="24"/>
                <w:u w:val="none"/>
              </w:rPr>
              <w:t>Clinic</w:t>
            </w:r>
            <w:r w:rsidR="00690DAF">
              <w:rPr>
                <w:rFonts w:eastAsia="Times New Roman" w:cs="Arial"/>
                <w:strike/>
                <w:szCs w:val="24"/>
                <w:u w:val="none"/>
              </w:rPr>
              <w:t>”</w:t>
            </w:r>
          </w:p>
        </w:tc>
      </w:tr>
      <w:tr w:rsidR="00BE1AC2" w:rsidRPr="000B0AC9" w14:paraId="21A45A62" w14:textId="77777777" w:rsidTr="00845C56">
        <w:trPr>
          <w:trHeight w:val="7200"/>
          <w:jc w:val="center"/>
        </w:trPr>
        <w:tc>
          <w:tcPr>
            <w:tcW w:w="2425" w:type="dxa"/>
            <w:tcBorders>
              <w:top w:val="nil"/>
              <w:left w:val="single" w:sz="4" w:space="0" w:color="auto"/>
              <w:bottom w:val="single" w:sz="4" w:space="0" w:color="auto"/>
              <w:right w:val="single" w:sz="4" w:space="0" w:color="auto"/>
            </w:tcBorders>
            <w:shd w:val="clear" w:color="000000" w:fill="FFCC9D"/>
            <w:hideMark/>
          </w:tcPr>
          <w:p w14:paraId="3C51727B" w14:textId="77777777" w:rsidR="00BE1AC2" w:rsidRPr="000B0AC9" w:rsidRDefault="00BE1AC2" w:rsidP="00440501">
            <w:pPr>
              <w:spacing w:after="0"/>
              <w:rPr>
                <w:rFonts w:eastAsia="Times New Roman" w:cs="Arial"/>
                <w:b/>
                <w:bCs/>
                <w:szCs w:val="24"/>
                <w:u w:val="none"/>
              </w:rPr>
            </w:pPr>
            <w:r w:rsidRPr="000B0AC9">
              <w:rPr>
                <w:rFonts w:eastAsia="Times New Roman" w:cs="Arial"/>
                <w:b/>
                <w:bCs/>
                <w:szCs w:val="24"/>
                <w:u w:val="none"/>
              </w:rPr>
              <w:lastRenderedPageBreak/>
              <w:t>Enrollee County</w:t>
            </w:r>
          </w:p>
        </w:tc>
        <w:tc>
          <w:tcPr>
            <w:tcW w:w="6935" w:type="dxa"/>
            <w:tcBorders>
              <w:top w:val="nil"/>
              <w:left w:val="nil"/>
              <w:bottom w:val="single" w:sz="4" w:space="0" w:color="auto"/>
              <w:right w:val="single" w:sz="4" w:space="0" w:color="auto"/>
            </w:tcBorders>
            <w:hideMark/>
          </w:tcPr>
          <w:p w14:paraId="1BA19A2C" w14:textId="06F2EF4D" w:rsidR="00BE1AC2" w:rsidRPr="000B0AC9" w:rsidRDefault="00BE1AC2" w:rsidP="009714D4">
            <w:pPr>
              <w:spacing w:after="140"/>
              <w:rPr>
                <w:rFonts w:eastAsia="Times New Roman" w:cs="Arial"/>
                <w:szCs w:val="24"/>
                <w:u w:val="none"/>
              </w:rPr>
            </w:pPr>
            <w:r w:rsidRPr="000B0AC9">
              <w:rPr>
                <w:rFonts w:eastAsia="Times New Roman" w:cs="Arial"/>
                <w:szCs w:val="24"/>
                <w:u w:val="none"/>
              </w:rPr>
              <w:t>The county, or counties where enrollees are located, who had clinical encounters with the specialty reported.</w:t>
            </w:r>
            <w:r w:rsidRPr="000B0AC9">
              <w:rPr>
                <w:rFonts w:eastAsia="Times New Roman" w:cs="Arial"/>
                <w:szCs w:val="24"/>
                <w:u w:val="none"/>
              </w:rPr>
              <w:br/>
            </w:r>
            <w:r w:rsidRPr="000B0AC9">
              <w:rPr>
                <w:rFonts w:eastAsia="Times New Roman" w:cs="Arial"/>
                <w:szCs w:val="24"/>
                <w:u w:val="none"/>
              </w:rPr>
              <w:br/>
              <w:t>Enter a new row for each applicable county. Data on all other fields must be included for each row.</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there are no clinical encounters for the reported specialty type during the clinical data capture timeframe, and the third-party corporate telehealth provider became available to enrollees after December 31, 2024,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r w:rsidRPr="000B0AC9">
              <w:rPr>
                <w:rFonts w:eastAsia="Times New Roman" w:cs="Arial"/>
                <w:szCs w:val="24"/>
                <w:u w:val="none"/>
              </w:rPr>
              <w:br/>
            </w:r>
            <w:r w:rsidRPr="000B0AC9">
              <w:rPr>
                <w:rFonts w:eastAsia="Times New Roman" w:cs="Arial"/>
                <w:szCs w:val="24"/>
                <w:u w:val="none"/>
              </w:rPr>
              <w:br/>
              <w:t xml:space="preserve">If the </w:t>
            </w:r>
            <w:r w:rsidR="00BF47BB" w:rsidRPr="000B0AC9">
              <w:rPr>
                <w:rFonts w:eastAsia="Times New Roman" w:cs="Arial"/>
                <w:szCs w:val="24"/>
              </w:rPr>
              <w:t xml:space="preserve">health </w:t>
            </w:r>
            <w:r w:rsidRPr="000B0AC9">
              <w:rPr>
                <w:rFonts w:eastAsia="Times New Roman" w:cs="Arial"/>
                <w:strike/>
                <w:szCs w:val="24"/>
                <w:u w:val="none"/>
              </w:rPr>
              <w:t>P</w:t>
            </w:r>
            <w:r w:rsidR="00BF47BB" w:rsidRPr="000B0AC9">
              <w:rPr>
                <w:rFonts w:eastAsia="Times New Roman" w:cs="Arial"/>
                <w:szCs w:val="24"/>
              </w:rPr>
              <w:t>p</w:t>
            </w:r>
            <w:r w:rsidRPr="000B0AC9">
              <w:rPr>
                <w:rFonts w:eastAsia="Times New Roman" w:cs="Arial"/>
                <w:szCs w:val="24"/>
                <w:u w:val="none"/>
              </w:rPr>
              <w:t xml:space="preserve">lan is unable to report the county or counties where enrollees are located who had clinical encounters with the specialty type reported, refer to the forthcoming </w:t>
            </w:r>
            <w:r w:rsidR="00690DAF">
              <w:rPr>
                <w:rFonts w:eastAsia="Times New Roman" w:cs="Arial"/>
                <w:szCs w:val="24"/>
                <w:u w:val="none"/>
              </w:rPr>
              <w:t>“</w:t>
            </w:r>
            <w:r w:rsidRPr="000B0AC9">
              <w:rPr>
                <w:rFonts w:eastAsia="Times New Roman" w:cs="Arial"/>
                <w:szCs w:val="24"/>
                <w:u w:val="none"/>
              </w:rPr>
              <w:t>Web Portal Validations and Technical Data Specifications</w:t>
            </w:r>
            <w:r w:rsidR="00690DAF">
              <w:rPr>
                <w:rFonts w:eastAsia="Times New Roman" w:cs="Arial"/>
                <w:szCs w:val="24"/>
                <w:u w:val="none"/>
              </w:rPr>
              <w:t>”</w:t>
            </w:r>
            <w:r w:rsidRPr="000B0AC9">
              <w:rPr>
                <w:rFonts w:eastAsia="Times New Roman" w:cs="Arial"/>
                <w:szCs w:val="24"/>
                <w:u w:val="none"/>
              </w:rPr>
              <w:t xml:space="preserve"> for omitting reporting in this field for </w:t>
            </w:r>
            <w:r w:rsidRPr="000B0AC9">
              <w:rPr>
                <w:rFonts w:eastAsia="Times New Roman" w:cs="Arial"/>
                <w:szCs w:val="24"/>
              </w:rPr>
              <w:t>the applicable reporting year</w:t>
            </w:r>
            <w:r w:rsidRPr="000B0AC9">
              <w:rPr>
                <w:rFonts w:eastAsia="Times New Roman" w:cs="Arial"/>
                <w:strike/>
                <w:szCs w:val="24"/>
                <w:u w:val="none"/>
              </w:rPr>
              <w:t>RY 2025</w:t>
            </w:r>
            <w:r w:rsidRPr="000B0AC9">
              <w:rPr>
                <w:rFonts w:eastAsia="Times New Roman" w:cs="Arial"/>
                <w:szCs w:val="24"/>
                <w:u w:val="none"/>
              </w:rPr>
              <w:t>. Enter all other required demographic data for enrollees who accessed the specialty reported, in the respective fields for the specialty type reported.</w:t>
            </w:r>
          </w:p>
        </w:tc>
      </w:tr>
      <w:tr w:rsidR="00BE1AC2" w:rsidRPr="000B0AC9" w14:paraId="77B98D2B" w14:textId="77777777" w:rsidTr="00845C56">
        <w:trPr>
          <w:trHeight w:val="5327"/>
          <w:jc w:val="center"/>
        </w:trPr>
        <w:tc>
          <w:tcPr>
            <w:tcW w:w="2425" w:type="dxa"/>
            <w:tcBorders>
              <w:top w:val="single" w:sz="4" w:space="0" w:color="auto"/>
              <w:left w:val="single" w:sz="4" w:space="0" w:color="auto"/>
              <w:bottom w:val="single" w:sz="4" w:space="0" w:color="auto"/>
              <w:right w:val="single" w:sz="4" w:space="0" w:color="auto"/>
            </w:tcBorders>
            <w:shd w:val="clear" w:color="000000" w:fill="FFCC9D"/>
            <w:hideMark/>
          </w:tcPr>
          <w:p w14:paraId="392C379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Enrollees: Ages 0-18</w:t>
            </w:r>
          </w:p>
        </w:tc>
        <w:tc>
          <w:tcPr>
            <w:tcW w:w="6935" w:type="dxa"/>
            <w:tcBorders>
              <w:top w:val="single" w:sz="4" w:space="0" w:color="auto"/>
              <w:left w:val="nil"/>
              <w:bottom w:val="single" w:sz="4" w:space="0" w:color="auto"/>
              <w:right w:val="single" w:sz="4" w:space="0" w:color="auto"/>
            </w:tcBorders>
            <w:hideMark/>
          </w:tcPr>
          <w:p w14:paraId="705E9651" w14:textId="49F82786"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aged 0-18, who had clinical encounters with the reported specialty, within the reported county or counties.</w:t>
            </w:r>
            <w:r w:rsidRPr="000B0AC9">
              <w:rPr>
                <w:rFonts w:eastAsia="Times New Roman" w:cs="Arial"/>
                <w:szCs w:val="24"/>
                <w:u w:val="none"/>
              </w:rPr>
              <w:br/>
              <w:t xml:space="preserve"> </w:t>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4EF4580A" w14:textId="77777777" w:rsidTr="00845C56">
        <w:trPr>
          <w:trHeight w:val="4896"/>
          <w:jc w:val="center"/>
        </w:trPr>
        <w:tc>
          <w:tcPr>
            <w:tcW w:w="2425" w:type="dxa"/>
            <w:tcBorders>
              <w:top w:val="nil"/>
              <w:left w:val="single" w:sz="4" w:space="0" w:color="auto"/>
              <w:bottom w:val="single" w:sz="4" w:space="0" w:color="auto"/>
              <w:right w:val="single" w:sz="4" w:space="0" w:color="auto"/>
            </w:tcBorders>
            <w:shd w:val="clear" w:color="000000" w:fill="FFCC9D"/>
            <w:hideMark/>
          </w:tcPr>
          <w:p w14:paraId="2469B29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Enrollees: Ages 19-44</w:t>
            </w:r>
          </w:p>
        </w:tc>
        <w:tc>
          <w:tcPr>
            <w:tcW w:w="6935" w:type="dxa"/>
            <w:tcBorders>
              <w:top w:val="nil"/>
              <w:left w:val="nil"/>
              <w:bottom w:val="single" w:sz="4" w:space="0" w:color="auto"/>
              <w:right w:val="single" w:sz="4" w:space="0" w:color="auto"/>
            </w:tcBorders>
            <w:hideMark/>
          </w:tcPr>
          <w:p w14:paraId="05F624F4" w14:textId="77D481FF"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aged 19-44, who had clinical encounters with the reported specialty, within the reported county or counties.</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4B3813FC" w14:textId="77777777" w:rsidTr="00845C56">
        <w:trPr>
          <w:trHeight w:val="5327"/>
          <w:jc w:val="center"/>
        </w:trPr>
        <w:tc>
          <w:tcPr>
            <w:tcW w:w="2425" w:type="dxa"/>
            <w:tcBorders>
              <w:top w:val="single" w:sz="4" w:space="0" w:color="auto"/>
              <w:left w:val="single" w:sz="4" w:space="0" w:color="auto"/>
              <w:bottom w:val="single" w:sz="4" w:space="0" w:color="auto"/>
              <w:right w:val="single" w:sz="4" w:space="0" w:color="auto"/>
            </w:tcBorders>
            <w:shd w:val="clear" w:color="000000" w:fill="FFCC9D"/>
            <w:hideMark/>
          </w:tcPr>
          <w:p w14:paraId="0EE268B4"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Enrollees: Ages 45-64</w:t>
            </w:r>
          </w:p>
        </w:tc>
        <w:tc>
          <w:tcPr>
            <w:tcW w:w="6935" w:type="dxa"/>
            <w:tcBorders>
              <w:top w:val="single" w:sz="4" w:space="0" w:color="auto"/>
              <w:left w:val="nil"/>
              <w:bottom w:val="single" w:sz="4" w:space="0" w:color="auto"/>
              <w:right w:val="single" w:sz="4" w:space="0" w:color="auto"/>
            </w:tcBorders>
            <w:hideMark/>
          </w:tcPr>
          <w:p w14:paraId="1ED7788A" w14:textId="292F9FB4"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aged 45-64, who had clinical encounters with the reported specialty, within the reported county or counties.</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1DC94306" w14:textId="77777777" w:rsidTr="00845C56">
        <w:trPr>
          <w:trHeight w:val="5328"/>
          <w:jc w:val="center"/>
        </w:trPr>
        <w:tc>
          <w:tcPr>
            <w:tcW w:w="2425" w:type="dxa"/>
            <w:tcBorders>
              <w:top w:val="nil"/>
              <w:left w:val="single" w:sz="4" w:space="0" w:color="auto"/>
              <w:bottom w:val="single" w:sz="4" w:space="0" w:color="auto"/>
              <w:right w:val="single" w:sz="4" w:space="0" w:color="auto"/>
            </w:tcBorders>
            <w:shd w:val="clear" w:color="000000" w:fill="FFCC9D"/>
            <w:hideMark/>
          </w:tcPr>
          <w:p w14:paraId="416379D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Enrollees: Ages 65+</w:t>
            </w:r>
          </w:p>
        </w:tc>
        <w:tc>
          <w:tcPr>
            <w:tcW w:w="6935" w:type="dxa"/>
            <w:tcBorders>
              <w:top w:val="nil"/>
              <w:left w:val="nil"/>
              <w:bottom w:val="single" w:sz="4" w:space="0" w:color="auto"/>
              <w:right w:val="single" w:sz="4" w:space="0" w:color="auto"/>
            </w:tcBorders>
            <w:hideMark/>
          </w:tcPr>
          <w:p w14:paraId="20454DE0" w14:textId="7CE882BB"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aged 65 or older, who had clinical encounters with the reported specialty, within the reported county or counties.</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39AD5ED9" w14:textId="77777777" w:rsidTr="00845C56">
        <w:trPr>
          <w:trHeight w:val="5120"/>
          <w:jc w:val="center"/>
        </w:trPr>
        <w:tc>
          <w:tcPr>
            <w:tcW w:w="2425" w:type="dxa"/>
            <w:tcBorders>
              <w:top w:val="single" w:sz="4" w:space="0" w:color="auto"/>
              <w:left w:val="single" w:sz="4" w:space="0" w:color="auto"/>
              <w:bottom w:val="single" w:sz="4" w:space="0" w:color="auto"/>
              <w:right w:val="single" w:sz="4" w:space="0" w:color="auto"/>
            </w:tcBorders>
            <w:shd w:val="clear" w:color="000000" w:fill="FFCC9D"/>
            <w:hideMark/>
          </w:tcPr>
          <w:p w14:paraId="4D1CFCF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Enrollee Gender: Identified as Male</w:t>
            </w:r>
          </w:p>
        </w:tc>
        <w:tc>
          <w:tcPr>
            <w:tcW w:w="6935" w:type="dxa"/>
            <w:tcBorders>
              <w:top w:val="single" w:sz="4" w:space="0" w:color="auto"/>
              <w:left w:val="nil"/>
              <w:bottom w:val="single" w:sz="4" w:space="0" w:color="auto"/>
              <w:right w:val="single" w:sz="4" w:space="0" w:color="auto"/>
            </w:tcBorders>
            <w:hideMark/>
          </w:tcPr>
          <w:p w14:paraId="6C20997E" w14:textId="080D911C"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within the reported county or counties, who had clinical encounters with the reported specialty, and who identified as male.</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t xml:space="preserve"> </w:t>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F4230F" w:rsidRPr="000B0AC9">
              <w:rPr>
                <w:rFonts w:cs="Arial"/>
              </w:rPr>
              <w:t>this</w:t>
            </w:r>
            <w:r w:rsidR="00F4230F"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0BDB6716" w14:textId="77777777" w:rsidTr="00845C56">
        <w:trPr>
          <w:trHeight w:val="5328"/>
          <w:jc w:val="center"/>
        </w:trPr>
        <w:tc>
          <w:tcPr>
            <w:tcW w:w="2425" w:type="dxa"/>
            <w:tcBorders>
              <w:top w:val="nil"/>
              <w:left w:val="single" w:sz="4" w:space="0" w:color="auto"/>
              <w:bottom w:val="single" w:sz="4" w:space="0" w:color="auto"/>
              <w:right w:val="single" w:sz="4" w:space="0" w:color="auto"/>
            </w:tcBorders>
            <w:shd w:val="clear" w:color="000000" w:fill="FFCC9D"/>
            <w:hideMark/>
          </w:tcPr>
          <w:p w14:paraId="4B1C903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Enrollee Gender: Identified as Female</w:t>
            </w:r>
          </w:p>
        </w:tc>
        <w:tc>
          <w:tcPr>
            <w:tcW w:w="6935" w:type="dxa"/>
            <w:tcBorders>
              <w:top w:val="nil"/>
              <w:left w:val="nil"/>
              <w:bottom w:val="single" w:sz="4" w:space="0" w:color="auto"/>
              <w:right w:val="single" w:sz="4" w:space="0" w:color="auto"/>
            </w:tcBorders>
            <w:hideMark/>
          </w:tcPr>
          <w:p w14:paraId="21D5383E" w14:textId="2AD8BF30"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within the reported county or counties, who had clinical encounters with the reported specialty, and who identified as female.</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t xml:space="preserve"> </w:t>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E225B8" w:rsidRPr="00E225B8">
              <w:rPr>
                <w:rFonts w:eastAsia="Times New Roman" w:cs="Arial"/>
                <w:szCs w:val="24"/>
              </w:rPr>
              <w:t>s</w:t>
            </w:r>
            <w:r w:rsidRPr="000B0AC9">
              <w:rPr>
                <w:rFonts w:eastAsia="Times New Roman" w:cs="Arial"/>
                <w:szCs w:val="24"/>
                <w:u w:val="none"/>
              </w:rPr>
              <w:t xml:space="preserve"> section of </w:t>
            </w:r>
            <w:r w:rsidR="006F4E63" w:rsidRPr="000B0AC9">
              <w:rPr>
                <w:rFonts w:cs="Arial"/>
              </w:rPr>
              <w:t>this</w:t>
            </w:r>
            <w:r w:rsidR="006F4E63"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3E9D57E8" w14:textId="77777777" w:rsidTr="00845C56">
        <w:trPr>
          <w:trHeight w:val="5300"/>
          <w:jc w:val="center"/>
        </w:trPr>
        <w:tc>
          <w:tcPr>
            <w:tcW w:w="2425" w:type="dxa"/>
            <w:tcBorders>
              <w:top w:val="single" w:sz="4" w:space="0" w:color="auto"/>
              <w:left w:val="single" w:sz="4" w:space="0" w:color="auto"/>
              <w:bottom w:val="single" w:sz="4" w:space="0" w:color="auto"/>
              <w:right w:val="single" w:sz="4" w:space="0" w:color="auto"/>
            </w:tcBorders>
            <w:shd w:val="clear" w:color="000000" w:fill="FFCC9D"/>
            <w:hideMark/>
          </w:tcPr>
          <w:p w14:paraId="7B0E722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Enrollee Gender: Identified as Something Else Other than Male or Female</w:t>
            </w:r>
          </w:p>
        </w:tc>
        <w:tc>
          <w:tcPr>
            <w:tcW w:w="6935" w:type="dxa"/>
            <w:tcBorders>
              <w:top w:val="single" w:sz="4" w:space="0" w:color="auto"/>
              <w:left w:val="nil"/>
              <w:bottom w:val="single" w:sz="4" w:space="0" w:color="auto"/>
              <w:right w:val="single" w:sz="4" w:space="0" w:color="auto"/>
            </w:tcBorders>
            <w:hideMark/>
          </w:tcPr>
          <w:p w14:paraId="743F61F1" w14:textId="11C1DA16"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within the reported county or counties, who had clinical encounters with the reported specialty, and who identified as something else, not male or female.</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t xml:space="preserve"> </w:t>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B04596" w:rsidRPr="00B04596">
              <w:rPr>
                <w:rFonts w:eastAsia="Times New Roman" w:cs="Arial"/>
                <w:szCs w:val="24"/>
              </w:rPr>
              <w:t>s</w:t>
            </w:r>
            <w:r w:rsidRPr="000B0AC9">
              <w:rPr>
                <w:rFonts w:eastAsia="Times New Roman" w:cs="Arial"/>
                <w:szCs w:val="24"/>
                <w:u w:val="none"/>
              </w:rPr>
              <w:t xml:space="preserve"> section of </w:t>
            </w:r>
            <w:r w:rsidR="006F4E63" w:rsidRPr="000B0AC9">
              <w:rPr>
                <w:rFonts w:cs="Arial"/>
              </w:rPr>
              <w:t>this</w:t>
            </w:r>
            <w:r w:rsidR="006F4E63"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482C4B8E" w14:textId="77777777" w:rsidTr="00845C56">
        <w:trPr>
          <w:trHeight w:val="5184"/>
          <w:jc w:val="center"/>
        </w:trPr>
        <w:tc>
          <w:tcPr>
            <w:tcW w:w="2425" w:type="dxa"/>
            <w:tcBorders>
              <w:top w:val="nil"/>
              <w:left w:val="single" w:sz="4" w:space="0" w:color="auto"/>
              <w:bottom w:val="single" w:sz="4" w:space="0" w:color="auto"/>
              <w:right w:val="single" w:sz="4" w:space="0" w:color="auto"/>
            </w:tcBorders>
            <w:shd w:val="clear" w:color="000000" w:fill="FFCC9D"/>
            <w:hideMark/>
          </w:tcPr>
          <w:p w14:paraId="354234C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Enrollee Gender: Unspecified</w:t>
            </w:r>
          </w:p>
        </w:tc>
        <w:tc>
          <w:tcPr>
            <w:tcW w:w="6935" w:type="dxa"/>
            <w:tcBorders>
              <w:top w:val="nil"/>
              <w:left w:val="nil"/>
              <w:bottom w:val="single" w:sz="4" w:space="0" w:color="auto"/>
              <w:right w:val="single" w:sz="4" w:space="0" w:color="auto"/>
            </w:tcBorders>
            <w:hideMark/>
          </w:tcPr>
          <w:p w14:paraId="47EF736F" w14:textId="01999DEA"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enrollees within the reported county or counties, who had clinical encounters with the reported specialty, and who did not identify a gender.</w:t>
            </w:r>
            <w:r w:rsidRPr="000B0AC9">
              <w:rPr>
                <w:rFonts w:eastAsia="Times New Roman" w:cs="Arial"/>
                <w:szCs w:val="24"/>
                <w:u w:val="none"/>
              </w:rPr>
              <w:br/>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t xml:space="preserve"> </w:t>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5531E1" w:rsidRPr="005531E1">
              <w:rPr>
                <w:rFonts w:eastAsia="Times New Roman" w:cs="Arial"/>
                <w:szCs w:val="24"/>
              </w:rPr>
              <w:t>s</w:t>
            </w:r>
            <w:r w:rsidRPr="005531E1">
              <w:rPr>
                <w:rFonts w:eastAsia="Times New Roman" w:cs="Arial"/>
                <w:szCs w:val="24"/>
                <w:u w:val="none"/>
              </w:rPr>
              <w:t xml:space="preserve"> </w:t>
            </w:r>
            <w:r w:rsidRPr="000B0AC9">
              <w:rPr>
                <w:rFonts w:eastAsia="Times New Roman" w:cs="Arial"/>
                <w:szCs w:val="24"/>
                <w:u w:val="none"/>
              </w:rPr>
              <w:t xml:space="preserve">section of </w:t>
            </w:r>
            <w:r w:rsidR="005701A3" w:rsidRPr="000B0AC9">
              <w:rPr>
                <w:rFonts w:cs="Arial"/>
              </w:rPr>
              <w:t>this</w:t>
            </w:r>
            <w:r w:rsidR="005701A3"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18847222" w14:textId="77777777" w:rsidTr="00845C56">
        <w:trPr>
          <w:trHeight w:val="5030"/>
          <w:jc w:val="center"/>
        </w:trPr>
        <w:tc>
          <w:tcPr>
            <w:tcW w:w="2425" w:type="dxa"/>
            <w:tcBorders>
              <w:top w:val="single" w:sz="4" w:space="0" w:color="auto"/>
              <w:left w:val="single" w:sz="4" w:space="0" w:color="auto"/>
              <w:bottom w:val="single" w:sz="4" w:space="0" w:color="auto"/>
              <w:right w:val="single" w:sz="4" w:space="0" w:color="auto"/>
            </w:tcBorders>
            <w:shd w:val="clear" w:color="000000" w:fill="FFCC9D"/>
            <w:hideMark/>
          </w:tcPr>
          <w:p w14:paraId="665B657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Count of Enrollees</w:t>
            </w:r>
          </w:p>
        </w:tc>
        <w:tc>
          <w:tcPr>
            <w:tcW w:w="6935" w:type="dxa"/>
            <w:tcBorders>
              <w:top w:val="single" w:sz="4" w:space="0" w:color="auto"/>
              <w:left w:val="nil"/>
              <w:bottom w:val="single" w:sz="4" w:space="0" w:color="auto"/>
              <w:right w:val="single" w:sz="4" w:space="0" w:color="auto"/>
            </w:tcBorders>
            <w:hideMark/>
          </w:tcPr>
          <w:p w14:paraId="5B4F9E9A" w14:textId="7BD2A6F9" w:rsidR="00BE1AC2" w:rsidRPr="000B0AC9" w:rsidRDefault="00BE1AC2" w:rsidP="009714D4">
            <w:pPr>
              <w:spacing w:after="140"/>
              <w:rPr>
                <w:rFonts w:eastAsia="Times New Roman" w:cs="Arial"/>
                <w:szCs w:val="24"/>
                <w:u w:val="none"/>
              </w:rPr>
            </w:pPr>
            <w:r w:rsidRPr="000B0AC9">
              <w:rPr>
                <w:rFonts w:eastAsia="Times New Roman" w:cs="Arial"/>
                <w:szCs w:val="24"/>
                <w:u w:val="none"/>
              </w:rPr>
              <w:t>The total number of enrollees within the reported county or counties, who had clinical encounters with the reported specialty.</w:t>
            </w:r>
            <w:r w:rsidRPr="000B0AC9">
              <w:rPr>
                <w:rFonts w:eastAsia="Times New Roman" w:cs="Arial"/>
                <w:szCs w:val="24"/>
                <w:u w:val="none"/>
              </w:rPr>
              <w:br/>
              <w:t xml:space="preserve"> </w:t>
            </w:r>
            <w:r w:rsidRPr="000B0AC9">
              <w:rPr>
                <w:rFonts w:eastAsia="Times New Roman" w:cs="Arial"/>
                <w:szCs w:val="24"/>
                <w:u w:val="none"/>
              </w:rPr>
              <w:br/>
              <w:t>Include both the enrollees for whom the reporting plan arranges care and enrollees that the reporting plan has delegated to one or more subcontracted plans, as applicable.</w:t>
            </w:r>
            <w:r w:rsidRPr="000B0AC9">
              <w:rPr>
                <w:rFonts w:eastAsia="Times New Roman" w:cs="Arial"/>
                <w:szCs w:val="24"/>
                <w:u w:val="none"/>
              </w:rPr>
              <w:br/>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5531E1" w:rsidRPr="005531E1">
              <w:rPr>
                <w:rFonts w:eastAsia="Times New Roman" w:cs="Arial"/>
                <w:szCs w:val="24"/>
              </w:rPr>
              <w:t>s</w:t>
            </w:r>
            <w:r w:rsidRPr="000B0AC9">
              <w:rPr>
                <w:rFonts w:eastAsia="Times New Roman" w:cs="Arial"/>
                <w:szCs w:val="24"/>
                <w:u w:val="none"/>
              </w:rPr>
              <w:t xml:space="preserve"> section of </w:t>
            </w:r>
            <w:r w:rsidR="0065560E" w:rsidRPr="000B0AC9">
              <w:rPr>
                <w:rFonts w:cs="Arial"/>
              </w:rPr>
              <w:t>this</w:t>
            </w:r>
            <w:r w:rsidR="0065560E"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r w:rsidR="00BE1AC2" w:rsidRPr="000B0AC9" w14:paraId="649DC8A5" w14:textId="77777777" w:rsidTr="00845C56">
        <w:trPr>
          <w:trHeight w:val="5616"/>
          <w:jc w:val="center"/>
        </w:trPr>
        <w:tc>
          <w:tcPr>
            <w:tcW w:w="2425" w:type="dxa"/>
            <w:tcBorders>
              <w:top w:val="nil"/>
              <w:left w:val="single" w:sz="4" w:space="0" w:color="auto"/>
              <w:bottom w:val="single" w:sz="4" w:space="0" w:color="auto"/>
              <w:right w:val="single" w:sz="4" w:space="0" w:color="auto"/>
            </w:tcBorders>
            <w:shd w:val="clear" w:color="000000" w:fill="FFCC9D"/>
            <w:hideMark/>
          </w:tcPr>
          <w:p w14:paraId="2C1B435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Frequency of Use</w:t>
            </w:r>
          </w:p>
        </w:tc>
        <w:tc>
          <w:tcPr>
            <w:tcW w:w="6935" w:type="dxa"/>
            <w:tcBorders>
              <w:top w:val="nil"/>
              <w:left w:val="nil"/>
              <w:bottom w:val="single" w:sz="4" w:space="0" w:color="auto"/>
              <w:right w:val="single" w:sz="4" w:space="0" w:color="auto"/>
            </w:tcBorders>
            <w:hideMark/>
          </w:tcPr>
          <w:p w14:paraId="2CF24069" w14:textId="040BCD49"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number of clinical encounters within the reported county or counties, which the reported specialty type had with enrollees during the data capture period.</w:t>
            </w:r>
            <w:r w:rsidRPr="000B0AC9">
              <w:rPr>
                <w:rFonts w:eastAsia="Times New Roman" w:cs="Arial"/>
                <w:szCs w:val="24"/>
                <w:u w:val="none"/>
              </w:rPr>
              <w:br/>
              <w:t xml:space="preserve"> </w:t>
            </w:r>
            <w:r w:rsidRPr="000B0AC9">
              <w:rPr>
                <w:rFonts w:eastAsia="Times New Roman" w:cs="Arial"/>
                <w:szCs w:val="24"/>
                <w:u w:val="none"/>
              </w:rPr>
              <w:br/>
              <w:t>Include clinical encounters pertaining to both the enrollees for whom the reporting plan arranges care and enrollees that the reporting plan has delegated to one or more subcontracted plans, as applicable.</w:t>
            </w:r>
            <w:r w:rsidRPr="000B0AC9">
              <w:rPr>
                <w:rFonts w:eastAsia="Times New Roman" w:cs="Arial"/>
                <w:szCs w:val="24"/>
                <w:u w:val="none"/>
              </w:rPr>
              <w:br/>
            </w:r>
            <w:r w:rsidRPr="000B0AC9">
              <w:rPr>
                <w:rFonts w:eastAsia="Times New Roman" w:cs="Arial"/>
                <w:szCs w:val="24"/>
                <w:u w:val="none"/>
              </w:rPr>
              <w:br/>
              <w:t>Report data in this field according to the definition for clinical encounters, and the definition for the clinical data capture timeframe, as set forth in the Definition</w:t>
            </w:r>
            <w:r w:rsidR="005531E1">
              <w:rPr>
                <w:rFonts w:eastAsia="Times New Roman" w:cs="Arial"/>
                <w:szCs w:val="24"/>
              </w:rPr>
              <w:t>s</w:t>
            </w:r>
            <w:r w:rsidRPr="000B0AC9">
              <w:rPr>
                <w:rFonts w:eastAsia="Times New Roman" w:cs="Arial"/>
                <w:szCs w:val="24"/>
                <w:u w:val="none"/>
              </w:rPr>
              <w:t xml:space="preserve"> section of </w:t>
            </w:r>
            <w:r w:rsidR="0065560E" w:rsidRPr="000B0AC9">
              <w:rPr>
                <w:rFonts w:cs="Arial"/>
              </w:rPr>
              <w:t>this</w:t>
            </w:r>
            <w:r w:rsidR="0065560E" w:rsidRPr="000B0AC9">
              <w:rPr>
                <w:rFonts w:cs="Arial"/>
                <w:strike/>
                <w:u w:val="none"/>
              </w:rPr>
              <w:t>the</w:t>
            </w:r>
            <w:r w:rsidRPr="000B0AC9">
              <w:rPr>
                <w:rFonts w:eastAsia="Times New Roman" w:cs="Arial"/>
                <w:szCs w:val="24"/>
                <w:u w:val="none"/>
              </w:rPr>
              <w:t xml:space="preserve"> Instruction Manual.</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If the reported specialty type was not available to enrollees through a third-party corporate telehealth provider prior to January 1, 2025, and the Plan has no available enrollee demographic data pertaining to the clinical data capture timeframe for the specialty type, enter </w:t>
            </w:r>
            <w:r w:rsidR="00690DAF">
              <w:rPr>
                <w:rFonts w:eastAsia="Times New Roman" w:cs="Arial"/>
                <w:strike/>
                <w:szCs w:val="24"/>
                <w:u w:val="none"/>
              </w:rPr>
              <w:t>“</w:t>
            </w:r>
            <w:r w:rsidRPr="000B0AC9">
              <w:rPr>
                <w:rFonts w:eastAsia="Times New Roman" w:cs="Arial"/>
                <w:strike/>
                <w:szCs w:val="24"/>
                <w:u w:val="none"/>
              </w:rPr>
              <w:t>New Specialty</w:t>
            </w:r>
            <w:r w:rsidR="00690DAF">
              <w:rPr>
                <w:rFonts w:eastAsia="Times New Roman" w:cs="Arial"/>
                <w:strike/>
                <w:szCs w:val="24"/>
                <w:u w:val="none"/>
              </w:rPr>
              <w:t>”</w:t>
            </w:r>
            <w:r w:rsidRPr="000B0AC9">
              <w:rPr>
                <w:rFonts w:eastAsia="Times New Roman" w:cs="Arial"/>
                <w:strike/>
                <w:szCs w:val="24"/>
                <w:u w:val="none"/>
              </w:rPr>
              <w:t xml:space="preserve"> in this field.</w:t>
            </w:r>
          </w:p>
        </w:tc>
      </w:tr>
    </w:tbl>
    <w:p w14:paraId="14274D3E" w14:textId="77777777" w:rsidR="00BE1AC2" w:rsidRPr="000B0AC9" w:rsidRDefault="00BE1AC2" w:rsidP="009714D4">
      <w:pPr>
        <w:pStyle w:val="Heading2"/>
        <w:numPr>
          <w:ilvl w:val="2"/>
          <w:numId w:val="2"/>
        </w:numPr>
        <w:ind w:left="360"/>
      </w:pPr>
      <w:bookmarkStart w:id="200" w:name="_Toc134168062"/>
      <w:bookmarkStart w:id="201" w:name="_Toc134168101"/>
      <w:bookmarkStart w:id="202" w:name="_Toc136372895"/>
      <w:bookmarkStart w:id="203" w:name="_Toc116984805"/>
      <w:bookmarkStart w:id="204" w:name="_Standardized_Terminology_Appendices"/>
      <w:bookmarkStart w:id="205" w:name="_Toc178147495"/>
      <w:bookmarkStart w:id="206" w:name="_Toc205935396"/>
      <w:bookmarkStart w:id="207" w:name="_Toc206060361"/>
      <w:bookmarkStart w:id="208" w:name="_Toc207812469"/>
      <w:bookmarkStart w:id="209" w:name="_Toc207812842"/>
      <w:bookmarkEnd w:id="200"/>
      <w:bookmarkEnd w:id="201"/>
      <w:bookmarkEnd w:id="202"/>
      <w:bookmarkEnd w:id="203"/>
      <w:bookmarkEnd w:id="204"/>
      <w:r w:rsidRPr="000B0AC9">
        <w:lastRenderedPageBreak/>
        <w:t>Non-Network Provider Arrangements Report Form</w:t>
      </w:r>
      <w:r w:rsidRPr="000B0AC9">
        <w:rPr>
          <w:rFonts w:eastAsia="Times New Roman" w:cs="Arial"/>
          <w:szCs w:val="28"/>
        </w:rPr>
        <w:t xml:space="preserve"> (Form No. 40-287):</w:t>
      </w:r>
      <w:r w:rsidRPr="000B0AC9" w:rsidDel="001D4E35">
        <w:rPr>
          <w:sz w:val="32"/>
          <w:szCs w:val="32"/>
        </w:rPr>
        <w:t xml:space="preserve"> </w:t>
      </w:r>
      <w:r w:rsidRPr="000B0AC9">
        <w:t>Instructions</w:t>
      </w:r>
      <w:bookmarkStart w:id="210" w:name="_Toc14449598"/>
      <w:bookmarkEnd w:id="205"/>
      <w:bookmarkEnd w:id="206"/>
      <w:bookmarkEnd w:id="207"/>
      <w:bookmarkEnd w:id="208"/>
      <w:bookmarkEnd w:id="209"/>
    </w:p>
    <w:p w14:paraId="0013856F" w14:textId="3A019051" w:rsidR="00BE1AC2" w:rsidRPr="000B0AC9" w:rsidRDefault="00BE1AC2" w:rsidP="009714D4">
      <w:pPr>
        <w:rPr>
          <w:u w:val="none"/>
        </w:rPr>
      </w:pPr>
      <w:r w:rsidRPr="000B0AC9">
        <w:rPr>
          <w:u w:val="none"/>
        </w:rPr>
        <w:t>This report form consists of</w:t>
      </w:r>
      <w:r w:rsidRPr="000B0AC9">
        <w:rPr>
          <w:color w:val="548DD4" w:themeColor="text2" w:themeTint="99"/>
          <w:u w:val="none"/>
        </w:rPr>
        <w:t xml:space="preserve"> </w:t>
      </w:r>
      <w:r w:rsidRPr="000B0AC9">
        <w:rPr>
          <w:strike/>
          <w:u w:val="none"/>
        </w:rPr>
        <w:t xml:space="preserve">two </w:t>
      </w:r>
      <w:r w:rsidRPr="000B0AC9">
        <w:t xml:space="preserve">three </w:t>
      </w:r>
      <w:r w:rsidRPr="000B0AC9">
        <w:rPr>
          <w:u w:val="none"/>
        </w:rPr>
        <w:t>tabs: The Non-Network Requests Report Tab</w:t>
      </w:r>
      <w:r w:rsidRPr="000B0AC9">
        <w:t>,</w:t>
      </w:r>
      <w:r w:rsidRPr="000B0AC9">
        <w:rPr>
          <w:strike/>
          <w:u w:val="none"/>
        </w:rPr>
        <w:t xml:space="preserve"> and</w:t>
      </w:r>
      <w:r w:rsidRPr="000B0AC9">
        <w:rPr>
          <w:color w:val="548DD4" w:themeColor="text2" w:themeTint="99"/>
          <w:u w:val="none"/>
        </w:rPr>
        <w:t xml:space="preserve"> </w:t>
      </w:r>
      <w:r w:rsidRPr="000B0AC9">
        <w:rPr>
          <w:u w:val="none"/>
        </w:rPr>
        <w:t>the Limited Plan Provider Report Tab</w:t>
      </w:r>
      <w:r w:rsidRPr="000B0AC9">
        <w:t xml:space="preserve">, and the </w:t>
      </w:r>
      <w:r w:rsidR="001E07B2" w:rsidRPr="000B0AC9">
        <w:t xml:space="preserve">Past Network </w:t>
      </w:r>
      <w:r w:rsidR="003C78C6" w:rsidRPr="000B0AC9">
        <w:t xml:space="preserve">Provider </w:t>
      </w:r>
      <w:r w:rsidR="00EA2D4C" w:rsidRPr="000B0AC9">
        <w:t>Clinical</w:t>
      </w:r>
      <w:r w:rsidR="002F0E27" w:rsidRPr="000B0AC9">
        <w:t xml:space="preserve"> </w:t>
      </w:r>
      <w:r w:rsidR="00721C03" w:rsidRPr="000B0AC9">
        <w:t>Encounter</w:t>
      </w:r>
      <w:r w:rsidRPr="000B0AC9">
        <w:t xml:space="preserve"> Report Tab</w:t>
      </w:r>
      <w:r w:rsidRPr="000B0AC9">
        <w:rPr>
          <w:u w:val="none"/>
        </w:rPr>
        <w:t>.</w:t>
      </w:r>
      <w:r w:rsidR="00537825" w:rsidRPr="000B0AC9">
        <w:t xml:space="preserve"> </w:t>
      </w:r>
      <w:r w:rsidR="00EE187A" w:rsidRPr="000B0AC9">
        <w:t>All health plans that are required to report annual network data shall submit the Non-Network Requests Report Tab and the Past Network Provider Clinical Encounter Report Tab.</w:t>
      </w:r>
      <w:r w:rsidR="00EE187A" w:rsidRPr="000B0AC9">
        <w:rPr>
          <w:rFonts w:cs="Arial"/>
        </w:rPr>
        <w:t xml:space="preserve"> Additionally,</w:t>
      </w:r>
      <w:r w:rsidR="00EE187A" w:rsidRPr="000B0AC9">
        <w:t xml:space="preserve"> </w:t>
      </w:r>
      <w:r w:rsidR="00EE187A" w:rsidRPr="000B0AC9">
        <w:rPr>
          <w:rFonts w:cs="Arial"/>
        </w:rPr>
        <w:t xml:space="preserve">health plans shall submit the Limited Plan Provider Report Tab if the health plan uses a limited plan provider to deliver access to care when a network provider is unavailable, as defined in Rule 1300.67.2.2(b). </w:t>
      </w:r>
      <w:r w:rsidRPr="000B0AC9">
        <w:rPr>
          <w:u w:val="none"/>
        </w:rPr>
        <w:t xml:space="preserve">When completing this report form, </w:t>
      </w:r>
      <w:r w:rsidRPr="000B0AC9">
        <w:rPr>
          <w:strike/>
          <w:u w:val="none"/>
        </w:rPr>
        <w:t>all</w:t>
      </w:r>
      <w:r w:rsidRPr="000B0AC9">
        <w:rPr>
          <w:color w:val="0070C0"/>
          <w:u w:val="none"/>
        </w:rPr>
        <w:t xml:space="preserve"> </w:t>
      </w:r>
      <w:r w:rsidRPr="000B0AC9">
        <w:rPr>
          <w:u w:val="none"/>
        </w:rPr>
        <w:t xml:space="preserve">health plans shall complete the </w:t>
      </w:r>
      <w:r w:rsidRPr="000B0AC9">
        <w:t xml:space="preserve">three tabs </w:t>
      </w:r>
      <w:r w:rsidRPr="000B0AC9">
        <w:rPr>
          <w:strike/>
          <w:u w:val="none"/>
        </w:rPr>
        <w:t>Non-Network Requests Report Tab and the Limited Plan Provider Report Tab</w:t>
      </w:r>
      <w:r w:rsidRPr="000B0AC9">
        <w:rPr>
          <w:color w:val="548DD4" w:themeColor="text2" w:themeTint="99"/>
          <w:u w:val="none"/>
        </w:rPr>
        <w:t xml:space="preserve"> </w:t>
      </w:r>
      <w:r w:rsidRPr="000B0AC9">
        <w:rPr>
          <w:u w:val="none"/>
        </w:rPr>
        <w:t>in the manner described in the field instructions for each respective tab. (Rule 1300.67.2.2(h)(7)(B).)</w:t>
      </w:r>
    </w:p>
    <w:p w14:paraId="07F2A5C1" w14:textId="57781644" w:rsidR="00BE1AC2" w:rsidRPr="000B0AC9" w:rsidRDefault="00BE1AC2" w:rsidP="009714D4">
      <w:pPr>
        <w:rPr>
          <w:b/>
          <w:bCs/>
          <w:strike/>
          <w:u w:val="none"/>
        </w:rPr>
      </w:pPr>
      <w:bookmarkStart w:id="211" w:name="_Toc178147496"/>
      <w:r w:rsidRPr="000B0AC9">
        <w:rPr>
          <w:b/>
          <w:strike/>
          <w:u w:val="none"/>
        </w:rPr>
        <w:t>1. Non-Network Requests Report Tab (Form No. 40-287): Instructions</w:t>
      </w:r>
      <w:bookmarkEnd w:id="211"/>
    </w:p>
    <w:p w14:paraId="24982005" w14:textId="34241FCF" w:rsidR="00BE1AC2" w:rsidRPr="000B0AC9" w:rsidRDefault="00BE1AC2" w:rsidP="009714D4">
      <w:pPr>
        <w:rPr>
          <w:strike/>
          <w:u w:val="none"/>
        </w:rPr>
      </w:pPr>
      <w:r w:rsidRPr="000B0AC9">
        <w:rPr>
          <w:strike/>
          <w:u w:val="none"/>
        </w:rPr>
        <w:t>All health plans that are required to report annual network data shall submit the Non-Network Requests Report Tab, as applicable, in the manner described in the field instructions below. (Rules 1300.67.2.2(h)(7)(A)(vii) and (B)(ix).)</w:t>
      </w:r>
      <w:r w:rsidR="00C15EF8" w:rsidRPr="000B0AC9">
        <w:rPr>
          <w:strike/>
        </w:rPr>
        <w:t xml:space="preserve"> </w:t>
      </w:r>
      <w:r w:rsidRPr="000B0AC9">
        <w:rPr>
          <w:strike/>
          <w:u w:val="none"/>
        </w:rPr>
        <w:t xml:space="preserve">Refer to the definitions of </w:t>
      </w:r>
      <w:r w:rsidR="00690DAF">
        <w:rPr>
          <w:strike/>
          <w:u w:val="none"/>
        </w:rPr>
        <w:t>“</w:t>
      </w:r>
      <w:r w:rsidRPr="000B0AC9">
        <w:rPr>
          <w:strike/>
          <w:u w:val="none"/>
        </w:rPr>
        <w:t>network provider,</w:t>
      </w:r>
      <w:r w:rsidR="00690DAF">
        <w:rPr>
          <w:strike/>
          <w:u w:val="none"/>
        </w:rPr>
        <w:t>”</w:t>
      </w:r>
      <w:r w:rsidRPr="000B0AC9">
        <w:rPr>
          <w:strike/>
          <w:u w:val="none"/>
        </w:rPr>
        <w:t xml:space="preserve"> and </w:t>
      </w:r>
      <w:r w:rsidR="00690DAF">
        <w:rPr>
          <w:strike/>
          <w:u w:val="none"/>
        </w:rPr>
        <w:t>“</w:t>
      </w:r>
      <w:r w:rsidRPr="000B0AC9">
        <w:rPr>
          <w:strike/>
          <w:u w:val="none"/>
        </w:rPr>
        <w:t>unavailable</w:t>
      </w:r>
      <w:r w:rsidR="00690DAF">
        <w:rPr>
          <w:strike/>
          <w:u w:val="none"/>
        </w:rPr>
        <w:t>”</w:t>
      </w:r>
      <w:r w:rsidRPr="000B0AC9">
        <w:rPr>
          <w:strike/>
          <w:u w:val="none"/>
        </w:rPr>
        <w:t xml:space="preserve"> provider type or service within Rule 1300.67.2.2(b), to complete this form.</w:t>
      </w:r>
    </w:p>
    <w:p w14:paraId="5B802974" w14:textId="6A1C7B91" w:rsidR="00BE1AC2" w:rsidRPr="000B0AC9" w:rsidRDefault="00BE1AC2" w:rsidP="009714D4">
      <w:pPr>
        <w:rPr>
          <w:u w:val="none"/>
        </w:rPr>
      </w:pPr>
      <w:r w:rsidRPr="000B0AC9">
        <w:rPr>
          <w:b/>
          <w:bCs/>
          <w:u w:val="none"/>
        </w:rPr>
        <w:t>Within the Non-Network Requests Report Tab</w:t>
      </w:r>
      <w:r w:rsidR="00C15EF8" w:rsidRPr="000B0AC9">
        <w:rPr>
          <w:rFonts w:eastAsia="Times New Roman" w:cs="Arial"/>
          <w:b/>
          <w:szCs w:val="24"/>
        </w:rPr>
        <w:t>:</w:t>
      </w:r>
      <w:r w:rsidR="00C15EF8" w:rsidRPr="000B0AC9">
        <w:rPr>
          <w:rFonts w:eastAsia="Times New Roman" w:cs="Arial"/>
          <w:strike/>
          <w:szCs w:val="24"/>
          <w:u w:val="none"/>
        </w:rPr>
        <w:t>,</w:t>
      </w:r>
      <w:r w:rsidRPr="000B0AC9">
        <w:rPr>
          <w:u w:val="none"/>
        </w:rPr>
        <w:t xml:space="preserve"> for each reported network, report all non-network provider requests and determinations during the </w:t>
      </w:r>
      <w:r w:rsidR="00A01327" w:rsidRPr="000B0AC9">
        <w:t>T</w:t>
      </w:r>
      <w:r w:rsidRPr="000B0AC9">
        <w:rPr>
          <w:strike/>
          <w:u w:val="none"/>
        </w:rPr>
        <w:t>t</w:t>
      </w:r>
      <w:r w:rsidRPr="000B0AC9">
        <w:rPr>
          <w:u w:val="none"/>
        </w:rPr>
        <w:t xml:space="preserve">imely </w:t>
      </w:r>
      <w:r w:rsidR="00A01327" w:rsidRPr="000B0AC9">
        <w:t>A</w:t>
      </w:r>
      <w:r w:rsidRPr="000B0AC9">
        <w:rPr>
          <w:strike/>
          <w:u w:val="none"/>
        </w:rPr>
        <w:t>a</w:t>
      </w:r>
      <w:r w:rsidRPr="000B0AC9">
        <w:rPr>
          <w:u w:val="none"/>
        </w:rPr>
        <w:t xml:space="preserve">ccess </w:t>
      </w:r>
      <w:r w:rsidR="00A01327" w:rsidRPr="000B0AC9">
        <w:t>C</w:t>
      </w:r>
      <w:r w:rsidRPr="000B0AC9">
        <w:rPr>
          <w:strike/>
          <w:u w:val="none"/>
        </w:rPr>
        <w:t>c</w:t>
      </w:r>
      <w:r w:rsidRPr="000B0AC9">
        <w:rPr>
          <w:u w:val="none"/>
        </w:rPr>
        <w:t xml:space="preserve">ompliance </w:t>
      </w:r>
      <w:r w:rsidR="00A01327" w:rsidRPr="000B0AC9">
        <w:t>M</w:t>
      </w:r>
      <w:r w:rsidRPr="000B0AC9">
        <w:rPr>
          <w:strike/>
          <w:u w:val="none"/>
        </w:rPr>
        <w:t>m</w:t>
      </w:r>
      <w:r w:rsidRPr="000B0AC9">
        <w:rPr>
          <w:u w:val="none"/>
        </w:rPr>
        <w:t xml:space="preserve">easurement </w:t>
      </w:r>
      <w:r w:rsidR="00A01327" w:rsidRPr="000B0AC9">
        <w:t>Y</w:t>
      </w:r>
      <w:r w:rsidRPr="000B0AC9">
        <w:rPr>
          <w:strike/>
          <w:u w:val="none"/>
        </w:rPr>
        <w:t>y</w:t>
      </w:r>
      <w:r w:rsidRPr="000B0AC9">
        <w:rPr>
          <w:u w:val="none"/>
        </w:rPr>
        <w:t>ear, as defined in Rule 1300.67.2.2(b)</w:t>
      </w:r>
      <w:r w:rsidRPr="000B0AC9">
        <w:rPr>
          <w:strike/>
          <w:u w:val="none"/>
        </w:rPr>
        <w:t>(4)(A)</w:t>
      </w:r>
      <w:r w:rsidRPr="000B0AC9">
        <w:rPr>
          <w:u w:val="none"/>
        </w:rPr>
        <w:t>.</w:t>
      </w:r>
      <w:r w:rsidR="007601C5" w:rsidRPr="000B0AC9">
        <w:t xml:space="preserve"> </w:t>
      </w:r>
      <w:r w:rsidRPr="000B0AC9">
        <w:rPr>
          <w:strike/>
          <w:u w:val="none"/>
        </w:rPr>
        <w:t xml:space="preserve">For RY 2025, the </w:t>
      </w:r>
      <w:r w:rsidR="000729FE" w:rsidRPr="000B0AC9">
        <w:t>The</w:t>
      </w:r>
      <w:r w:rsidR="00A42AE3" w:rsidRPr="000B0AC9">
        <w:t xml:space="preserve"> health</w:t>
      </w:r>
      <w:r w:rsidR="000729FE" w:rsidRPr="000B0AC9">
        <w:t xml:space="preserve"> </w:t>
      </w:r>
      <w:r w:rsidRPr="000B0AC9">
        <w:rPr>
          <w:u w:val="none"/>
        </w:rPr>
        <w:t xml:space="preserve">plan is required to report </w:t>
      </w:r>
      <w:r w:rsidR="00183A4E" w:rsidRPr="000B0AC9">
        <w:t xml:space="preserve">all </w:t>
      </w:r>
      <w:r w:rsidRPr="000B0AC9">
        <w:rPr>
          <w:u w:val="none"/>
        </w:rPr>
        <w:t xml:space="preserve">non-network provider requests related to </w:t>
      </w:r>
      <w:r w:rsidR="00183A4E" w:rsidRPr="000B0AC9">
        <w:t xml:space="preserve">network adequacy, including </w:t>
      </w:r>
      <w:r w:rsidRPr="000B0AC9">
        <w:rPr>
          <w:u w:val="none"/>
        </w:rPr>
        <w:t>the following reasons:</w:t>
      </w:r>
    </w:p>
    <w:p w14:paraId="5EC31D62" w14:textId="77777777" w:rsidR="00BE1AC2" w:rsidRPr="000B0AC9" w:rsidRDefault="00BE1AC2" w:rsidP="00BD0131">
      <w:pPr>
        <w:pStyle w:val="ListParagraph"/>
        <w:numPr>
          <w:ilvl w:val="0"/>
          <w:numId w:val="12"/>
        </w:numPr>
        <w:spacing w:after="0"/>
        <w:rPr>
          <w:u w:val="none"/>
        </w:rPr>
      </w:pPr>
      <w:r w:rsidRPr="000B0AC9">
        <w:rPr>
          <w:u w:val="none"/>
        </w:rPr>
        <w:t>Provider not accepting new patients</w:t>
      </w:r>
    </w:p>
    <w:p w14:paraId="7E4B150F" w14:textId="77777777" w:rsidR="00BE1AC2" w:rsidRPr="000B0AC9" w:rsidRDefault="00BE1AC2" w:rsidP="00BD0131">
      <w:pPr>
        <w:pStyle w:val="ListParagraph"/>
        <w:numPr>
          <w:ilvl w:val="0"/>
          <w:numId w:val="12"/>
        </w:numPr>
        <w:spacing w:after="0"/>
        <w:rPr>
          <w:u w:val="none"/>
        </w:rPr>
      </w:pPr>
      <w:r w:rsidRPr="000B0AC9">
        <w:rPr>
          <w:u w:val="none"/>
        </w:rPr>
        <w:t>Timely access to provider</w:t>
      </w:r>
    </w:p>
    <w:p w14:paraId="2173E633" w14:textId="77777777" w:rsidR="00BE1AC2" w:rsidRPr="000B0AC9" w:rsidRDefault="00BE1AC2" w:rsidP="00BD0131">
      <w:pPr>
        <w:pStyle w:val="ListParagraph"/>
        <w:numPr>
          <w:ilvl w:val="0"/>
          <w:numId w:val="12"/>
        </w:numPr>
        <w:spacing w:after="0"/>
        <w:rPr>
          <w:u w:val="none"/>
        </w:rPr>
      </w:pPr>
      <w:r w:rsidRPr="000B0AC9">
        <w:rPr>
          <w:u w:val="none"/>
        </w:rPr>
        <w:t>Specialized procedure/area of expertise</w:t>
      </w:r>
    </w:p>
    <w:p w14:paraId="7652EED7" w14:textId="77777777" w:rsidR="00BE1AC2" w:rsidRPr="000B0AC9" w:rsidRDefault="00BE1AC2" w:rsidP="00BD0131">
      <w:pPr>
        <w:pStyle w:val="ListParagraph"/>
        <w:numPr>
          <w:ilvl w:val="0"/>
          <w:numId w:val="12"/>
        </w:numPr>
        <w:spacing w:after="0"/>
        <w:rPr>
          <w:u w:val="none"/>
        </w:rPr>
      </w:pPr>
      <w:r w:rsidRPr="000B0AC9">
        <w:rPr>
          <w:u w:val="none"/>
        </w:rPr>
        <w:t>Geographic accessibility of provider</w:t>
      </w:r>
    </w:p>
    <w:p w14:paraId="66A1B6C6" w14:textId="00DECBD2" w:rsidR="00BE1AC2" w:rsidRPr="000B0AC9" w:rsidRDefault="00BE1AC2" w:rsidP="00BD0131">
      <w:pPr>
        <w:pStyle w:val="ListParagraph"/>
        <w:numPr>
          <w:ilvl w:val="0"/>
          <w:numId w:val="12"/>
        </w:numPr>
        <w:rPr>
          <w:u w:val="none"/>
        </w:rPr>
      </w:pPr>
      <w:r w:rsidRPr="000B0AC9">
        <w:rPr>
          <w:u w:val="none"/>
        </w:rPr>
        <w:t>Provider type specialty or covered service unavailable</w:t>
      </w:r>
    </w:p>
    <w:p w14:paraId="64EDAFC1" w14:textId="4CCFA72B" w:rsidR="00BE1AC2" w:rsidRPr="000B0AC9" w:rsidRDefault="00BE1AC2" w:rsidP="009714D4">
      <w:pPr>
        <w:rPr>
          <w:strike/>
          <w:u w:val="none"/>
        </w:rPr>
      </w:pPr>
      <w:r w:rsidRPr="000B0AC9">
        <w:rPr>
          <w:strike/>
          <w:u w:val="none"/>
        </w:rPr>
        <w:t>The Plan may report non-network provider requests related to the following reasons:</w:t>
      </w:r>
    </w:p>
    <w:p w14:paraId="0D7C798D" w14:textId="77777777" w:rsidR="00BE1AC2" w:rsidRPr="000B0AC9" w:rsidRDefault="00BE1AC2" w:rsidP="00BD0131">
      <w:pPr>
        <w:pStyle w:val="ListParagraph"/>
        <w:numPr>
          <w:ilvl w:val="0"/>
          <w:numId w:val="13"/>
        </w:numPr>
        <w:spacing w:after="0"/>
        <w:rPr>
          <w:strike/>
          <w:u w:val="none"/>
        </w:rPr>
      </w:pPr>
      <w:r w:rsidRPr="000B0AC9">
        <w:rPr>
          <w:strike/>
          <w:u w:val="none"/>
        </w:rPr>
        <w:t>Continuity of care</w:t>
      </w:r>
    </w:p>
    <w:p w14:paraId="7B4FC20D" w14:textId="77777777" w:rsidR="00BE1AC2" w:rsidRPr="000B0AC9" w:rsidRDefault="00BE1AC2" w:rsidP="00BD0131">
      <w:pPr>
        <w:pStyle w:val="ListParagraph"/>
        <w:numPr>
          <w:ilvl w:val="0"/>
          <w:numId w:val="13"/>
        </w:numPr>
        <w:spacing w:after="0"/>
        <w:rPr>
          <w:strike/>
          <w:u w:val="none"/>
        </w:rPr>
      </w:pPr>
      <w:r w:rsidRPr="000B0AC9">
        <w:rPr>
          <w:strike/>
          <w:u w:val="none"/>
        </w:rPr>
        <w:t>Member’s preference</w:t>
      </w:r>
    </w:p>
    <w:p w14:paraId="3DD476E4" w14:textId="77777777" w:rsidR="00BE1AC2" w:rsidRPr="000B0AC9" w:rsidRDefault="00BE1AC2" w:rsidP="00BD0131">
      <w:pPr>
        <w:pStyle w:val="ListParagraph"/>
        <w:numPr>
          <w:ilvl w:val="0"/>
          <w:numId w:val="13"/>
        </w:numPr>
        <w:spacing w:after="0"/>
        <w:rPr>
          <w:strike/>
          <w:u w:val="none"/>
        </w:rPr>
      </w:pPr>
      <w:r w:rsidRPr="000B0AC9">
        <w:rPr>
          <w:strike/>
          <w:u w:val="none"/>
        </w:rPr>
        <w:t>Second opinion</w:t>
      </w:r>
    </w:p>
    <w:p w14:paraId="1AE1E092" w14:textId="77777777" w:rsidR="00BE1AC2" w:rsidRPr="000B0AC9" w:rsidRDefault="00BE1AC2" w:rsidP="00BD0131">
      <w:pPr>
        <w:pStyle w:val="ListParagraph"/>
        <w:numPr>
          <w:ilvl w:val="0"/>
          <w:numId w:val="13"/>
        </w:numPr>
        <w:rPr>
          <w:strike/>
          <w:u w:val="none"/>
        </w:rPr>
      </w:pPr>
      <w:r w:rsidRPr="000B0AC9">
        <w:rPr>
          <w:strike/>
          <w:u w:val="none"/>
        </w:rPr>
        <w:t>Other</w:t>
      </w:r>
    </w:p>
    <w:p w14:paraId="66710F69" w14:textId="51513BC1" w:rsidR="00BE1AC2" w:rsidRPr="000B0AC9" w:rsidRDefault="00BE1AC2" w:rsidP="009714D4">
      <w:pPr>
        <w:rPr>
          <w:u w:val="none"/>
        </w:rPr>
      </w:pPr>
      <w:r w:rsidRPr="000B0AC9">
        <w:rPr>
          <w:u w:val="none"/>
        </w:rPr>
        <w:t>A non-network provider means an individual provider, an entity or a facility, as set forth in section 1345(i), that does not meet the definition of network provider in Rule 1300.67.2.2(b)</w:t>
      </w:r>
      <w:r w:rsidRPr="000B0AC9">
        <w:rPr>
          <w:strike/>
          <w:u w:val="none"/>
        </w:rPr>
        <w:t>(10)</w:t>
      </w:r>
      <w:r w:rsidRPr="000B0AC9">
        <w:rPr>
          <w:u w:val="none"/>
        </w:rPr>
        <w:t>.</w:t>
      </w:r>
      <w:r w:rsidR="00417C52" w:rsidRPr="000B0AC9">
        <w:t xml:space="preserve"> Refer to the definitions of </w:t>
      </w:r>
      <w:r w:rsidR="00690DAF">
        <w:t>“</w:t>
      </w:r>
      <w:r w:rsidR="00417C52" w:rsidRPr="000B0AC9">
        <w:t>network provider,</w:t>
      </w:r>
      <w:r w:rsidR="00690DAF">
        <w:t>”</w:t>
      </w:r>
      <w:r w:rsidR="00417C52" w:rsidRPr="000B0AC9">
        <w:t xml:space="preserve"> and </w:t>
      </w:r>
      <w:r w:rsidR="00690DAF">
        <w:t>“</w:t>
      </w:r>
      <w:r w:rsidR="00417C52" w:rsidRPr="000B0AC9">
        <w:t>unavailable</w:t>
      </w:r>
      <w:r w:rsidR="00690DAF">
        <w:t>”</w:t>
      </w:r>
      <w:r w:rsidR="00417C52" w:rsidRPr="000B0AC9">
        <w:t xml:space="preserve"> provider type or service within Rule 1300.67.2.2(b), to complete this form. If the reporting plan contracts with a subcontracted plan or a non-plan entity to handle any of the non-network provider requests, grievances, or utilization management (e.g., </w:t>
      </w:r>
      <w:r w:rsidR="00417C52" w:rsidRPr="000B0AC9">
        <w:lastRenderedPageBreak/>
        <w:t>provider group, or other health services management company) for the network, the reporting plan shall report all such non-network provider requests lodged by primary plan enrollees with the subcontracted plan or non-plan entity.</w:t>
      </w:r>
    </w:p>
    <w:p w14:paraId="1A692F33" w14:textId="77777777" w:rsidR="00BE1AC2" w:rsidRPr="000B0AC9" w:rsidRDefault="00BE1AC2" w:rsidP="009714D4">
      <w:pPr>
        <w:rPr>
          <w:strike/>
          <w:u w:val="none"/>
        </w:rPr>
      </w:pPr>
      <w:r w:rsidRPr="000B0AC9">
        <w:rPr>
          <w:strike/>
          <w:u w:val="none"/>
        </w:rPr>
        <w:t>If the reporting plan contracts with a subcontracted plan or a non-plan entity to handle any of the non-network provider requests, grievances, or utilization management (e.g., provider group, or other health services management company) for the network, the reporting plan shall report all such non-network provider requests lodged by primary plan enrollees with the subcontracted plan or non-plan entity.</w:t>
      </w:r>
    </w:p>
    <w:p w14:paraId="50447B43" w14:textId="23BFC6EF" w:rsidR="00BE1AC2" w:rsidRPr="000B0AC9" w:rsidRDefault="00BE1AC2" w:rsidP="009714D4">
      <w:pPr>
        <w:rPr>
          <w:strike/>
          <w:u w:val="none"/>
        </w:rPr>
      </w:pPr>
      <w:r w:rsidRPr="000B0AC9">
        <w:rPr>
          <w:strike/>
          <w:u w:val="none"/>
        </w:rPr>
        <w:t>The instructions below describe the data that the reporting plan shall report within each field of the report form, consistent with Rule 1300.67.2.2(h)(7)(B). Refer to the definitions in Rule 1300.67.2.2(b) and the Definitions section of this Instruction Manual for additional explanation of the terms used in the instructions below. Refer to the Reporting Multiple Entries for the Same Data Field and Reporting with Standardized Terminology subsections in the General Instructions Applicable to All Required Report Forms section of this Instruction Manual for more information about how to complete these fields.</w:t>
      </w:r>
    </w:p>
    <w:p w14:paraId="6E399AF8" w14:textId="548882C6" w:rsidR="00BE1AC2" w:rsidRPr="000B0AC9" w:rsidRDefault="00BE1AC2" w:rsidP="009714D4">
      <w:pPr>
        <w:rPr>
          <w:b/>
          <w:strike/>
          <w:szCs w:val="24"/>
          <w:u w:val="none"/>
        </w:rPr>
      </w:pPr>
      <w:bookmarkStart w:id="212" w:name="_Toc178147497"/>
      <w:r w:rsidRPr="000B0AC9">
        <w:rPr>
          <w:b/>
          <w:strike/>
          <w:szCs w:val="24"/>
          <w:u w:val="none"/>
        </w:rPr>
        <w:t>2. Limited Plan Provider Report Tab (Form No. 40-287):</w:t>
      </w:r>
      <w:r w:rsidR="00A63BB4" w:rsidRPr="000B0AC9">
        <w:rPr>
          <w:b/>
          <w:strike/>
          <w:szCs w:val="24"/>
          <w:u w:val="none"/>
        </w:rPr>
        <w:t xml:space="preserve"> Instructions</w:t>
      </w:r>
      <w:bookmarkEnd w:id="212"/>
    </w:p>
    <w:p w14:paraId="32FB0FEF" w14:textId="77777777" w:rsidR="00BE1AC2" w:rsidRPr="000B0AC9" w:rsidRDefault="00BE1AC2" w:rsidP="009714D4">
      <w:pPr>
        <w:rPr>
          <w:strike/>
          <w:u w:val="none"/>
        </w:rPr>
      </w:pPr>
      <w:r w:rsidRPr="000B0AC9">
        <w:rPr>
          <w:strike/>
          <w:u w:val="none"/>
        </w:rPr>
        <w:t>The health plan shall report a limited plan provider in the Annual Network Report submission if the plan uses the limited plan provider to deliver access to care when a network provider is unavailable, as defined in Rule 1300.67.2.2(b).</w:t>
      </w:r>
    </w:p>
    <w:p w14:paraId="649F16C5" w14:textId="3DDB9F1D" w:rsidR="00BE1AC2" w:rsidRPr="000B0AC9" w:rsidRDefault="00BE1AC2" w:rsidP="009714D4">
      <w:pPr>
        <w:rPr>
          <w:u w:val="none"/>
        </w:rPr>
      </w:pPr>
      <w:r w:rsidRPr="000B0AC9">
        <w:rPr>
          <w:strike/>
          <w:u w:val="none"/>
        </w:rPr>
        <w:t xml:space="preserve">Health plans shall submit the Limited Plan Provider Report Tab in the manner described in the field instructions below. (Rule 1300.67.2.2(h)(7)(B).) </w:t>
      </w:r>
      <w:r w:rsidRPr="000B0AC9">
        <w:rPr>
          <w:b/>
          <w:bCs/>
          <w:u w:val="none"/>
        </w:rPr>
        <w:t xml:space="preserve">Within the Limited Plan Provider Report </w:t>
      </w:r>
      <w:r w:rsidR="00EC5667" w:rsidRPr="000B0AC9">
        <w:rPr>
          <w:b/>
        </w:rPr>
        <w:t>Tab:</w:t>
      </w:r>
      <w:r w:rsidRPr="000B0AC9">
        <w:rPr>
          <w:strike/>
          <w:u w:val="none"/>
        </w:rPr>
        <w:t>Form,</w:t>
      </w:r>
      <w:r w:rsidRPr="000B0AC9">
        <w:rPr>
          <w:u w:val="none"/>
        </w:rPr>
        <w:t xml:space="preserve"> for each reported network, report a complete list of the health plan’s limited plan providers who deliver primary care, specialty care, mental health, other outpatient provider services, and facility-based care, as of the network capture date.</w:t>
      </w:r>
      <w:r w:rsidR="00097621" w:rsidRPr="000B0AC9">
        <w:t xml:space="preserve"> Only report providers on this report form who meet the definition of </w:t>
      </w:r>
      <w:r w:rsidR="00690DAF">
        <w:t>“</w:t>
      </w:r>
      <w:r w:rsidR="00097621" w:rsidRPr="000B0AC9">
        <w:t>limited plan provider</w:t>
      </w:r>
      <w:r w:rsidR="00690DAF">
        <w:t>”</w:t>
      </w:r>
      <w:r w:rsidR="00097621" w:rsidRPr="000B0AC9">
        <w:t xml:space="preserve"> as defined in Rule 1300.67.2.2(b). Limited plan providers do not meet the definition of </w:t>
      </w:r>
      <w:r w:rsidR="00690DAF">
        <w:t>“</w:t>
      </w:r>
      <w:r w:rsidR="00097621" w:rsidRPr="000B0AC9">
        <w:t>network provider.</w:t>
      </w:r>
      <w:r w:rsidR="00690DAF">
        <w:t>”</w:t>
      </w:r>
    </w:p>
    <w:p w14:paraId="46396054" w14:textId="0F3F7FF1" w:rsidR="00BE1AC2" w:rsidRPr="000B0AC9" w:rsidRDefault="00BE1AC2" w:rsidP="009714D4">
      <w:pPr>
        <w:rPr>
          <w:b/>
          <w:strike/>
          <w:u w:val="none"/>
        </w:rPr>
      </w:pPr>
      <w:r w:rsidRPr="000B0AC9">
        <w:rPr>
          <w:b/>
          <w:strike/>
          <w:u w:val="none"/>
        </w:rPr>
        <w:t>Limited Plan Providers are Not Network Providers</w:t>
      </w:r>
    </w:p>
    <w:p w14:paraId="22314B69" w14:textId="52D12BAC" w:rsidR="00BE1AC2" w:rsidRPr="000B0AC9" w:rsidRDefault="00BE1AC2" w:rsidP="009714D4">
      <w:pPr>
        <w:rPr>
          <w:strike/>
          <w:u w:val="none"/>
        </w:rPr>
      </w:pPr>
      <w:r w:rsidRPr="000B0AC9">
        <w:rPr>
          <w:strike/>
          <w:u w:val="none"/>
        </w:rPr>
        <w:t xml:space="preserve">Only report providers who meet the definition of </w:t>
      </w:r>
      <w:r w:rsidR="00690DAF">
        <w:rPr>
          <w:strike/>
          <w:u w:val="none"/>
        </w:rPr>
        <w:t>“</w:t>
      </w:r>
      <w:r w:rsidRPr="000B0AC9">
        <w:rPr>
          <w:strike/>
          <w:u w:val="none"/>
        </w:rPr>
        <w:t>limited plan provider</w:t>
      </w:r>
      <w:r w:rsidR="00690DAF">
        <w:rPr>
          <w:strike/>
          <w:u w:val="none"/>
        </w:rPr>
        <w:t>”</w:t>
      </w:r>
      <w:r w:rsidRPr="000B0AC9">
        <w:rPr>
          <w:strike/>
          <w:u w:val="none"/>
        </w:rPr>
        <w:t xml:space="preserve"> on this report form.</w:t>
      </w:r>
    </w:p>
    <w:p w14:paraId="5826CD44" w14:textId="656A0A94" w:rsidR="00BE1AC2" w:rsidRPr="000B0AC9" w:rsidRDefault="00690DAF" w:rsidP="009714D4">
      <w:pPr>
        <w:rPr>
          <w:b/>
          <w:strike/>
          <w:u w:val="none"/>
        </w:rPr>
      </w:pPr>
      <w:r>
        <w:rPr>
          <w:strike/>
          <w:u w:val="none"/>
        </w:rPr>
        <w:t>“</w:t>
      </w:r>
      <w:r w:rsidR="00BE1AC2" w:rsidRPr="000B0AC9">
        <w:rPr>
          <w:strike/>
          <w:u w:val="none"/>
        </w:rPr>
        <w:t>Limited plan provider</w:t>
      </w:r>
      <w:r>
        <w:rPr>
          <w:strike/>
          <w:u w:val="none"/>
        </w:rPr>
        <w:t>”</w:t>
      </w:r>
      <w:r w:rsidR="00BE1AC2" w:rsidRPr="000B0AC9">
        <w:rPr>
          <w:strike/>
          <w:u w:val="none"/>
        </w:rPr>
        <w:t xml:space="preserve"> is defined in Rule 1300.67.2.2(b) as the following:</w:t>
      </w:r>
    </w:p>
    <w:p w14:paraId="639D868A" w14:textId="3C531EBD" w:rsidR="00BE1AC2" w:rsidRPr="000B0AC9" w:rsidRDefault="00690DAF" w:rsidP="009714D4">
      <w:pPr>
        <w:rPr>
          <w:rFonts w:cs="Arial"/>
          <w:szCs w:val="24"/>
          <w:u w:val="none"/>
        </w:rPr>
      </w:pPr>
      <w:r>
        <w:rPr>
          <w:strike/>
          <w:u w:val="none"/>
        </w:rPr>
        <w:t>“</w:t>
      </w:r>
      <w:r w:rsidR="00BE1AC2" w:rsidRPr="000B0AC9">
        <w:rPr>
          <w:strike/>
          <w:u w:val="none"/>
        </w:rPr>
        <w:t>Limited plan provider</w:t>
      </w:r>
      <w:r>
        <w:rPr>
          <w:strike/>
          <w:u w:val="none"/>
        </w:rPr>
        <w:t>”</w:t>
      </w:r>
      <w:r w:rsidR="00BE1AC2" w:rsidRPr="000B0AC9">
        <w:rPr>
          <w:strike/>
          <w:u w:val="none"/>
        </w:rPr>
        <w:t xml:space="preserve"> means any provider as defined in subsection (i) of section 1345 of the Knox-Keene Act, located inside or outside of the network service area of a designated network, who would meet the criteria for </w:t>
      </w:r>
      <w:r>
        <w:rPr>
          <w:strike/>
          <w:u w:val="none"/>
        </w:rPr>
        <w:t>“</w:t>
      </w:r>
      <w:r w:rsidR="00BE1AC2" w:rsidRPr="000B0AC9">
        <w:rPr>
          <w:strike/>
          <w:u w:val="none"/>
        </w:rPr>
        <w:t>network provider</w:t>
      </w:r>
      <w:r>
        <w:rPr>
          <w:strike/>
          <w:u w:val="none"/>
        </w:rPr>
        <w:t>”</w:t>
      </w:r>
      <w:r w:rsidR="00BE1AC2" w:rsidRPr="000B0AC9">
        <w:rPr>
          <w:strike/>
          <w:u w:val="none"/>
        </w:rPr>
        <w:t xml:space="preserve"> defined in subsection (b)(10) of Rule 1300.67.2.2, </w:t>
      </w:r>
      <w:r w:rsidR="00BE1AC2" w:rsidRPr="000B0AC9">
        <w:rPr>
          <w:b/>
          <w:strike/>
          <w:u w:val="none"/>
        </w:rPr>
        <w:t xml:space="preserve">except </w:t>
      </w:r>
      <w:r w:rsidR="00BE1AC2" w:rsidRPr="000B0AC9">
        <w:rPr>
          <w:strike/>
          <w:u w:val="none"/>
        </w:rPr>
        <w:t xml:space="preserve">the provider is not accessible to some or all enrollees in the network under the criteria defined in subsection (b)(10)(C) of this Rule. </w:t>
      </w:r>
      <w:r w:rsidR="00BE1AC2" w:rsidRPr="000B0AC9">
        <w:rPr>
          <w:strike/>
          <w:szCs w:val="24"/>
          <w:u w:val="none"/>
        </w:rPr>
        <w:t xml:space="preserve">When a plan uses limited plan providers to deliver covered services, the limited plan provider must be available at the lowest-cost sharing tier, and meet the timely </w:t>
      </w:r>
      <w:r w:rsidR="00BE1AC2" w:rsidRPr="000B0AC9">
        <w:rPr>
          <w:strike/>
          <w:szCs w:val="24"/>
          <w:u w:val="none"/>
        </w:rPr>
        <w:lastRenderedPageBreak/>
        <w:t>access and network adequacy standards</w:t>
      </w:r>
      <w:r w:rsidR="00BE1AC2" w:rsidRPr="000B0AC9">
        <w:rPr>
          <w:rFonts w:cs="Arial"/>
          <w:strike/>
          <w:szCs w:val="24"/>
          <w:u w:val="none"/>
        </w:rPr>
        <w:t>, including those</w:t>
      </w:r>
      <w:r w:rsidR="00BE1AC2" w:rsidRPr="000B0AC9">
        <w:rPr>
          <w:strike/>
          <w:szCs w:val="24"/>
          <w:u w:val="none"/>
        </w:rPr>
        <w:t xml:space="preserve"> set forth in</w:t>
      </w:r>
      <w:r w:rsidR="00BE1AC2" w:rsidRPr="000B0AC9">
        <w:rPr>
          <w:rFonts w:cs="Arial"/>
          <w:strike/>
          <w:szCs w:val="24"/>
          <w:u w:val="none"/>
        </w:rPr>
        <w:t xml:space="preserve"> Sections 1367 and </w:t>
      </w:r>
      <w:r w:rsidR="00BE1AC2" w:rsidRPr="000B0AC9">
        <w:rPr>
          <w:strike/>
          <w:szCs w:val="24"/>
          <w:u w:val="none"/>
        </w:rPr>
        <w:t>1367.03(a</w:t>
      </w:r>
      <w:r w:rsidR="00BE1AC2" w:rsidRPr="000B0AC9">
        <w:rPr>
          <w:rFonts w:cs="Arial"/>
          <w:strike/>
          <w:szCs w:val="24"/>
          <w:u w:val="none"/>
        </w:rPr>
        <w:t>), Rules</w:t>
      </w:r>
      <w:r w:rsidR="00BE1AC2" w:rsidRPr="000B0AC9">
        <w:rPr>
          <w:strike/>
          <w:szCs w:val="24"/>
          <w:u w:val="none"/>
        </w:rPr>
        <w:t xml:space="preserve"> 1300.67.2.2(c), </w:t>
      </w:r>
      <w:r w:rsidR="00BE1AC2" w:rsidRPr="000B0AC9">
        <w:rPr>
          <w:rFonts w:cs="Arial"/>
          <w:strike/>
          <w:szCs w:val="24"/>
          <w:u w:val="none"/>
        </w:rPr>
        <w:t>1300.51 and 1300.67.2.</w:t>
      </w:r>
    </w:p>
    <w:p w14:paraId="2D3F37FF" w14:textId="174F3EFF" w:rsidR="00BE1AC2" w:rsidRPr="000B0AC9" w:rsidRDefault="00BE1AC2" w:rsidP="009714D4">
      <w:pPr>
        <w:rPr>
          <w:strike/>
          <w:u w:val="none"/>
        </w:rPr>
      </w:pPr>
      <w:r w:rsidRPr="000B0AC9">
        <w:rPr>
          <w:strike/>
          <w:u w:val="none"/>
        </w:rPr>
        <w:t xml:space="preserve">Limited plan providers do not meet the definition of </w:t>
      </w:r>
      <w:r w:rsidR="00690DAF">
        <w:rPr>
          <w:strike/>
          <w:u w:val="none"/>
        </w:rPr>
        <w:t>“</w:t>
      </w:r>
      <w:r w:rsidRPr="000B0AC9">
        <w:rPr>
          <w:strike/>
          <w:u w:val="none"/>
        </w:rPr>
        <w:t>network provider</w:t>
      </w:r>
      <w:r w:rsidR="00690DAF">
        <w:rPr>
          <w:strike/>
          <w:u w:val="none"/>
        </w:rPr>
        <w:t>”</w:t>
      </w:r>
      <w:r w:rsidRPr="000B0AC9">
        <w:rPr>
          <w:strike/>
          <w:u w:val="none"/>
        </w:rPr>
        <w:t xml:space="preserve"> and are therefore not considered for the purposes of measuring health plans for network adequacy under the requirements set forth in the Act and supporting regulations. In addition, limited plan providers shall not be reported on report forms reserved for network providers.</w:t>
      </w:r>
    </w:p>
    <w:p w14:paraId="6D53FFA2" w14:textId="121BEE1C" w:rsidR="00BE1AC2" w:rsidRPr="000B0AC9" w:rsidRDefault="00BE1AC2" w:rsidP="009714D4">
      <w:pPr>
        <w:rPr>
          <w:b/>
          <w:strike/>
          <w:u w:val="none"/>
        </w:rPr>
      </w:pPr>
      <w:r w:rsidRPr="000B0AC9">
        <w:rPr>
          <w:b/>
          <w:strike/>
          <w:u w:val="none"/>
        </w:rPr>
        <w:t>Further Reporting Instructions:</w:t>
      </w:r>
    </w:p>
    <w:p w14:paraId="4A82ED6D" w14:textId="7FECB23F" w:rsidR="00BE1AC2" w:rsidRPr="000B0AC9" w:rsidRDefault="00BE1AC2" w:rsidP="009714D4">
      <w:pPr>
        <w:rPr>
          <w:u w:val="none"/>
        </w:rPr>
      </w:pPr>
      <w:r w:rsidRPr="000B0AC9">
        <w:rPr>
          <w:u w:val="none"/>
        </w:rPr>
        <w:t xml:space="preserve">Report all licensed providers that are limited plan providers as individual providers, as defined, using the first name and last name fields. If the limited plan provider is an entity at which unlicensed individual providers are available to provide covered services, and the health plan does not have the first and last names of the unlicensed individual providers, the </w:t>
      </w:r>
      <w:r w:rsidR="00565047" w:rsidRPr="000B0AC9">
        <w:rPr>
          <w:rFonts w:eastAsia="Times New Roman" w:cs="Arial"/>
          <w:szCs w:val="24"/>
        </w:rPr>
        <w:t xml:space="preserve">health </w:t>
      </w:r>
      <w:r w:rsidRPr="000B0AC9">
        <w:rPr>
          <w:u w:val="none"/>
        </w:rPr>
        <w:t>plan may enter the entity name in the entity name field, rather than enter each individual unlicensed provider at the entity.</w:t>
      </w:r>
    </w:p>
    <w:p w14:paraId="1BDB46F1" w14:textId="548A6C6E" w:rsidR="00BE1AC2" w:rsidRPr="000B0AC9" w:rsidRDefault="00BE1AC2" w:rsidP="009714D4">
      <w:pPr>
        <w:rPr>
          <w:strike/>
          <w:u w:val="none"/>
        </w:rPr>
      </w:pPr>
      <w:r w:rsidRPr="000B0AC9">
        <w:rPr>
          <w:strike/>
          <w:u w:val="none"/>
        </w:rPr>
        <w:t>The following field instructions describe the data that the reporting health plan shall report within each field of the report form, consistent with Rule 1300.67.2.2(h)(7)(B). Refer to the Definitions section of this Instruction Manual for additional explanation of the terms used within the field instructions for this report form. Refer to the Reporting Multiple Entries for the Same Data Field and Reporting with Standardized Terminology subsections in the General Instructions Applicable to All Required Report Forms section of this Instruction Manual for more information about how to complete these fields.</w:t>
      </w:r>
    </w:p>
    <w:p w14:paraId="450596F3" w14:textId="3F9801FF" w:rsidR="00BF49B3" w:rsidRPr="000B0AC9" w:rsidRDefault="00BF49B3" w:rsidP="009714D4">
      <w:pPr>
        <w:spacing w:before="240"/>
        <w:rPr>
          <w:rFonts w:eastAsia="Times New Roman" w:cs="Arial"/>
        </w:rPr>
      </w:pPr>
      <w:r w:rsidRPr="000B0AC9">
        <w:rPr>
          <w:rFonts w:eastAsia="Times New Roman" w:cs="Arial"/>
          <w:b/>
        </w:rPr>
        <w:t>Within the Past Network Provider Clinical Encounter Report Tab:</w:t>
      </w:r>
      <w:r w:rsidRPr="000B0AC9">
        <w:rPr>
          <w:rFonts w:eastAsia="Times New Roman" w:cs="Arial"/>
        </w:rPr>
        <w:t xml:space="preserve"> for each reported network, report all clinical encounters with past network providers that were reported to, or </w:t>
      </w:r>
      <w:r w:rsidR="007C763D" w:rsidRPr="000B0AC9">
        <w:rPr>
          <w:rFonts w:eastAsia="Times New Roman" w:cs="Arial"/>
        </w:rPr>
        <w:t>collected</w:t>
      </w:r>
      <w:r w:rsidRPr="000B0AC9">
        <w:rPr>
          <w:rFonts w:eastAsia="Times New Roman" w:cs="Arial"/>
        </w:rPr>
        <w:t xml:space="preserve"> by, the health plan during the timely access compliance measurement year, regardless of the date of service of the specific encounter. For the purposes of this report form, the term </w:t>
      </w:r>
      <w:r w:rsidR="00690DAF">
        <w:rPr>
          <w:rFonts w:eastAsia="Times New Roman" w:cs="Arial"/>
        </w:rPr>
        <w:t>“</w:t>
      </w:r>
      <w:r w:rsidRPr="000B0AC9">
        <w:rPr>
          <w:rFonts w:eastAsia="Times New Roman" w:cs="Arial"/>
        </w:rPr>
        <w:t>past network providers</w:t>
      </w:r>
      <w:r w:rsidR="00690DAF">
        <w:rPr>
          <w:rFonts w:eastAsia="Times New Roman" w:cs="Arial"/>
        </w:rPr>
        <w:t>”</w:t>
      </w:r>
      <w:r w:rsidRPr="000B0AC9">
        <w:rPr>
          <w:rFonts w:eastAsia="Times New Roman" w:cs="Arial"/>
        </w:rPr>
        <w:t xml:space="preserve"> refers to any provider who was a network provider during the applicable Timely Access Compliance Report Measurement Year but is no longer a network provider as of the Annual Network Report capture date of January 15th of the reporting year. (Rule 1300.67.2.2(h)(7).) </w:t>
      </w:r>
      <w:r w:rsidR="00587C8A" w:rsidRPr="00587C8A">
        <w:rPr>
          <w:rFonts w:eastAsia="Times New Roman" w:cs="Arial"/>
        </w:rPr>
        <w:t>The health plan is not required to report the past network provider if the past network provider had no clinical encounters</w:t>
      </w:r>
      <w:r w:rsidR="00587C8A">
        <w:rPr>
          <w:rFonts w:eastAsia="Times New Roman" w:cs="Arial"/>
        </w:rPr>
        <w:t xml:space="preserve">. </w:t>
      </w:r>
      <w:r w:rsidRPr="000B0AC9">
        <w:rPr>
          <w:rFonts w:eastAsia="Times New Roman" w:cs="Arial"/>
        </w:rPr>
        <w:t>Health plans shall report all clinical encounters with past network providers made available directly through the primary plan, through the subcontracted plan, or through a contracted provider group or other entity. (Rule 1300.67.2.2(h)(7)(A) and (h)(7)(B).)</w:t>
      </w:r>
      <w:r w:rsidR="00B852D1" w:rsidRPr="000B0AC9">
        <w:rPr>
          <w:rFonts w:eastAsia="Times New Roman" w:cs="Arial"/>
        </w:rPr>
        <w:t xml:space="preserve"> </w:t>
      </w:r>
      <w:r w:rsidRPr="000B0AC9">
        <w:rPr>
          <w:rFonts w:eastAsia="Times New Roman" w:cs="Arial"/>
        </w:rPr>
        <w:t>If any identifying information for the provider has changed after the close of the clinical data capture timeframe, ensure the information reported reflects the provider's data as of the clinical data capture timeframe, not the more recent information.</w:t>
      </w:r>
    </w:p>
    <w:p w14:paraId="027CAF3D" w14:textId="77777777" w:rsidR="00BF49B3" w:rsidRPr="000B0AC9" w:rsidRDefault="00BF49B3" w:rsidP="009714D4">
      <w:pPr>
        <w:keepNext/>
        <w:spacing w:before="240"/>
        <w:rPr>
          <w:rFonts w:eastAsia="Times New Roman" w:cs="Arial"/>
          <w:b/>
        </w:rPr>
      </w:pPr>
      <w:r w:rsidRPr="000B0AC9">
        <w:rPr>
          <w:b/>
        </w:rPr>
        <w:t>Required Reporting Timeframes:</w:t>
      </w:r>
    </w:p>
    <w:p w14:paraId="045B6B2A" w14:textId="77777777" w:rsidR="00BF49B3" w:rsidRPr="000B0AC9" w:rsidRDefault="00BF49B3" w:rsidP="009714D4">
      <w:pPr>
        <w:spacing w:before="240"/>
        <w:rPr>
          <w:rFonts w:eastAsia="Times New Roman" w:cs="Arial"/>
        </w:rPr>
      </w:pPr>
      <w:r w:rsidRPr="000B0AC9">
        <w:rPr>
          <w:rFonts w:eastAsia="Times New Roman" w:cs="Arial"/>
          <w:b/>
        </w:rPr>
        <w:t>Network Capture Date:</w:t>
      </w:r>
      <w:r w:rsidRPr="000B0AC9">
        <w:rPr>
          <w:rFonts w:eastAsia="Times New Roman" w:cs="Arial"/>
        </w:rPr>
        <w:t xml:space="preserve"> The data reported in the Limited Plan Provider Report Tab shall reflect the network capture date of January 15</w:t>
      </w:r>
      <w:r w:rsidRPr="000B0AC9">
        <w:rPr>
          <w:rFonts w:eastAsia="Times New Roman" w:cs="Arial"/>
          <w:vertAlign w:val="superscript"/>
        </w:rPr>
        <w:t>th</w:t>
      </w:r>
      <w:r w:rsidRPr="000B0AC9">
        <w:rPr>
          <w:rFonts w:eastAsia="Times New Roman" w:cs="Arial"/>
        </w:rPr>
        <w:t xml:space="preserve"> of the reporting year as required by Rule 1300.67.2.2(b).</w:t>
      </w:r>
    </w:p>
    <w:p w14:paraId="422ADFFC" w14:textId="7F59A17C" w:rsidR="00BF49B3" w:rsidRPr="000B0AC9" w:rsidRDefault="00BF49B3" w:rsidP="009714D4">
      <w:pPr>
        <w:spacing w:before="240"/>
        <w:rPr>
          <w:rFonts w:eastAsia="Times New Roman" w:cs="Arial"/>
        </w:rPr>
      </w:pPr>
      <w:r w:rsidRPr="000B0AC9">
        <w:rPr>
          <w:rFonts w:eastAsia="Times New Roman" w:cs="Arial"/>
          <w:b/>
        </w:rPr>
        <w:lastRenderedPageBreak/>
        <w:t>Clinical Data Capture Timeframe:</w:t>
      </w:r>
      <w:r w:rsidRPr="000B0AC9">
        <w:rPr>
          <w:rFonts w:eastAsia="Times New Roman" w:cs="Arial"/>
        </w:rPr>
        <w:t xml:space="preserve"> The data reported in the Past Network Provider Clinical Encounter Report Tab must be reported according to </w:t>
      </w:r>
      <w:r w:rsidR="00A12332" w:rsidRPr="000B0AC9">
        <w:rPr>
          <w:rFonts w:eastAsia="Times New Roman" w:cs="Arial"/>
        </w:rPr>
        <w:t xml:space="preserve">the </w:t>
      </w:r>
      <w:r w:rsidRPr="000B0AC9">
        <w:rPr>
          <w:rFonts w:eastAsia="Times New Roman" w:cs="Arial"/>
        </w:rPr>
        <w:t>clinical data capture timeframe defined in the Definitions section of th</w:t>
      </w:r>
      <w:r w:rsidR="000A37D3" w:rsidRPr="000B0AC9">
        <w:rPr>
          <w:rFonts w:eastAsia="Times New Roman" w:cs="Arial"/>
        </w:rPr>
        <w:t>is</w:t>
      </w:r>
      <w:r w:rsidRPr="000B0AC9">
        <w:rPr>
          <w:rFonts w:eastAsia="Times New Roman" w:cs="Arial"/>
        </w:rPr>
        <w:t xml:space="preserve"> Annual Network Submission Instruction Manual. Refer to the definitions of </w:t>
      </w:r>
      <w:r w:rsidR="00690DAF">
        <w:rPr>
          <w:rFonts w:eastAsia="Times New Roman" w:cs="Arial"/>
        </w:rPr>
        <w:t>“</w:t>
      </w:r>
      <w:r w:rsidRPr="000B0AC9">
        <w:rPr>
          <w:rFonts w:eastAsia="Times New Roman" w:cs="Arial"/>
        </w:rPr>
        <w:t>clinical encounters</w:t>
      </w:r>
      <w:r w:rsidR="00690DAF">
        <w:rPr>
          <w:rFonts w:eastAsia="Times New Roman" w:cs="Arial"/>
        </w:rPr>
        <w:t>”</w:t>
      </w:r>
      <w:r w:rsidRPr="000B0AC9">
        <w:rPr>
          <w:rFonts w:eastAsia="Times New Roman" w:cs="Arial"/>
        </w:rPr>
        <w:t xml:space="preserve"> and </w:t>
      </w:r>
      <w:r w:rsidR="00690DAF">
        <w:rPr>
          <w:rFonts w:eastAsia="Times New Roman" w:cs="Arial"/>
        </w:rPr>
        <w:t>“</w:t>
      </w:r>
      <w:r w:rsidRPr="000B0AC9">
        <w:rPr>
          <w:rFonts w:eastAsia="Times New Roman" w:cs="Arial"/>
        </w:rPr>
        <w:t>clinical data capture timeframe</w:t>
      </w:r>
      <w:r w:rsidR="00690DAF">
        <w:rPr>
          <w:rFonts w:eastAsia="Times New Roman" w:cs="Arial"/>
        </w:rPr>
        <w:t>”</w:t>
      </w:r>
      <w:r w:rsidRPr="000B0AC9">
        <w:rPr>
          <w:rFonts w:eastAsia="Times New Roman" w:cs="Arial"/>
        </w:rPr>
        <w:t xml:space="preserve"> in the Definitions section of th</w:t>
      </w:r>
      <w:r w:rsidR="006F5040" w:rsidRPr="000B0AC9">
        <w:rPr>
          <w:rFonts w:eastAsia="Times New Roman" w:cs="Arial"/>
        </w:rPr>
        <w:t>is</w:t>
      </w:r>
      <w:r w:rsidRPr="000B0AC9">
        <w:rPr>
          <w:rFonts w:eastAsia="Times New Roman" w:cs="Arial"/>
        </w:rPr>
        <w:t xml:space="preserve"> Instruction Manual when completing this form. The clinical data capture timeframe follows the Timely Access Compliance Report Measurement Year. Do not report providers who were network providers on the network capture date of January 15th of the reporting year within this Tab.</w:t>
      </w:r>
    </w:p>
    <w:p w14:paraId="175AD1D2" w14:textId="77777777" w:rsidR="00880551" w:rsidRPr="000B0AC9" w:rsidRDefault="00BF49B3" w:rsidP="009714D4">
      <w:pPr>
        <w:spacing w:before="240"/>
        <w:rPr>
          <w:rFonts w:eastAsia="Times New Roman" w:cs="Arial"/>
        </w:rPr>
      </w:pPr>
      <w:r w:rsidRPr="000B0AC9">
        <w:rPr>
          <w:rFonts w:eastAsia="Times New Roman" w:cs="Arial"/>
          <w:b/>
        </w:rPr>
        <w:t>Timely Access Compliance Measurement Year:</w:t>
      </w:r>
      <w:r w:rsidRPr="000B0AC9">
        <w:rPr>
          <w:rFonts w:eastAsia="Times New Roman" w:cs="Arial"/>
        </w:rPr>
        <w:t xml:space="preserve"> The data reported in the Non-Network Requests Report Tab must be reported according to the Timely Access Compliance Measurement Year, as defined in Rule 1300.67.2.2(b).</w:t>
      </w:r>
    </w:p>
    <w:p w14:paraId="7A26F67C" w14:textId="10D004F4" w:rsidR="00BF49B3" w:rsidRPr="000B0AC9" w:rsidRDefault="00BF49B3" w:rsidP="009714D4">
      <w:pPr>
        <w:spacing w:before="240"/>
        <w:rPr>
          <w:rFonts w:eastAsia="Times New Roman" w:cs="Arial"/>
          <w:b/>
        </w:rPr>
      </w:pPr>
      <w:r w:rsidRPr="000B0AC9">
        <w:rPr>
          <w:rFonts w:eastAsia="Times New Roman" w:cs="Arial"/>
          <w:b/>
        </w:rPr>
        <w:t>Required Reference Materials:</w:t>
      </w:r>
    </w:p>
    <w:p w14:paraId="43CAF19A" w14:textId="17E1C36F" w:rsidR="00BF49B3" w:rsidRPr="000B0AC9" w:rsidRDefault="00BF49B3" w:rsidP="009714D4">
      <w:pPr>
        <w:spacing w:before="240"/>
        <w:rPr>
          <w:rFonts w:eastAsia="Times New Roman" w:cs="Arial"/>
        </w:rPr>
      </w:pPr>
      <w:r w:rsidRPr="000B0AC9">
        <w:rPr>
          <w:rFonts w:eastAsia="Times New Roman" w:cs="Arial"/>
        </w:rPr>
        <w:t xml:space="preserve">Refer to the Definitions section of Rule 1300.67.2.2 for defined terms used within the field instructions for this report form. Additional definitions are found within the </w:t>
      </w:r>
      <w:hyperlink w:anchor="_Definitions" w:history="1">
        <w:r w:rsidRPr="00D06DE4">
          <w:rPr>
            <w:rStyle w:val="Hyperlink"/>
            <w:rFonts w:eastAsia="Times New Roman" w:cs="Arial"/>
          </w:rPr>
          <w:t>Definitions</w:t>
        </w:r>
      </w:hyperlink>
      <w:r w:rsidRPr="000B0AC9">
        <w:rPr>
          <w:rFonts w:eastAsia="Times New Roman" w:cs="Arial"/>
        </w:rPr>
        <w:t xml:space="preserve"> section of this Instruction Manual</w:t>
      </w:r>
      <w:r w:rsidRPr="00C91B7A">
        <w:rPr>
          <w:rFonts w:eastAsia="Times New Roman" w:cs="Arial"/>
        </w:rPr>
        <w:t xml:space="preserve">. </w:t>
      </w:r>
      <w:r w:rsidR="00C91B7A" w:rsidRPr="00C91B7A">
        <w:rPr>
          <w:rFonts w:cs="Arial"/>
        </w:rPr>
        <w:t xml:space="preserve">Refer to the </w:t>
      </w:r>
      <w:hyperlink w:anchor="_Reporting_Multiple_Entries" w:history="1">
        <w:r w:rsidR="00C91B7A" w:rsidRPr="00C91B7A">
          <w:rPr>
            <w:rStyle w:val="Hyperlink"/>
            <w:rFonts w:cs="Arial"/>
            <w:szCs w:val="24"/>
          </w:rPr>
          <w:t>Reporting Multiple Entries for the Same Data Field</w:t>
        </w:r>
      </w:hyperlink>
      <w:r w:rsidR="00C91B7A" w:rsidRPr="00C91B7A">
        <w:rPr>
          <w:rFonts w:cs="Arial"/>
        </w:rPr>
        <w:t xml:space="preserve"> and </w:t>
      </w:r>
      <w:hyperlink w:anchor="_Reporting_with_Standardized_1" w:history="1">
        <w:r w:rsidR="00C91B7A" w:rsidRPr="00C91B7A">
          <w:rPr>
            <w:rStyle w:val="Hyperlink"/>
            <w:rFonts w:cs="Arial"/>
          </w:rPr>
          <w:t>Reporting with Standardized Terminology</w:t>
        </w:r>
      </w:hyperlink>
      <w:r w:rsidR="00C91B7A" w:rsidRPr="00C91B7A">
        <w:rPr>
          <w:rFonts w:cs="Arial"/>
        </w:rPr>
        <w:t xml:space="preserve"> subsections in the </w:t>
      </w:r>
      <w:hyperlink w:anchor="_General_Instructions_Applicable_1" w:history="1">
        <w:r w:rsidR="00C91B7A" w:rsidRPr="00C91B7A">
          <w:rPr>
            <w:rStyle w:val="Hyperlink"/>
            <w:rFonts w:cs="Arial"/>
          </w:rPr>
          <w:t>General Instructions Applicable to All Required Report Forms</w:t>
        </w:r>
      </w:hyperlink>
      <w:r w:rsidR="00C91B7A" w:rsidRPr="00C91B7A">
        <w:rPr>
          <w:rFonts w:cs="Arial"/>
        </w:rPr>
        <w:t xml:space="preserve"> section</w:t>
      </w:r>
      <w:r w:rsidRPr="000B0AC9">
        <w:rPr>
          <w:rFonts w:eastAsia="Times New Roman" w:cs="Arial"/>
        </w:rPr>
        <w:t xml:space="preserve"> of th</w:t>
      </w:r>
      <w:r w:rsidR="006F5040" w:rsidRPr="000B0AC9">
        <w:rPr>
          <w:rFonts w:eastAsia="Times New Roman" w:cs="Arial"/>
        </w:rPr>
        <w:t>is</w:t>
      </w:r>
      <w:r w:rsidRPr="000B0AC9">
        <w:rPr>
          <w:rFonts w:eastAsia="Times New Roman" w:cs="Arial"/>
        </w:rPr>
        <w:t xml:space="preserve"> Instruction Manual for more information about how to complete these fields. Refer to the applicable Standardized Terminology Appendix of th</w:t>
      </w:r>
      <w:r w:rsidR="006F5040" w:rsidRPr="000B0AC9">
        <w:rPr>
          <w:rFonts w:eastAsia="Times New Roman" w:cs="Arial"/>
        </w:rPr>
        <w:t>is</w:t>
      </w:r>
      <w:r w:rsidRPr="000B0AC9">
        <w:rPr>
          <w:rFonts w:eastAsia="Times New Roman" w:cs="Arial"/>
        </w:rPr>
        <w:t xml:space="preserve"> Instruction Manual when the field instructions require reporting according to standardized terms within the applicable Appendix. The applicable appendices have been copied into a Standardized Terminology tab of this Report Form.</w:t>
      </w:r>
    </w:p>
    <w:p w14:paraId="0C1F1ACA" w14:textId="5BE87A28" w:rsidR="00D87C33" w:rsidRPr="000B0AC9" w:rsidRDefault="00BF49B3" w:rsidP="009714D4">
      <w:pPr>
        <w:spacing w:before="240"/>
        <w:rPr>
          <w:rFonts w:eastAsia="Times New Roman" w:cs="Arial"/>
          <w:b/>
        </w:rPr>
      </w:pPr>
      <w:r w:rsidRPr="000B0AC9">
        <w:rPr>
          <w:rFonts w:eastAsia="Times New Roman" w:cs="Arial"/>
        </w:rPr>
        <w:t>The field instructions below describe the data that the reporting plan shall report within each field of the report form.</w:t>
      </w:r>
    </w:p>
    <w:p w14:paraId="234FDC6E" w14:textId="09F856DF" w:rsidR="00BE1AC2" w:rsidRPr="000B0AC9" w:rsidRDefault="00BE1AC2" w:rsidP="009714D4">
      <w:pPr>
        <w:keepNext/>
        <w:spacing w:before="240"/>
        <w:jc w:val="center"/>
        <w:rPr>
          <w:rFonts w:eastAsia="Times New Roman" w:cs="Arial"/>
          <w:b/>
          <w:bCs/>
          <w:u w:val="none"/>
        </w:rPr>
      </w:pPr>
      <w:r w:rsidRPr="000B0AC9">
        <w:rPr>
          <w:rFonts w:eastAsia="Times New Roman" w:cs="Arial"/>
          <w:b/>
          <w:bCs/>
          <w:u w:val="none"/>
        </w:rPr>
        <w:t>Non-Network Requests Report Tab</w:t>
      </w:r>
    </w:p>
    <w:tbl>
      <w:tblPr>
        <w:tblW w:w="9360" w:type="dxa"/>
        <w:jc w:val="center"/>
        <w:tblLook w:val="04A0" w:firstRow="1" w:lastRow="0" w:firstColumn="1" w:lastColumn="0" w:noHBand="0" w:noVBand="1"/>
      </w:tblPr>
      <w:tblGrid>
        <w:gridCol w:w="2420"/>
        <w:gridCol w:w="6940"/>
      </w:tblGrid>
      <w:tr w:rsidR="00BE1AC2" w:rsidRPr="000B0AC9" w14:paraId="40320A1D" w14:textId="77777777" w:rsidTr="006F5EB9">
        <w:trPr>
          <w:trHeight w:val="1053"/>
          <w:tblHeader/>
          <w:jc w:val="center"/>
        </w:trPr>
        <w:tc>
          <w:tcPr>
            <w:tcW w:w="2420" w:type="dxa"/>
            <w:tcBorders>
              <w:top w:val="single" w:sz="4" w:space="0" w:color="auto"/>
              <w:left w:val="single" w:sz="4" w:space="0" w:color="auto"/>
              <w:bottom w:val="single" w:sz="4" w:space="0" w:color="auto"/>
              <w:right w:val="single" w:sz="4" w:space="0" w:color="000000"/>
            </w:tcBorders>
            <w:shd w:val="clear" w:color="F2DBDB" w:fill="21873A"/>
            <w:vAlign w:val="center"/>
            <w:hideMark/>
          </w:tcPr>
          <w:p w14:paraId="49C82374" w14:textId="77777777" w:rsidR="00BE1AC2" w:rsidRPr="000B0AC9" w:rsidRDefault="00BE1AC2"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NON-NETWORK REQUESTS</w:t>
            </w:r>
          </w:p>
        </w:tc>
        <w:tc>
          <w:tcPr>
            <w:tcW w:w="694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1E04FB86" w14:textId="6C322D39" w:rsidR="00BE1AC2" w:rsidRPr="000B0AC9" w:rsidRDefault="00BE1AC2"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 xml:space="preserve">NON-NETWORK REQUESTS </w:t>
            </w:r>
            <w:r w:rsidRPr="000B0AC9">
              <w:rPr>
                <w:rFonts w:eastAsia="Times New Roman" w:cs="Arial"/>
                <w:color w:val="FFFFFF"/>
                <w:szCs w:val="24"/>
                <w:u w:val="none"/>
              </w:rPr>
              <w:br/>
              <w:t>For each required field, enter the following data:</w:t>
            </w:r>
          </w:p>
        </w:tc>
      </w:tr>
      <w:tr w:rsidR="00BE1AC2" w:rsidRPr="000B0AC9" w14:paraId="4AF6C99E" w14:textId="77777777" w:rsidTr="006F5EB9">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ABACA7B"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2F5F445E" w14:textId="77777777" w:rsidTr="00927DF9">
        <w:trPr>
          <w:trHeight w:val="935"/>
          <w:jc w:val="center"/>
        </w:trPr>
        <w:tc>
          <w:tcPr>
            <w:tcW w:w="2420" w:type="dxa"/>
            <w:tcBorders>
              <w:top w:val="single" w:sz="4" w:space="0" w:color="auto"/>
              <w:left w:val="single" w:sz="8" w:space="0" w:color="auto"/>
              <w:bottom w:val="single" w:sz="4" w:space="0" w:color="auto"/>
              <w:right w:val="single" w:sz="4" w:space="0" w:color="auto"/>
            </w:tcBorders>
            <w:shd w:val="clear" w:color="F2DBDB" w:fill="FFCC9D"/>
            <w:hideMark/>
          </w:tcPr>
          <w:p w14:paraId="78A192A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Name</w:t>
            </w:r>
          </w:p>
        </w:tc>
        <w:tc>
          <w:tcPr>
            <w:tcW w:w="6940" w:type="dxa"/>
            <w:tcBorders>
              <w:top w:val="single" w:sz="4" w:space="0" w:color="auto"/>
              <w:left w:val="nil"/>
              <w:bottom w:val="single" w:sz="4" w:space="0" w:color="auto"/>
              <w:right w:val="single" w:sz="4" w:space="0" w:color="auto"/>
            </w:tcBorders>
            <w:hideMark/>
          </w:tcPr>
          <w:p w14:paraId="698506B5"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network name within which the enrollee was enrolled on the date of the non-network provider request or determination, as defined in Rule 1300.67.2.2(b)</w:t>
            </w:r>
            <w:r w:rsidRPr="000B0AC9">
              <w:rPr>
                <w:rFonts w:eastAsia="Times New Roman" w:cs="Arial"/>
                <w:strike/>
                <w:szCs w:val="24"/>
                <w:u w:val="none"/>
              </w:rPr>
              <w:t>(9)</w:t>
            </w:r>
            <w:r w:rsidRPr="000B0AC9">
              <w:rPr>
                <w:rFonts w:eastAsia="Times New Roman" w:cs="Arial"/>
                <w:color w:val="000000"/>
                <w:szCs w:val="24"/>
                <w:u w:val="none"/>
              </w:rPr>
              <w:t>.</w:t>
            </w:r>
          </w:p>
        </w:tc>
      </w:tr>
      <w:tr w:rsidR="00BE1AC2" w:rsidRPr="000B0AC9" w14:paraId="4EB80F81" w14:textId="77777777" w:rsidTr="00927DF9">
        <w:trPr>
          <w:trHeight w:val="890"/>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74CE923A"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6940" w:type="dxa"/>
            <w:tcBorders>
              <w:top w:val="nil"/>
              <w:left w:val="nil"/>
              <w:bottom w:val="single" w:sz="4" w:space="0" w:color="auto"/>
              <w:right w:val="single" w:sz="4" w:space="0" w:color="auto"/>
            </w:tcBorders>
            <w:hideMark/>
          </w:tcPr>
          <w:p w14:paraId="33CCB13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network identifier for the reported network name. Network identifiers are assigned by the Department and made available in the Department's web portal.</w:t>
            </w:r>
          </w:p>
        </w:tc>
      </w:tr>
      <w:tr w:rsidR="00B852D1" w:rsidRPr="000B0AC9" w14:paraId="2F214EFB" w14:textId="77777777" w:rsidTr="00B852D1">
        <w:trPr>
          <w:trHeight w:val="701"/>
          <w:jc w:val="center"/>
        </w:trPr>
        <w:tc>
          <w:tcPr>
            <w:tcW w:w="2420" w:type="dxa"/>
            <w:tcBorders>
              <w:top w:val="nil"/>
              <w:left w:val="single" w:sz="8" w:space="0" w:color="auto"/>
              <w:bottom w:val="single" w:sz="4" w:space="0" w:color="auto"/>
              <w:right w:val="single" w:sz="4" w:space="0" w:color="auto"/>
            </w:tcBorders>
            <w:shd w:val="clear" w:color="F2DBDB" w:fill="FFCC9D"/>
          </w:tcPr>
          <w:p w14:paraId="05A1F63B" w14:textId="0B6CAACD" w:rsidR="00B852D1" w:rsidRPr="000B0AC9" w:rsidRDefault="00B852D1" w:rsidP="009714D4">
            <w:pPr>
              <w:spacing w:after="0"/>
              <w:rPr>
                <w:rFonts w:eastAsia="Times New Roman" w:cs="Arial"/>
                <w:b/>
                <w:bCs/>
                <w:szCs w:val="24"/>
                <w:u w:val="none"/>
              </w:rPr>
            </w:pPr>
            <w:r w:rsidRPr="000B0AC9">
              <w:rPr>
                <w:rFonts w:eastAsia="Times New Roman" w:cs="Arial"/>
                <w:b/>
                <w:bCs/>
                <w:szCs w:val="24"/>
              </w:rPr>
              <w:t>Component Network Name</w:t>
            </w:r>
          </w:p>
        </w:tc>
        <w:tc>
          <w:tcPr>
            <w:tcW w:w="6940" w:type="dxa"/>
            <w:tcBorders>
              <w:top w:val="nil"/>
              <w:left w:val="nil"/>
              <w:bottom w:val="single" w:sz="4" w:space="0" w:color="auto"/>
              <w:right w:val="single" w:sz="4" w:space="0" w:color="auto"/>
            </w:tcBorders>
          </w:tcPr>
          <w:p w14:paraId="316FF546" w14:textId="2BD8BF01" w:rsidR="00B852D1" w:rsidRPr="000B0AC9" w:rsidRDefault="00AE3258" w:rsidP="009714D4">
            <w:pPr>
              <w:spacing w:after="140"/>
              <w:rPr>
                <w:rFonts w:eastAsia="Times New Roman" w:cs="Arial"/>
                <w:szCs w:val="24"/>
                <w:u w:val="none"/>
              </w:rPr>
            </w:pPr>
            <w:r w:rsidRPr="000B0AC9">
              <w:rPr>
                <w:rFonts w:eastAsia="Times New Roman" w:cs="Arial"/>
                <w:szCs w:val="24"/>
              </w:rPr>
              <w:t xml:space="preserve">If the network is a combination network, the network </w:t>
            </w:r>
            <w:r w:rsidR="00006DEF" w:rsidRPr="000B0AC9">
              <w:rPr>
                <w:rFonts w:eastAsia="Times New Roman" w:cs="Arial"/>
                <w:szCs w:val="24"/>
              </w:rPr>
              <w:t>name</w:t>
            </w:r>
            <w:r w:rsidRPr="000B0AC9">
              <w:rPr>
                <w:rFonts w:eastAsia="Times New Roman" w:cs="Arial"/>
                <w:szCs w:val="24"/>
              </w:rPr>
              <w:t xml:space="preserve"> for the affected component network, if applicable.</w:t>
            </w:r>
          </w:p>
        </w:tc>
      </w:tr>
      <w:tr w:rsidR="00B852D1" w:rsidRPr="000B0AC9" w14:paraId="6E6AF07B" w14:textId="77777777" w:rsidTr="00006DEF">
        <w:trPr>
          <w:trHeight w:val="701"/>
          <w:jc w:val="center"/>
        </w:trPr>
        <w:tc>
          <w:tcPr>
            <w:tcW w:w="2420" w:type="dxa"/>
            <w:tcBorders>
              <w:top w:val="nil"/>
              <w:left w:val="single" w:sz="8" w:space="0" w:color="auto"/>
              <w:bottom w:val="single" w:sz="4" w:space="0" w:color="auto"/>
              <w:right w:val="single" w:sz="4" w:space="0" w:color="auto"/>
            </w:tcBorders>
            <w:shd w:val="clear" w:color="F2DBDB" w:fill="FFCC9D"/>
          </w:tcPr>
          <w:p w14:paraId="32B203CE" w14:textId="761F38C1" w:rsidR="00B852D1" w:rsidRPr="000B0AC9" w:rsidRDefault="00B852D1" w:rsidP="009714D4">
            <w:pPr>
              <w:spacing w:after="0"/>
              <w:rPr>
                <w:rFonts w:eastAsia="Times New Roman" w:cs="Arial"/>
                <w:b/>
                <w:bCs/>
                <w:szCs w:val="24"/>
                <w:u w:val="none"/>
              </w:rPr>
            </w:pPr>
            <w:r w:rsidRPr="000B0AC9">
              <w:rPr>
                <w:rFonts w:eastAsia="Times New Roman" w:cs="Arial"/>
                <w:b/>
                <w:bCs/>
                <w:szCs w:val="24"/>
              </w:rPr>
              <w:lastRenderedPageBreak/>
              <w:t>Component Network ID</w:t>
            </w:r>
          </w:p>
        </w:tc>
        <w:tc>
          <w:tcPr>
            <w:tcW w:w="6940" w:type="dxa"/>
            <w:tcBorders>
              <w:top w:val="nil"/>
              <w:left w:val="nil"/>
              <w:bottom w:val="single" w:sz="4" w:space="0" w:color="auto"/>
              <w:right w:val="single" w:sz="4" w:space="0" w:color="auto"/>
            </w:tcBorders>
          </w:tcPr>
          <w:p w14:paraId="7248D046" w14:textId="1061C46B" w:rsidR="00B852D1" w:rsidRPr="000B0AC9" w:rsidRDefault="00006DEF" w:rsidP="009714D4">
            <w:pPr>
              <w:spacing w:after="140"/>
              <w:rPr>
                <w:rFonts w:eastAsia="Times New Roman" w:cs="Arial"/>
                <w:szCs w:val="24"/>
                <w:u w:val="none"/>
              </w:rPr>
            </w:pPr>
            <w:r w:rsidRPr="000B0AC9">
              <w:rPr>
                <w:rFonts w:eastAsia="Times New Roman" w:cs="Arial"/>
                <w:szCs w:val="24"/>
              </w:rPr>
              <w:t>If the network is a combination network, the network identifier for the affected component network, if applicable</w:t>
            </w:r>
            <w:r w:rsidR="00B852D1" w:rsidRPr="000B0AC9">
              <w:rPr>
                <w:rFonts w:eastAsia="Times New Roman" w:cs="Arial"/>
                <w:szCs w:val="24"/>
              </w:rPr>
              <w:t>.</w:t>
            </w:r>
          </w:p>
        </w:tc>
      </w:tr>
      <w:tr w:rsidR="00BE1AC2" w:rsidRPr="000B0AC9" w14:paraId="70ADF19A" w14:textId="77777777" w:rsidTr="00927DF9">
        <w:trPr>
          <w:trHeight w:val="980"/>
          <w:jc w:val="center"/>
        </w:trPr>
        <w:tc>
          <w:tcPr>
            <w:tcW w:w="2420" w:type="dxa"/>
            <w:tcBorders>
              <w:top w:val="nil"/>
              <w:left w:val="single" w:sz="4" w:space="0" w:color="auto"/>
              <w:bottom w:val="single" w:sz="4" w:space="0" w:color="auto"/>
              <w:right w:val="single" w:sz="4" w:space="0" w:color="auto"/>
            </w:tcBorders>
            <w:shd w:val="clear" w:color="F2DBDB" w:fill="FFCC9D"/>
            <w:hideMark/>
          </w:tcPr>
          <w:p w14:paraId="0637B75C"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Product Line</w:t>
            </w:r>
          </w:p>
        </w:tc>
        <w:tc>
          <w:tcPr>
            <w:tcW w:w="6940" w:type="dxa"/>
            <w:tcBorders>
              <w:top w:val="nil"/>
              <w:left w:val="nil"/>
              <w:bottom w:val="single" w:sz="4" w:space="0" w:color="auto"/>
              <w:right w:val="single" w:sz="4" w:space="0" w:color="auto"/>
            </w:tcBorders>
            <w:hideMark/>
          </w:tcPr>
          <w:p w14:paraId="228202B0" w14:textId="13AB665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product line within which the enrollee was enrolled, as set forth in </w:t>
            </w:r>
            <w:r w:rsidRPr="000B0AC9">
              <w:rPr>
                <w:rFonts w:eastAsia="Times New Roman" w:cs="Arial"/>
                <w:b/>
                <w:bCs/>
                <w:color w:val="000000"/>
                <w:szCs w:val="24"/>
                <w:u w:val="none"/>
              </w:rPr>
              <w:t>Appendix A</w:t>
            </w:r>
            <w:r w:rsidRPr="000B0AC9">
              <w:rPr>
                <w:rFonts w:eastAsia="Times New Roman" w:cs="Arial"/>
                <w:color w:val="000000"/>
                <w:szCs w:val="24"/>
                <w:u w:val="none"/>
              </w:rPr>
              <w:t xml:space="preserve"> of </w:t>
            </w:r>
            <w:r w:rsidR="0065560E" w:rsidRPr="000B0AC9">
              <w:rPr>
                <w:rFonts w:cs="Arial"/>
              </w:rPr>
              <w:t>this</w:t>
            </w:r>
            <w:r w:rsidR="0065560E" w:rsidRPr="000B0AC9">
              <w:rPr>
                <w:rFonts w:cs="Arial"/>
                <w:strike/>
                <w:u w:val="none"/>
              </w:rPr>
              <w:t>the</w:t>
            </w:r>
            <w:r w:rsidRPr="000B0AC9">
              <w:rPr>
                <w:rFonts w:eastAsia="Times New Roman" w:cs="Arial"/>
                <w:color w:val="000000"/>
                <w:szCs w:val="24"/>
                <w:u w:val="none"/>
              </w:rPr>
              <w:t xml:space="preserve"> Instruction Manual, on the date of the non-network provider request.</w:t>
            </w:r>
          </w:p>
        </w:tc>
      </w:tr>
      <w:tr w:rsidR="00BE1AC2" w:rsidRPr="000B0AC9" w14:paraId="01E1E05F" w14:textId="77777777">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C1A8EB7"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75659B27" w14:textId="77777777" w:rsidTr="00927DF9">
        <w:trPr>
          <w:trHeight w:val="2843"/>
          <w:jc w:val="center"/>
        </w:trPr>
        <w:tc>
          <w:tcPr>
            <w:tcW w:w="2420" w:type="dxa"/>
            <w:tcBorders>
              <w:top w:val="single" w:sz="4" w:space="0" w:color="auto"/>
              <w:left w:val="single" w:sz="4" w:space="0" w:color="auto"/>
              <w:bottom w:val="single" w:sz="4" w:space="0" w:color="auto"/>
              <w:right w:val="single" w:sz="4" w:space="0" w:color="auto"/>
            </w:tcBorders>
            <w:shd w:val="clear" w:color="000000" w:fill="FFCC9D"/>
            <w:hideMark/>
          </w:tcPr>
          <w:p w14:paraId="5169407A"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Subcontracted Plan License Number</w:t>
            </w:r>
          </w:p>
        </w:tc>
        <w:tc>
          <w:tcPr>
            <w:tcW w:w="6940" w:type="dxa"/>
            <w:tcBorders>
              <w:top w:val="single" w:sz="4" w:space="0" w:color="auto"/>
              <w:left w:val="nil"/>
              <w:bottom w:val="single" w:sz="4" w:space="0" w:color="auto"/>
              <w:right w:val="single" w:sz="4" w:space="0" w:color="auto"/>
            </w:tcBorders>
            <w:hideMark/>
          </w:tcPr>
          <w:p w14:paraId="4DDB695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has a plan-to-plan contract with a subcontracted plan for the delivery of services to enrollees within the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and the non-network provider request was made to the subcontracted plan, or it concerns a provider or provider type that was the contractual responsibility of the subcontracted plan to arrange. Each health plan's license number is available in the Department's web portal.</w:t>
            </w:r>
          </w:p>
        </w:tc>
      </w:tr>
      <w:tr w:rsidR="00BE1AC2" w:rsidRPr="000B0AC9" w14:paraId="1762E2D9" w14:textId="77777777">
        <w:trPr>
          <w:trHeight w:val="2060"/>
          <w:jc w:val="center"/>
        </w:trPr>
        <w:tc>
          <w:tcPr>
            <w:tcW w:w="2420" w:type="dxa"/>
            <w:tcBorders>
              <w:top w:val="single" w:sz="4" w:space="0" w:color="auto"/>
              <w:left w:val="single" w:sz="4" w:space="0" w:color="auto"/>
              <w:bottom w:val="single" w:sz="4" w:space="0" w:color="auto"/>
              <w:right w:val="single" w:sz="4" w:space="0" w:color="auto"/>
            </w:tcBorders>
            <w:shd w:val="clear" w:color="000000" w:fill="FFCC9D"/>
            <w:hideMark/>
          </w:tcPr>
          <w:p w14:paraId="55FE11DD"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 xml:space="preserve">Subcontracted Plan Network ID </w:t>
            </w:r>
          </w:p>
        </w:tc>
        <w:tc>
          <w:tcPr>
            <w:tcW w:w="6940" w:type="dxa"/>
            <w:tcBorders>
              <w:top w:val="single" w:sz="4" w:space="0" w:color="auto"/>
              <w:left w:val="single" w:sz="4" w:space="0" w:color="auto"/>
              <w:bottom w:val="single" w:sz="4" w:space="0" w:color="auto"/>
              <w:right w:val="single" w:sz="4" w:space="0" w:color="auto"/>
            </w:tcBorders>
            <w:hideMark/>
          </w:tcPr>
          <w:p w14:paraId="0F003E4E"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has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and the non-network provider request was made to the subcontracted plan, or it concerns a provider or provider type that was the contractual responsibility of the subcontracted plan to arrange.</w:t>
            </w:r>
          </w:p>
        </w:tc>
      </w:tr>
      <w:tr w:rsidR="00BE1AC2" w:rsidRPr="000B0AC9" w14:paraId="2BB8395B" w14:textId="77777777">
        <w:trPr>
          <w:trHeight w:val="360"/>
          <w:jc w:val="center"/>
        </w:trPr>
        <w:tc>
          <w:tcPr>
            <w:tcW w:w="9360" w:type="dxa"/>
            <w:gridSpan w:val="2"/>
            <w:tcBorders>
              <w:top w:val="single" w:sz="4" w:space="0" w:color="auto"/>
              <w:left w:val="single" w:sz="8" w:space="0" w:color="auto"/>
              <w:bottom w:val="nil"/>
              <w:right w:val="single" w:sz="4" w:space="0" w:color="000000"/>
            </w:tcBorders>
            <w:shd w:val="clear" w:color="000000" w:fill="12539F"/>
            <w:vAlign w:val="center"/>
            <w:hideMark/>
          </w:tcPr>
          <w:p w14:paraId="47A54E4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Non-Network Request Information</w:t>
            </w:r>
          </w:p>
        </w:tc>
      </w:tr>
      <w:tr w:rsidR="00BE1AC2" w:rsidRPr="000B0AC9" w14:paraId="15DCDC45" w14:textId="77777777" w:rsidTr="00F52FDD">
        <w:trPr>
          <w:trHeight w:val="710"/>
          <w:jc w:val="center"/>
        </w:trPr>
        <w:tc>
          <w:tcPr>
            <w:tcW w:w="2420" w:type="dxa"/>
            <w:tcBorders>
              <w:top w:val="single" w:sz="4" w:space="0" w:color="auto"/>
              <w:left w:val="single" w:sz="4" w:space="0" w:color="auto"/>
              <w:bottom w:val="single" w:sz="4" w:space="0" w:color="auto"/>
              <w:right w:val="single" w:sz="4" w:space="0" w:color="auto"/>
            </w:tcBorders>
            <w:shd w:val="clear" w:color="000000" w:fill="FFCC9D"/>
            <w:hideMark/>
          </w:tcPr>
          <w:p w14:paraId="557D29C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Date of Request</w:t>
            </w:r>
          </w:p>
        </w:tc>
        <w:tc>
          <w:tcPr>
            <w:tcW w:w="6940" w:type="dxa"/>
            <w:tcBorders>
              <w:top w:val="single" w:sz="4" w:space="0" w:color="auto"/>
              <w:left w:val="nil"/>
              <w:bottom w:val="single" w:sz="4" w:space="0" w:color="auto"/>
              <w:right w:val="single" w:sz="4" w:space="0" w:color="auto"/>
            </w:tcBorders>
            <w:hideMark/>
          </w:tcPr>
          <w:p w14:paraId="3DB9A432"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date the non-network provider request was made to the health plan or health plan delegate.</w:t>
            </w:r>
          </w:p>
        </w:tc>
      </w:tr>
      <w:tr w:rsidR="00BE1AC2" w:rsidRPr="000B0AC9" w14:paraId="3817D50A" w14:textId="77777777" w:rsidTr="00890281">
        <w:trPr>
          <w:trHeight w:val="4157"/>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54FB0F3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Reason for Request</w:t>
            </w:r>
          </w:p>
        </w:tc>
        <w:tc>
          <w:tcPr>
            <w:tcW w:w="6940" w:type="dxa"/>
            <w:tcBorders>
              <w:top w:val="nil"/>
              <w:left w:val="nil"/>
              <w:bottom w:val="single" w:sz="4" w:space="0" w:color="auto"/>
              <w:right w:val="single" w:sz="4" w:space="0" w:color="auto"/>
            </w:tcBorders>
            <w:hideMark/>
          </w:tcPr>
          <w:p w14:paraId="3E82B99F" w14:textId="367F2189"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reason the non-network provider request was made on behalf of the enrollee (regardless of the </w:t>
            </w:r>
            <w:r w:rsidR="00565047" w:rsidRPr="000B0AC9">
              <w:rPr>
                <w:rFonts w:eastAsia="Times New Roman" w:cs="Arial"/>
                <w:szCs w:val="24"/>
              </w:rPr>
              <w:t xml:space="preserve">health </w:t>
            </w:r>
            <w:r w:rsidRPr="000B0AC9">
              <w:rPr>
                <w:rFonts w:eastAsia="Times New Roman" w:cs="Arial"/>
                <w:color w:val="000000"/>
                <w:szCs w:val="24"/>
                <w:u w:val="none"/>
              </w:rPr>
              <w:t xml:space="preserve">plan’s final determination). </w:t>
            </w:r>
            <w:r w:rsidR="000C0079" w:rsidRPr="000B0AC9">
              <w:rPr>
                <w:rFonts w:eastAsia="Times New Roman" w:cs="Arial"/>
                <w:szCs w:val="24"/>
              </w:rPr>
              <w:t>See Appendix G for the standardized terminology that applies to this field</w:t>
            </w:r>
            <w:r w:rsidRPr="000B0AC9">
              <w:rPr>
                <w:rFonts w:eastAsia="Times New Roman" w:cs="Arial"/>
                <w:szCs w:val="24"/>
              </w:rPr>
              <w:t>.</w:t>
            </w:r>
            <w:r w:rsidRPr="000B0AC9">
              <w:rPr>
                <w:rFonts w:eastAsia="Times New Roman" w:cs="Arial"/>
                <w:strike/>
                <w:szCs w:val="24"/>
                <w:u w:val="none"/>
              </w:rPr>
              <w:t>The following are reasons for non-network provider requests:</w:t>
            </w:r>
            <w:r w:rsidRPr="000B0AC9">
              <w:rPr>
                <w:rFonts w:eastAsia="Times New Roman" w:cs="Arial"/>
                <w:color w:val="000000"/>
                <w:szCs w:val="24"/>
                <w:u w:val="none"/>
              </w:rPr>
              <w:br/>
            </w:r>
            <w:r w:rsidRPr="000B0AC9">
              <w:rPr>
                <w:rFonts w:eastAsia="Times New Roman" w:cs="Arial"/>
                <w:color w:val="000000"/>
                <w:szCs w:val="24"/>
                <w:u w:val="none"/>
              </w:rPr>
              <w:br/>
            </w:r>
            <w:r w:rsidRPr="000B0AC9">
              <w:rPr>
                <w:rFonts w:eastAsia="Times New Roman" w:cs="Arial"/>
                <w:strike/>
                <w:szCs w:val="24"/>
                <w:u w:val="none"/>
              </w:rPr>
              <w:t>• Provider not accepting new patients</w:t>
            </w:r>
            <w:r w:rsidRPr="000B0AC9">
              <w:rPr>
                <w:rFonts w:eastAsia="Times New Roman" w:cs="Arial"/>
                <w:strike/>
                <w:szCs w:val="24"/>
                <w:u w:val="none"/>
              </w:rPr>
              <w:br/>
              <w:t>• Timely access to provider</w:t>
            </w:r>
            <w:r w:rsidRPr="000B0AC9">
              <w:rPr>
                <w:rFonts w:eastAsia="Times New Roman" w:cs="Arial"/>
                <w:strike/>
                <w:szCs w:val="24"/>
                <w:u w:val="none"/>
              </w:rPr>
              <w:br/>
              <w:t>• Specialized procedure/area of expertise</w:t>
            </w:r>
            <w:r w:rsidRPr="000B0AC9">
              <w:rPr>
                <w:rFonts w:eastAsia="Times New Roman" w:cs="Arial"/>
                <w:strike/>
                <w:szCs w:val="24"/>
                <w:u w:val="none"/>
              </w:rPr>
              <w:br/>
              <w:t>• Geographic accessibility of provider</w:t>
            </w:r>
            <w:r w:rsidRPr="000B0AC9">
              <w:rPr>
                <w:rFonts w:eastAsia="Times New Roman" w:cs="Arial"/>
                <w:strike/>
                <w:szCs w:val="24"/>
                <w:u w:val="none"/>
              </w:rPr>
              <w:br/>
              <w:t>• Provider type specialty or covered service unavailable</w:t>
            </w:r>
            <w:r w:rsidRPr="000B0AC9">
              <w:rPr>
                <w:rFonts w:eastAsia="Times New Roman" w:cs="Arial"/>
                <w:strike/>
                <w:szCs w:val="24"/>
                <w:u w:val="none"/>
              </w:rPr>
              <w:br/>
              <w:t>• Continuity of care</w:t>
            </w:r>
            <w:r w:rsidRPr="000B0AC9">
              <w:rPr>
                <w:rFonts w:eastAsia="Times New Roman" w:cs="Arial"/>
                <w:strike/>
                <w:szCs w:val="24"/>
                <w:u w:val="none"/>
              </w:rPr>
              <w:br/>
              <w:t>• Member’s preference</w:t>
            </w:r>
            <w:r w:rsidRPr="000B0AC9">
              <w:rPr>
                <w:rFonts w:eastAsia="Times New Roman" w:cs="Arial"/>
                <w:strike/>
                <w:szCs w:val="24"/>
                <w:u w:val="none"/>
              </w:rPr>
              <w:br/>
              <w:t xml:space="preserve">• Second opinion </w:t>
            </w:r>
            <w:r w:rsidRPr="000B0AC9">
              <w:rPr>
                <w:rFonts w:eastAsia="Times New Roman" w:cs="Arial"/>
                <w:strike/>
                <w:szCs w:val="24"/>
                <w:u w:val="none"/>
              </w:rPr>
              <w:br/>
              <w:t>• Other</w:t>
            </w:r>
          </w:p>
        </w:tc>
      </w:tr>
      <w:tr w:rsidR="00BE1AC2" w:rsidRPr="000B0AC9" w14:paraId="3FA643E8" w14:textId="77777777">
        <w:trPr>
          <w:trHeight w:val="1008"/>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0554B707"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Date of Determination</w:t>
            </w:r>
          </w:p>
        </w:tc>
        <w:tc>
          <w:tcPr>
            <w:tcW w:w="6940" w:type="dxa"/>
            <w:tcBorders>
              <w:top w:val="nil"/>
              <w:left w:val="nil"/>
              <w:bottom w:val="single" w:sz="4" w:space="0" w:color="auto"/>
              <w:right w:val="single" w:sz="4" w:space="0" w:color="auto"/>
            </w:tcBorders>
            <w:hideMark/>
          </w:tcPr>
          <w:p w14:paraId="1DFE4B95"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date the health plan made a determination of whether to approve the non-network provider request or the request was otherwise resolved. </w:t>
            </w:r>
          </w:p>
        </w:tc>
      </w:tr>
      <w:tr w:rsidR="00BE1AC2" w:rsidRPr="000B0AC9" w14:paraId="7A9B6D53" w14:textId="77777777" w:rsidTr="004B69D4">
        <w:trPr>
          <w:trHeight w:val="1727"/>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6887FEA2"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 xml:space="preserve">Determination </w:t>
            </w:r>
          </w:p>
        </w:tc>
        <w:tc>
          <w:tcPr>
            <w:tcW w:w="6940" w:type="dxa"/>
            <w:tcBorders>
              <w:top w:val="nil"/>
              <w:left w:val="nil"/>
              <w:bottom w:val="single" w:sz="4" w:space="0" w:color="auto"/>
              <w:right w:val="single" w:sz="4" w:space="0" w:color="auto"/>
            </w:tcBorders>
            <w:hideMark/>
          </w:tcPr>
          <w:p w14:paraId="44408782" w14:textId="0BDFBF9B"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status of the </w:t>
            </w:r>
            <w:r w:rsidR="00565047" w:rsidRPr="000B0AC9">
              <w:rPr>
                <w:rFonts w:eastAsia="Times New Roman" w:cs="Arial"/>
                <w:szCs w:val="24"/>
              </w:rPr>
              <w:t xml:space="preserve">health </w:t>
            </w:r>
            <w:r w:rsidRPr="000B0AC9">
              <w:rPr>
                <w:rFonts w:eastAsia="Times New Roman" w:cs="Arial"/>
                <w:szCs w:val="24"/>
                <w:u w:val="none"/>
              </w:rPr>
              <w:t>plan's determination. Whether the health plan approved the request, denied the request, or there was a different resolution.</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Enter partial approval if a non-network provider request was approved with modifications.</w:t>
            </w:r>
          </w:p>
        </w:tc>
      </w:tr>
      <w:tr w:rsidR="00BE1AC2" w:rsidRPr="000B0AC9" w14:paraId="600CB7B1" w14:textId="77777777" w:rsidTr="00927DF9">
        <w:trPr>
          <w:trHeight w:val="728"/>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37BE06F5"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Reason for Denial or Partial Approval</w:t>
            </w:r>
          </w:p>
        </w:tc>
        <w:tc>
          <w:tcPr>
            <w:tcW w:w="6940" w:type="dxa"/>
            <w:tcBorders>
              <w:top w:val="nil"/>
              <w:left w:val="nil"/>
              <w:bottom w:val="single" w:sz="4" w:space="0" w:color="auto"/>
              <w:right w:val="single" w:sz="4" w:space="0" w:color="auto"/>
            </w:tcBorders>
            <w:hideMark/>
          </w:tcPr>
          <w:p w14:paraId="101DBDF2"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If the health plan denied the request, or approved the request with modifications, enter the reason for denial or modification. </w:t>
            </w:r>
          </w:p>
        </w:tc>
      </w:tr>
      <w:tr w:rsidR="00BE1AC2" w:rsidRPr="000B0AC9" w14:paraId="77DBEC9C" w14:textId="77777777">
        <w:trPr>
          <w:trHeight w:val="972"/>
          <w:jc w:val="center"/>
        </w:trPr>
        <w:tc>
          <w:tcPr>
            <w:tcW w:w="2420" w:type="dxa"/>
            <w:tcBorders>
              <w:top w:val="single" w:sz="4" w:space="0" w:color="auto"/>
              <w:left w:val="single" w:sz="4" w:space="0" w:color="auto"/>
              <w:bottom w:val="single" w:sz="4" w:space="0" w:color="auto"/>
              <w:right w:val="single" w:sz="4" w:space="0" w:color="auto"/>
            </w:tcBorders>
            <w:shd w:val="clear" w:color="000000" w:fill="FFCC9D"/>
            <w:hideMark/>
          </w:tcPr>
          <w:p w14:paraId="62EFE5C7"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Date of Referral</w:t>
            </w:r>
          </w:p>
        </w:tc>
        <w:tc>
          <w:tcPr>
            <w:tcW w:w="6940" w:type="dxa"/>
            <w:tcBorders>
              <w:top w:val="single" w:sz="4" w:space="0" w:color="auto"/>
              <w:left w:val="nil"/>
              <w:bottom w:val="single" w:sz="4" w:space="0" w:color="auto"/>
              <w:right w:val="single" w:sz="4" w:space="0" w:color="auto"/>
            </w:tcBorders>
            <w:hideMark/>
          </w:tcPr>
          <w:p w14:paraId="284EF363" w14:textId="5A06A093" w:rsidR="00BE1AC2" w:rsidRPr="000B0AC9" w:rsidRDefault="00BE1AC2" w:rsidP="009714D4">
            <w:pPr>
              <w:spacing w:after="0"/>
              <w:rPr>
                <w:rFonts w:eastAsia="Times New Roman" w:cs="Arial"/>
                <w:color w:val="000000"/>
                <w:szCs w:val="24"/>
                <w:u w:val="none"/>
              </w:rPr>
            </w:pPr>
            <w:r w:rsidRPr="000B0AC9">
              <w:rPr>
                <w:rFonts w:eastAsia="Times New Roman" w:cs="Arial"/>
                <w:color w:val="000000"/>
                <w:szCs w:val="24"/>
                <w:u w:val="none"/>
              </w:rPr>
              <w:t xml:space="preserve">If the health plan approved the request, or approved the request with modifications, enter the date the </w:t>
            </w:r>
            <w:r w:rsidR="00565047" w:rsidRPr="000B0AC9">
              <w:rPr>
                <w:rFonts w:eastAsia="Times New Roman" w:cs="Arial"/>
                <w:szCs w:val="24"/>
              </w:rPr>
              <w:t xml:space="preserve">health </w:t>
            </w:r>
            <w:r w:rsidRPr="000B0AC9">
              <w:rPr>
                <w:rFonts w:eastAsia="Times New Roman" w:cs="Arial"/>
                <w:color w:val="000000"/>
                <w:szCs w:val="24"/>
                <w:u w:val="none"/>
              </w:rPr>
              <w:t>plan issued a referral to the non-network provider.</w:t>
            </w:r>
          </w:p>
        </w:tc>
      </w:tr>
      <w:tr w:rsidR="00BE1AC2" w:rsidRPr="000B0AC9" w14:paraId="598F21CA" w14:textId="77777777">
        <w:trPr>
          <w:trHeight w:val="980"/>
          <w:jc w:val="center"/>
        </w:trPr>
        <w:tc>
          <w:tcPr>
            <w:tcW w:w="2420" w:type="dxa"/>
            <w:tcBorders>
              <w:top w:val="single" w:sz="4" w:space="0" w:color="auto"/>
              <w:left w:val="single" w:sz="4" w:space="0" w:color="auto"/>
              <w:bottom w:val="single" w:sz="4" w:space="0" w:color="auto"/>
              <w:right w:val="single" w:sz="4" w:space="0" w:color="auto"/>
            </w:tcBorders>
            <w:shd w:val="clear" w:color="000000" w:fill="FFCC9D"/>
            <w:hideMark/>
          </w:tcPr>
          <w:p w14:paraId="4B11201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Request ID</w:t>
            </w:r>
          </w:p>
        </w:tc>
        <w:tc>
          <w:tcPr>
            <w:tcW w:w="6940" w:type="dxa"/>
            <w:tcBorders>
              <w:top w:val="single" w:sz="4" w:space="0" w:color="auto"/>
              <w:left w:val="nil"/>
              <w:bottom w:val="single" w:sz="4" w:space="0" w:color="auto"/>
              <w:right w:val="single" w:sz="4" w:space="0" w:color="auto"/>
            </w:tcBorders>
            <w:hideMark/>
          </w:tcPr>
          <w:p w14:paraId="6B0929A2"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reporting plan’s unique identifier for the non-network provider request. If the request was lodged with a delegated entity, the unique identifier assigned by the delegated entity.</w:t>
            </w:r>
          </w:p>
        </w:tc>
      </w:tr>
      <w:tr w:rsidR="00BE1AC2" w:rsidRPr="000B0AC9" w14:paraId="00A3EFE1" w14:textId="77777777">
        <w:trPr>
          <w:trHeight w:val="440"/>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631018A0"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County</w:t>
            </w:r>
          </w:p>
        </w:tc>
        <w:tc>
          <w:tcPr>
            <w:tcW w:w="6940" w:type="dxa"/>
            <w:tcBorders>
              <w:top w:val="nil"/>
              <w:left w:val="nil"/>
              <w:bottom w:val="single" w:sz="4" w:space="0" w:color="auto"/>
              <w:right w:val="single" w:sz="4" w:space="0" w:color="auto"/>
            </w:tcBorders>
            <w:hideMark/>
          </w:tcPr>
          <w:p w14:paraId="7B8D8E95"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county where the enrollee resides or works. </w:t>
            </w:r>
          </w:p>
        </w:tc>
      </w:tr>
      <w:tr w:rsidR="00BE1AC2" w:rsidRPr="000B0AC9" w14:paraId="6AD7DBA8" w14:textId="77777777" w:rsidTr="00F52FDD">
        <w:trPr>
          <w:trHeight w:val="818"/>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2C36470F"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Provider Group</w:t>
            </w:r>
          </w:p>
        </w:tc>
        <w:tc>
          <w:tcPr>
            <w:tcW w:w="6940" w:type="dxa"/>
            <w:tcBorders>
              <w:top w:val="nil"/>
              <w:left w:val="nil"/>
              <w:bottom w:val="single" w:sz="4" w:space="0" w:color="auto"/>
              <w:right w:val="single" w:sz="4" w:space="0" w:color="auto"/>
            </w:tcBorders>
            <w:hideMark/>
          </w:tcPr>
          <w:p w14:paraId="3950C665"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If the enrollee was assigned to a provider group at the time of the non-network provider request, the name of the provider group.</w:t>
            </w:r>
          </w:p>
        </w:tc>
      </w:tr>
      <w:tr w:rsidR="00BE1AC2" w:rsidRPr="000B0AC9" w14:paraId="3233D4C5" w14:textId="77777777">
        <w:trPr>
          <w:trHeight w:val="5390"/>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76129EC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Provider Type Category</w:t>
            </w:r>
          </w:p>
        </w:tc>
        <w:tc>
          <w:tcPr>
            <w:tcW w:w="6940" w:type="dxa"/>
            <w:tcBorders>
              <w:top w:val="nil"/>
              <w:left w:val="nil"/>
              <w:bottom w:val="single" w:sz="4" w:space="0" w:color="auto"/>
              <w:right w:val="single" w:sz="4" w:space="0" w:color="auto"/>
            </w:tcBorders>
            <w:hideMark/>
          </w:tcPr>
          <w:p w14:paraId="43626E72" w14:textId="71BB0D1E" w:rsidR="00BE1AC2" w:rsidRPr="000B0AC9" w:rsidRDefault="00BE1AC2" w:rsidP="009714D4">
            <w:pPr>
              <w:spacing w:after="140"/>
              <w:rPr>
                <w:rFonts w:eastAsia="Times New Roman" w:cs="Arial"/>
                <w:color w:val="000000"/>
                <w:szCs w:val="24"/>
              </w:rPr>
            </w:pPr>
            <w:r w:rsidRPr="000B0AC9">
              <w:rPr>
                <w:rFonts w:eastAsia="Times New Roman" w:cs="Arial"/>
                <w:color w:val="000000"/>
                <w:szCs w:val="24"/>
                <w:u w:val="none"/>
              </w:rPr>
              <w:t>The category of provider that is the subject of the non-network provider request.</w:t>
            </w:r>
            <w:r w:rsidR="00B852D1" w:rsidRPr="000B0AC9">
              <w:rPr>
                <w:rFonts w:eastAsia="Times New Roman" w:cs="Arial"/>
                <w:color w:val="000000"/>
                <w:szCs w:val="24"/>
              </w:rPr>
              <w:t xml:space="preserve"> The category of provider type that corresponds to the specialty reported in the </w:t>
            </w:r>
            <w:r w:rsidR="00690DAF">
              <w:rPr>
                <w:rFonts w:eastAsia="Times New Roman" w:cs="Arial"/>
                <w:color w:val="000000"/>
                <w:szCs w:val="24"/>
              </w:rPr>
              <w:t>“</w:t>
            </w:r>
            <w:r w:rsidR="00B852D1" w:rsidRPr="000B0AC9">
              <w:rPr>
                <w:rFonts w:eastAsia="Times New Roman" w:cs="Arial"/>
                <w:color w:val="000000"/>
                <w:szCs w:val="24"/>
              </w:rPr>
              <w:t>Specialty</w:t>
            </w:r>
            <w:r w:rsidR="00690DAF">
              <w:rPr>
                <w:rFonts w:eastAsia="Times New Roman" w:cs="Arial"/>
                <w:color w:val="000000"/>
                <w:szCs w:val="24"/>
              </w:rPr>
              <w:t>”</w:t>
            </w:r>
            <w:r w:rsidR="00B852D1" w:rsidRPr="000B0AC9">
              <w:rPr>
                <w:rFonts w:eastAsia="Times New Roman" w:cs="Arial"/>
                <w:color w:val="000000"/>
                <w:szCs w:val="24"/>
              </w:rPr>
              <w:t xml:space="preserve"> field as set forth in the </w:t>
            </w:r>
            <w:r w:rsidR="00690DAF">
              <w:rPr>
                <w:rFonts w:eastAsia="Times New Roman" w:cs="Arial"/>
                <w:color w:val="000000"/>
                <w:szCs w:val="24"/>
              </w:rPr>
              <w:t>“</w:t>
            </w:r>
            <w:r w:rsidR="00B852D1" w:rsidRPr="000B0AC9">
              <w:rPr>
                <w:rFonts w:eastAsia="Times New Roman" w:cs="Arial"/>
                <w:color w:val="000000"/>
                <w:szCs w:val="24"/>
              </w:rPr>
              <w:t>Provider Type Category</w:t>
            </w:r>
            <w:r w:rsidR="00690DAF">
              <w:rPr>
                <w:rFonts w:eastAsia="Times New Roman" w:cs="Arial"/>
                <w:color w:val="000000"/>
                <w:szCs w:val="24"/>
              </w:rPr>
              <w:t>”</w:t>
            </w:r>
            <w:r w:rsidR="00B852D1" w:rsidRPr="000B0AC9">
              <w:rPr>
                <w:rFonts w:eastAsia="Times New Roman" w:cs="Arial"/>
                <w:color w:val="000000"/>
                <w:szCs w:val="24"/>
              </w:rPr>
              <w:t xml:space="preserve"> table in </w:t>
            </w:r>
            <w:r w:rsidR="00B852D1" w:rsidRPr="000B0AC9">
              <w:rPr>
                <w:rFonts w:eastAsia="Times New Roman" w:cs="Arial"/>
                <w:b/>
                <w:bCs/>
                <w:color w:val="000000"/>
                <w:szCs w:val="24"/>
              </w:rPr>
              <w:t>Appendix B</w:t>
            </w:r>
            <w:r w:rsidR="00B852D1" w:rsidRPr="000B0AC9">
              <w:rPr>
                <w:rFonts w:eastAsia="Times New Roman" w:cs="Arial"/>
                <w:color w:val="000000"/>
                <w:szCs w:val="24"/>
              </w:rPr>
              <w:t xml:space="preserve">. </w:t>
            </w:r>
            <w:r w:rsidRPr="000B0AC9">
              <w:rPr>
                <w:rFonts w:eastAsia="Times New Roman" w:cs="Arial"/>
                <w:strike/>
                <w:color w:val="000000"/>
                <w:szCs w:val="24"/>
                <w:u w:val="none"/>
              </w:rPr>
              <w:t xml:space="preserve">The category of provider type that corresponds to the specialty reported in the </w:t>
            </w:r>
            <w:r w:rsidR="00690DAF">
              <w:rPr>
                <w:rFonts w:eastAsia="Times New Roman" w:cs="Arial"/>
                <w:strike/>
                <w:color w:val="000000"/>
                <w:szCs w:val="24"/>
                <w:u w:val="none"/>
              </w:rPr>
              <w:t>“</w:t>
            </w:r>
            <w:r w:rsidRPr="000B0AC9">
              <w:rPr>
                <w:rFonts w:eastAsia="Times New Roman" w:cs="Arial"/>
                <w:strike/>
                <w:color w:val="000000"/>
                <w:szCs w:val="24"/>
                <w:u w:val="none"/>
              </w:rPr>
              <w:t>Specialty</w:t>
            </w:r>
            <w:r w:rsidR="00690DAF">
              <w:rPr>
                <w:rFonts w:eastAsia="Times New Roman" w:cs="Arial"/>
                <w:strike/>
                <w:color w:val="000000"/>
                <w:szCs w:val="24"/>
                <w:u w:val="none"/>
              </w:rPr>
              <w:t>”</w:t>
            </w:r>
            <w:r w:rsidRPr="000B0AC9">
              <w:rPr>
                <w:rFonts w:eastAsia="Times New Roman" w:cs="Arial"/>
                <w:strike/>
                <w:color w:val="000000"/>
                <w:szCs w:val="24"/>
                <w:u w:val="none"/>
              </w:rPr>
              <w:t xml:space="preserve"> field.</w:t>
            </w:r>
            <w:r w:rsidRPr="000B0AC9">
              <w:rPr>
                <w:rFonts w:eastAsia="Times New Roman" w:cs="Arial"/>
                <w:strike/>
                <w:szCs w:val="24"/>
                <w:u w:val="none"/>
              </w:rPr>
              <w:t xml:space="preserve"> Appendix B sets forth the provider type categories, in the title of each specialty table. Select among the following categories, as applicable:</w:t>
            </w:r>
            <w:r w:rsidRPr="000B0AC9">
              <w:rPr>
                <w:rFonts w:eastAsia="Times New Roman" w:cs="Arial"/>
                <w:color w:val="4F81BD" w:themeColor="accent1"/>
                <w:szCs w:val="24"/>
                <w:u w:val="none"/>
              </w:rPr>
              <w:br/>
            </w:r>
            <w:r w:rsidRPr="000B0AC9">
              <w:rPr>
                <w:rFonts w:eastAsia="Times New Roman" w:cs="Arial"/>
                <w:color w:val="4F81BD" w:themeColor="accent1"/>
                <w:szCs w:val="24"/>
                <w:u w:val="none"/>
              </w:rPr>
              <w:br/>
            </w:r>
            <w:r w:rsidRPr="000B0AC9">
              <w:rPr>
                <w:rFonts w:eastAsia="Times New Roman" w:cs="Arial"/>
                <w:strike/>
                <w:szCs w:val="24"/>
                <w:u w:val="none"/>
              </w:rPr>
              <w:t xml:space="preserve">Primary Care Physician: enter </w:t>
            </w:r>
            <w:r w:rsidR="00690DAF">
              <w:rPr>
                <w:rFonts w:eastAsia="Times New Roman" w:cs="Arial"/>
                <w:strike/>
                <w:szCs w:val="24"/>
                <w:u w:val="none"/>
              </w:rPr>
              <w:t>“</w:t>
            </w:r>
            <w:r w:rsidRPr="000B0AC9">
              <w:rPr>
                <w:rFonts w:eastAsia="Times New Roman" w:cs="Arial"/>
                <w:strike/>
                <w:szCs w:val="24"/>
                <w:u w:val="none"/>
              </w:rPr>
              <w:t>PCP</w:t>
            </w:r>
            <w:r w:rsidR="00690DAF">
              <w:rPr>
                <w:rFonts w:eastAsia="Times New Roman" w:cs="Arial"/>
                <w:strike/>
                <w:szCs w:val="24"/>
                <w:u w:val="none"/>
              </w:rPr>
              <w:t>”</w:t>
            </w:r>
            <w:r w:rsidRPr="000B0AC9">
              <w:rPr>
                <w:rFonts w:eastAsia="Times New Roman" w:cs="Arial"/>
                <w:strike/>
                <w:szCs w:val="24"/>
                <w:u w:val="none"/>
              </w:rPr>
              <w:br/>
              <w:t xml:space="preserve">Specialist Physician: enter </w:t>
            </w:r>
            <w:r w:rsidR="00690DAF">
              <w:rPr>
                <w:rFonts w:eastAsia="Times New Roman" w:cs="Arial"/>
                <w:strike/>
                <w:szCs w:val="24"/>
                <w:u w:val="none"/>
              </w:rPr>
              <w:t>“</w:t>
            </w:r>
            <w:r w:rsidRPr="000B0AC9">
              <w:rPr>
                <w:rFonts w:eastAsia="Times New Roman" w:cs="Arial"/>
                <w:strike/>
                <w:szCs w:val="24"/>
                <w:u w:val="none"/>
              </w:rPr>
              <w:t>Specialist</w:t>
            </w:r>
            <w:r w:rsidR="00690DAF">
              <w:rPr>
                <w:rFonts w:eastAsia="Times New Roman" w:cs="Arial"/>
                <w:strike/>
                <w:szCs w:val="24"/>
                <w:u w:val="none"/>
              </w:rPr>
              <w:t>”</w:t>
            </w:r>
            <w:r w:rsidRPr="000B0AC9">
              <w:rPr>
                <w:rFonts w:eastAsia="Times New Roman" w:cs="Arial"/>
                <w:strike/>
                <w:szCs w:val="24"/>
                <w:u w:val="none"/>
              </w:rPr>
              <w:br/>
              <w:t xml:space="preserve">Primary Care Non-Physician Medical Practitioner: enter </w:t>
            </w:r>
            <w:r w:rsidR="00690DAF">
              <w:rPr>
                <w:rFonts w:eastAsia="Times New Roman" w:cs="Arial"/>
                <w:strike/>
                <w:szCs w:val="24"/>
                <w:u w:val="none"/>
              </w:rPr>
              <w:t>“</w:t>
            </w:r>
            <w:r w:rsidRPr="000B0AC9">
              <w:rPr>
                <w:rFonts w:eastAsia="Times New Roman" w:cs="Arial"/>
                <w:strike/>
                <w:szCs w:val="24"/>
                <w:u w:val="none"/>
              </w:rPr>
              <w:t>PCP NPMP</w:t>
            </w:r>
            <w:r w:rsidR="00690DAF">
              <w:rPr>
                <w:rFonts w:eastAsia="Times New Roman" w:cs="Arial"/>
                <w:strike/>
                <w:szCs w:val="24"/>
                <w:u w:val="none"/>
              </w:rPr>
              <w:t>”</w:t>
            </w:r>
            <w:r w:rsidRPr="000B0AC9">
              <w:rPr>
                <w:rFonts w:eastAsia="Times New Roman" w:cs="Arial"/>
                <w:strike/>
                <w:szCs w:val="24"/>
                <w:u w:val="none"/>
              </w:rPr>
              <w:br/>
              <w:t xml:space="preserve">Specialist Non-Physician Medical Practitioner: enter </w:t>
            </w:r>
            <w:r w:rsidR="00690DAF">
              <w:rPr>
                <w:rFonts w:eastAsia="Times New Roman" w:cs="Arial"/>
                <w:strike/>
                <w:szCs w:val="24"/>
                <w:u w:val="none"/>
              </w:rPr>
              <w:t>“</w:t>
            </w:r>
            <w:r w:rsidRPr="000B0AC9">
              <w:rPr>
                <w:rFonts w:eastAsia="Times New Roman" w:cs="Arial"/>
                <w:strike/>
                <w:szCs w:val="24"/>
                <w:u w:val="none"/>
              </w:rPr>
              <w:t>Specialist NPMP</w:t>
            </w:r>
            <w:r w:rsidR="00690DAF">
              <w:rPr>
                <w:rFonts w:eastAsia="Times New Roman" w:cs="Arial"/>
                <w:strike/>
                <w:szCs w:val="24"/>
                <w:u w:val="none"/>
              </w:rPr>
              <w:t>”</w:t>
            </w:r>
            <w:r w:rsidRPr="000B0AC9">
              <w:rPr>
                <w:rFonts w:eastAsia="Times New Roman" w:cs="Arial"/>
                <w:strike/>
                <w:szCs w:val="24"/>
                <w:u w:val="none"/>
              </w:rPr>
              <w:br/>
              <w:t xml:space="preserve">Non-Physician Mental Health Professional: enter </w:t>
            </w:r>
            <w:r w:rsidR="00690DAF">
              <w:rPr>
                <w:rFonts w:eastAsia="Times New Roman" w:cs="Arial"/>
                <w:strike/>
                <w:szCs w:val="24"/>
                <w:u w:val="none"/>
              </w:rPr>
              <w:t>“</w:t>
            </w:r>
            <w:r w:rsidRPr="000B0AC9">
              <w:rPr>
                <w:rFonts w:eastAsia="Times New Roman" w:cs="Arial"/>
                <w:strike/>
                <w:szCs w:val="24"/>
                <w:u w:val="none"/>
              </w:rPr>
              <w:t>MHP</w:t>
            </w:r>
            <w:r w:rsidR="00690DAF">
              <w:rPr>
                <w:rFonts w:eastAsia="Times New Roman" w:cs="Arial"/>
                <w:strike/>
                <w:szCs w:val="24"/>
                <w:u w:val="none"/>
              </w:rPr>
              <w:t>”</w:t>
            </w:r>
            <w:r w:rsidRPr="000B0AC9">
              <w:rPr>
                <w:rFonts w:eastAsia="Times New Roman" w:cs="Arial"/>
                <w:strike/>
                <w:szCs w:val="24"/>
                <w:u w:val="none"/>
              </w:rPr>
              <w:br/>
              <w:t xml:space="preserve">Other Outpatient Provider: enter </w:t>
            </w:r>
            <w:r w:rsidR="00690DAF">
              <w:rPr>
                <w:rFonts w:eastAsia="Times New Roman" w:cs="Arial"/>
                <w:strike/>
                <w:szCs w:val="24"/>
                <w:u w:val="none"/>
              </w:rPr>
              <w:t>“</w:t>
            </w:r>
            <w:r w:rsidRPr="000B0AC9">
              <w:rPr>
                <w:rFonts w:eastAsia="Times New Roman" w:cs="Arial"/>
                <w:strike/>
                <w:szCs w:val="24"/>
                <w:u w:val="none"/>
              </w:rPr>
              <w:t>OOP</w:t>
            </w:r>
            <w:r w:rsidR="00690DAF">
              <w:rPr>
                <w:rFonts w:eastAsia="Times New Roman" w:cs="Arial"/>
                <w:strike/>
                <w:szCs w:val="24"/>
                <w:u w:val="none"/>
              </w:rPr>
              <w:t>”</w:t>
            </w:r>
            <w:r w:rsidRPr="000B0AC9">
              <w:rPr>
                <w:rFonts w:eastAsia="Times New Roman" w:cs="Arial"/>
                <w:strike/>
                <w:szCs w:val="24"/>
                <w:u w:val="none"/>
              </w:rPr>
              <w:br/>
              <w:t xml:space="preserve">Mental Health Facility: enter </w:t>
            </w:r>
            <w:r w:rsidR="00690DAF">
              <w:rPr>
                <w:rFonts w:eastAsia="Times New Roman" w:cs="Arial"/>
                <w:strike/>
                <w:szCs w:val="24"/>
                <w:u w:val="none"/>
              </w:rPr>
              <w:t>“</w:t>
            </w:r>
            <w:r w:rsidRPr="000B0AC9">
              <w:rPr>
                <w:rFonts w:eastAsia="Times New Roman" w:cs="Arial"/>
                <w:strike/>
                <w:szCs w:val="24"/>
                <w:u w:val="none"/>
              </w:rPr>
              <w:t>MHF</w:t>
            </w:r>
            <w:r w:rsidR="00690DAF">
              <w:rPr>
                <w:rFonts w:eastAsia="Times New Roman" w:cs="Arial"/>
                <w:strike/>
                <w:szCs w:val="24"/>
                <w:u w:val="none"/>
              </w:rPr>
              <w:t>”</w:t>
            </w:r>
            <w:r w:rsidRPr="000B0AC9">
              <w:rPr>
                <w:rFonts w:eastAsia="Times New Roman" w:cs="Arial"/>
                <w:strike/>
                <w:szCs w:val="24"/>
                <w:u w:val="none"/>
              </w:rPr>
              <w:br/>
              <w:t xml:space="preserve">Hospital: enter </w:t>
            </w:r>
            <w:r w:rsidR="00690DAF">
              <w:rPr>
                <w:rFonts w:eastAsia="Times New Roman" w:cs="Arial"/>
                <w:strike/>
                <w:szCs w:val="24"/>
                <w:u w:val="none"/>
              </w:rPr>
              <w:t>“</w:t>
            </w:r>
            <w:r w:rsidRPr="000B0AC9">
              <w:rPr>
                <w:rFonts w:eastAsia="Times New Roman" w:cs="Arial"/>
                <w:strike/>
                <w:szCs w:val="24"/>
                <w:u w:val="none"/>
              </w:rPr>
              <w:t>Hospital</w:t>
            </w:r>
            <w:r w:rsidR="00690DAF">
              <w:rPr>
                <w:rFonts w:eastAsia="Times New Roman" w:cs="Arial"/>
                <w:strike/>
                <w:szCs w:val="24"/>
                <w:u w:val="none"/>
              </w:rPr>
              <w:t>”</w:t>
            </w:r>
            <w:r w:rsidRPr="000B0AC9">
              <w:rPr>
                <w:rFonts w:eastAsia="Times New Roman" w:cs="Arial"/>
                <w:strike/>
                <w:szCs w:val="24"/>
                <w:u w:val="none"/>
              </w:rPr>
              <w:br/>
              <w:t xml:space="preserve">Clinic: enter </w:t>
            </w:r>
            <w:r w:rsidR="00690DAF">
              <w:rPr>
                <w:rFonts w:eastAsia="Times New Roman" w:cs="Arial"/>
                <w:strike/>
                <w:szCs w:val="24"/>
                <w:u w:val="none"/>
              </w:rPr>
              <w:t>“</w:t>
            </w:r>
            <w:r w:rsidRPr="000B0AC9">
              <w:rPr>
                <w:rFonts w:eastAsia="Times New Roman" w:cs="Arial"/>
                <w:strike/>
                <w:szCs w:val="24"/>
                <w:u w:val="none"/>
              </w:rPr>
              <w:t>Clinic</w:t>
            </w:r>
            <w:r w:rsidR="00690DAF">
              <w:rPr>
                <w:rFonts w:eastAsia="Times New Roman" w:cs="Arial"/>
                <w:strike/>
                <w:szCs w:val="24"/>
                <w:u w:val="none"/>
              </w:rPr>
              <w:t>”</w:t>
            </w:r>
          </w:p>
        </w:tc>
      </w:tr>
      <w:tr w:rsidR="00BE1AC2" w:rsidRPr="000B0AC9" w14:paraId="07499144" w14:textId="77777777" w:rsidTr="004B69D4">
        <w:trPr>
          <w:trHeight w:val="3167"/>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09765CBE"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Specialty</w:t>
            </w:r>
          </w:p>
        </w:tc>
        <w:tc>
          <w:tcPr>
            <w:tcW w:w="6940" w:type="dxa"/>
            <w:tcBorders>
              <w:top w:val="nil"/>
              <w:left w:val="nil"/>
              <w:bottom w:val="single" w:sz="4" w:space="0" w:color="auto"/>
              <w:right w:val="single" w:sz="4" w:space="0" w:color="auto"/>
            </w:tcBorders>
            <w:hideMark/>
          </w:tcPr>
          <w:p w14:paraId="1CD089F7" w14:textId="340EA64E"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specialty or subspecialty of the provider that is the subject of the non-network provider request. Report the applicable specialty or subspecialty, as set forth within the tables in </w:t>
            </w:r>
            <w:r w:rsidRPr="000B0AC9">
              <w:rPr>
                <w:rFonts w:eastAsia="Times New Roman" w:cs="Arial"/>
                <w:b/>
                <w:bCs/>
                <w:szCs w:val="24"/>
                <w:u w:val="none"/>
              </w:rPr>
              <w:t>Appendix B</w:t>
            </w:r>
            <w:r w:rsidRPr="000B0AC9">
              <w:rPr>
                <w:rFonts w:eastAsia="Times New Roman" w:cs="Arial"/>
                <w:szCs w:val="24"/>
                <w:u w:val="none"/>
              </w:rPr>
              <w:t xml:space="preserve">. The specialty reported should correspond to the Provider Type Category under which the specialty is classified, as reported in the </w:t>
            </w:r>
            <w:r w:rsidR="00690DAF">
              <w:rPr>
                <w:rFonts w:eastAsia="Times New Roman" w:cs="Arial"/>
                <w:szCs w:val="24"/>
                <w:u w:val="none"/>
              </w:rPr>
              <w:t>“</w:t>
            </w:r>
            <w:r w:rsidRPr="000B0AC9">
              <w:rPr>
                <w:rFonts w:eastAsia="Times New Roman" w:cs="Arial"/>
                <w:szCs w:val="24"/>
                <w:u w:val="none"/>
              </w:rPr>
              <w:t>Provider Type Category</w:t>
            </w:r>
            <w:r w:rsidR="00690DAF">
              <w:rPr>
                <w:rFonts w:eastAsia="Times New Roman" w:cs="Arial"/>
                <w:szCs w:val="24"/>
                <w:u w:val="none"/>
              </w:rPr>
              <w:t>”</w:t>
            </w:r>
            <w:r w:rsidRPr="000B0AC9">
              <w:rPr>
                <w:rFonts w:eastAsia="Times New Roman" w:cs="Arial"/>
                <w:szCs w:val="24"/>
                <w:u w:val="none"/>
              </w:rPr>
              <w:t xml:space="preserve"> field.</w:t>
            </w:r>
            <w:r w:rsidRPr="000B0AC9">
              <w:rPr>
                <w:rFonts w:eastAsia="Times New Roman" w:cs="Arial"/>
                <w:szCs w:val="24"/>
                <w:u w:val="none"/>
              </w:rPr>
              <w:br/>
            </w:r>
            <w:r w:rsidRPr="000B0AC9">
              <w:rPr>
                <w:rFonts w:eastAsia="Times New Roman" w:cs="Arial"/>
                <w:szCs w:val="24"/>
                <w:u w:val="none"/>
              </w:rPr>
              <w:br/>
              <w:t xml:space="preserve">If the provider is a non-physician mental health professional (MHP) specialty, list the specialty in this field and the corresponding license or certificate in the </w:t>
            </w:r>
            <w:r w:rsidR="00690DAF">
              <w:rPr>
                <w:rFonts w:eastAsia="Times New Roman" w:cs="Arial"/>
                <w:szCs w:val="24"/>
                <w:u w:val="none"/>
              </w:rPr>
              <w:t>“</w:t>
            </w:r>
            <w:r w:rsidRPr="000B0AC9">
              <w:rPr>
                <w:rFonts w:eastAsia="Times New Roman" w:cs="Arial"/>
                <w:szCs w:val="24"/>
                <w:u w:val="none"/>
              </w:rPr>
              <w:t>Type of License/Certificate</w:t>
            </w:r>
            <w:r w:rsidR="00690DAF">
              <w:rPr>
                <w:rFonts w:eastAsia="Times New Roman" w:cs="Arial"/>
                <w:szCs w:val="24"/>
                <w:u w:val="none"/>
              </w:rPr>
              <w:t>”</w:t>
            </w:r>
            <w:r w:rsidRPr="000B0AC9">
              <w:rPr>
                <w:rFonts w:eastAsia="Times New Roman" w:cs="Arial"/>
                <w:szCs w:val="24"/>
                <w:u w:val="none"/>
              </w:rPr>
              <w:t xml:space="preserve"> field in the same row. </w:t>
            </w:r>
          </w:p>
        </w:tc>
      </w:tr>
      <w:tr w:rsidR="00BE1AC2" w:rsidRPr="000B0AC9" w14:paraId="5E19199C" w14:textId="77777777">
        <w:trPr>
          <w:trHeight w:val="1052"/>
          <w:jc w:val="center"/>
        </w:trPr>
        <w:tc>
          <w:tcPr>
            <w:tcW w:w="2420" w:type="dxa"/>
            <w:tcBorders>
              <w:top w:val="single" w:sz="4" w:space="0" w:color="auto"/>
              <w:left w:val="single" w:sz="4" w:space="0" w:color="auto"/>
              <w:bottom w:val="single" w:sz="4" w:space="0" w:color="auto"/>
              <w:right w:val="single" w:sz="4" w:space="0" w:color="auto"/>
            </w:tcBorders>
            <w:shd w:val="clear" w:color="000000" w:fill="FFCC9D"/>
            <w:hideMark/>
          </w:tcPr>
          <w:p w14:paraId="2C568A96"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Type of License / Certificate</w:t>
            </w:r>
          </w:p>
        </w:tc>
        <w:tc>
          <w:tcPr>
            <w:tcW w:w="6940" w:type="dxa"/>
            <w:tcBorders>
              <w:top w:val="single" w:sz="4" w:space="0" w:color="auto"/>
              <w:left w:val="nil"/>
              <w:bottom w:val="single" w:sz="4" w:space="0" w:color="auto"/>
              <w:right w:val="single" w:sz="4" w:space="0" w:color="auto"/>
            </w:tcBorders>
            <w:hideMark/>
          </w:tcPr>
          <w:p w14:paraId="0F0F6EC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license or certificate type of the provider type that is the subject of the non-network provider request.</w:t>
            </w:r>
            <w:r w:rsidRPr="000B0AC9">
              <w:rPr>
                <w:rFonts w:eastAsia="Times New Roman" w:cs="Arial"/>
                <w:strike/>
                <w:szCs w:val="24"/>
                <w:u w:val="none"/>
              </w:rPr>
              <w:t xml:space="preserve"> The entry shall reflect the provider’s license or certificate type.</w:t>
            </w:r>
            <w:r w:rsidRPr="000B0AC9">
              <w:rPr>
                <w:rFonts w:eastAsia="Times New Roman" w:cs="Arial"/>
                <w:szCs w:val="24"/>
                <w:u w:val="none"/>
              </w:rPr>
              <w:t xml:space="preserve"> See</w:t>
            </w:r>
            <w:r w:rsidRPr="000B0AC9">
              <w:rPr>
                <w:rFonts w:eastAsia="Times New Roman" w:cs="Arial"/>
                <w:b/>
                <w:bCs/>
                <w:szCs w:val="24"/>
                <w:u w:val="none"/>
              </w:rPr>
              <w:t xml:space="preserve"> Appendix D </w:t>
            </w:r>
            <w:r w:rsidRPr="000B0AC9">
              <w:rPr>
                <w:rFonts w:eastAsia="Times New Roman" w:cs="Arial"/>
                <w:szCs w:val="24"/>
                <w:u w:val="none"/>
              </w:rPr>
              <w:t xml:space="preserve">for the list of provider license or certificate types. </w:t>
            </w:r>
          </w:p>
        </w:tc>
      </w:tr>
    </w:tbl>
    <w:p w14:paraId="03F86FA9" w14:textId="3D917B04" w:rsidR="00BE1AC2" w:rsidRPr="000B0AC9" w:rsidRDefault="00BE1AC2" w:rsidP="009714D4">
      <w:pPr>
        <w:keepNext/>
        <w:spacing w:before="240"/>
        <w:jc w:val="center"/>
        <w:rPr>
          <w:rFonts w:eastAsia="Times New Roman" w:cs="Arial"/>
          <w:b/>
          <w:bCs/>
          <w:u w:val="none"/>
        </w:rPr>
      </w:pPr>
      <w:r w:rsidRPr="000B0AC9">
        <w:rPr>
          <w:rFonts w:eastAsia="Times New Roman" w:cs="Arial"/>
          <w:b/>
          <w:bCs/>
          <w:u w:val="none"/>
        </w:rPr>
        <w:lastRenderedPageBreak/>
        <w:t>Limited Plan Provider Report Tab</w:t>
      </w:r>
    </w:p>
    <w:tbl>
      <w:tblPr>
        <w:tblW w:w="9360" w:type="dxa"/>
        <w:jc w:val="center"/>
        <w:tblLook w:val="04A0" w:firstRow="1" w:lastRow="0" w:firstColumn="1" w:lastColumn="0" w:noHBand="0" w:noVBand="1"/>
      </w:tblPr>
      <w:tblGrid>
        <w:gridCol w:w="2410"/>
        <w:gridCol w:w="6950"/>
      </w:tblGrid>
      <w:tr w:rsidR="00BE1AC2" w:rsidRPr="000B0AC9" w14:paraId="1C00884C" w14:textId="77777777" w:rsidTr="00BC4770">
        <w:trPr>
          <w:trHeight w:val="1032"/>
          <w:tblHeader/>
          <w:jc w:val="center"/>
        </w:trPr>
        <w:tc>
          <w:tcPr>
            <w:tcW w:w="2419"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6CE04EC7"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FIELD NAME -</w:t>
            </w:r>
            <w:r w:rsidRPr="000B0AC9">
              <w:rPr>
                <w:rFonts w:eastAsia="Times New Roman" w:cs="Arial"/>
                <w:b/>
                <w:bCs/>
                <w:color w:val="FFFFFF"/>
                <w:szCs w:val="24"/>
                <w:u w:val="none"/>
              </w:rPr>
              <w:br/>
            </w:r>
            <w:r w:rsidRPr="000B0AC9">
              <w:rPr>
                <w:rFonts w:eastAsia="Times New Roman" w:cs="Arial"/>
                <w:color w:val="FFFFFF"/>
                <w:szCs w:val="24"/>
                <w:u w:val="none"/>
              </w:rPr>
              <w:t>LIMITED PLAN PROVIDER</w:t>
            </w:r>
          </w:p>
        </w:tc>
        <w:tc>
          <w:tcPr>
            <w:tcW w:w="702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743B24D2"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 xml:space="preserve">FIELD INSTRUCTIONS - </w:t>
            </w:r>
            <w:r w:rsidRPr="000B0AC9">
              <w:rPr>
                <w:rFonts w:eastAsia="Times New Roman" w:cs="Arial"/>
                <w:color w:val="FFFFFF"/>
                <w:szCs w:val="24"/>
                <w:u w:val="none"/>
              </w:rPr>
              <w:t>LIMITED PLAN PROVIDER</w:t>
            </w:r>
            <w:r w:rsidRPr="000B0AC9">
              <w:rPr>
                <w:rFonts w:eastAsia="Times New Roman" w:cs="Arial"/>
                <w:color w:val="FFFFFF"/>
                <w:szCs w:val="24"/>
                <w:u w:val="none"/>
              </w:rPr>
              <w:br/>
              <w:t>For each required field, enter the following data:</w:t>
            </w:r>
          </w:p>
        </w:tc>
      </w:tr>
      <w:tr w:rsidR="00BE1AC2" w:rsidRPr="000B0AC9" w14:paraId="629997CC" w14:textId="77777777" w:rsidTr="00BC4770">
        <w:trPr>
          <w:trHeight w:val="360"/>
          <w:jc w:val="center"/>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5B7996C3"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Network Information</w:t>
            </w:r>
          </w:p>
        </w:tc>
      </w:tr>
      <w:tr w:rsidR="00BE1AC2" w:rsidRPr="000B0AC9" w14:paraId="5CF0C243" w14:textId="77777777" w:rsidTr="001842D2">
        <w:trPr>
          <w:trHeight w:val="71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3961489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 xml:space="preserve">Network Name </w:t>
            </w:r>
          </w:p>
        </w:tc>
        <w:tc>
          <w:tcPr>
            <w:tcW w:w="7020" w:type="dxa"/>
            <w:tcBorders>
              <w:top w:val="nil"/>
              <w:left w:val="nil"/>
              <w:bottom w:val="single" w:sz="4" w:space="0" w:color="auto"/>
              <w:right w:val="single" w:sz="4" w:space="0" w:color="auto"/>
            </w:tcBorders>
            <w:hideMark/>
          </w:tcPr>
          <w:p w14:paraId="642AE71A" w14:textId="4B4B048A" w:rsidR="00BE1AC2" w:rsidRPr="000B0AC9" w:rsidRDefault="00BE1AC2" w:rsidP="009714D4">
            <w:pPr>
              <w:spacing w:after="0"/>
              <w:rPr>
                <w:rFonts w:eastAsia="Times New Roman" w:cs="Arial"/>
                <w:szCs w:val="24"/>
                <w:u w:val="none"/>
              </w:rPr>
            </w:pPr>
            <w:r w:rsidRPr="000B0AC9">
              <w:rPr>
                <w:rFonts w:eastAsia="Times New Roman" w:cs="Arial"/>
                <w:szCs w:val="24"/>
                <w:u w:val="none"/>
              </w:rPr>
              <w:t xml:space="preserve">The network name for which the </w:t>
            </w:r>
            <w:r w:rsidR="00565047" w:rsidRPr="000B0AC9">
              <w:rPr>
                <w:rFonts w:eastAsia="Times New Roman" w:cs="Arial"/>
                <w:szCs w:val="24"/>
              </w:rPr>
              <w:t xml:space="preserve">health </w:t>
            </w:r>
            <w:r w:rsidRPr="000B0AC9">
              <w:rPr>
                <w:rFonts w:eastAsia="Times New Roman" w:cs="Arial"/>
                <w:szCs w:val="24"/>
                <w:u w:val="none"/>
              </w:rPr>
              <w:t>plan makes the limited plan provider available, as defined in Rule 1300.67.2.2(b)</w:t>
            </w:r>
            <w:r w:rsidRPr="000B0AC9">
              <w:rPr>
                <w:rFonts w:eastAsia="Times New Roman" w:cs="Arial"/>
                <w:strike/>
                <w:szCs w:val="24"/>
                <w:u w:val="none"/>
              </w:rPr>
              <w:t>(9)</w:t>
            </w:r>
            <w:r w:rsidRPr="000B0AC9">
              <w:rPr>
                <w:rFonts w:eastAsia="Times New Roman" w:cs="Arial"/>
                <w:szCs w:val="24"/>
                <w:u w:val="none"/>
              </w:rPr>
              <w:t xml:space="preserve">. </w:t>
            </w:r>
          </w:p>
        </w:tc>
      </w:tr>
      <w:tr w:rsidR="00BE1AC2" w:rsidRPr="000B0AC9" w14:paraId="1178D7EA" w14:textId="77777777" w:rsidTr="001842D2">
        <w:trPr>
          <w:trHeight w:val="6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1B595ACF"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Network ID</w:t>
            </w:r>
          </w:p>
        </w:tc>
        <w:tc>
          <w:tcPr>
            <w:tcW w:w="7020" w:type="dxa"/>
            <w:tcBorders>
              <w:top w:val="nil"/>
              <w:left w:val="nil"/>
              <w:bottom w:val="single" w:sz="4" w:space="0" w:color="auto"/>
              <w:right w:val="single" w:sz="4" w:space="0" w:color="auto"/>
            </w:tcBorders>
            <w:hideMark/>
          </w:tcPr>
          <w:p w14:paraId="4DFD8234"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CC24F0" w:rsidRPr="000B0AC9" w14:paraId="1764C51C" w14:textId="77777777" w:rsidTr="001842D2">
        <w:trPr>
          <w:trHeight w:val="620"/>
          <w:jc w:val="center"/>
        </w:trPr>
        <w:tc>
          <w:tcPr>
            <w:tcW w:w="2419" w:type="dxa"/>
            <w:tcBorders>
              <w:top w:val="nil"/>
              <w:left w:val="single" w:sz="8" w:space="0" w:color="auto"/>
              <w:bottom w:val="single" w:sz="4" w:space="0" w:color="auto"/>
              <w:right w:val="single" w:sz="4" w:space="0" w:color="auto"/>
            </w:tcBorders>
            <w:shd w:val="clear" w:color="F2DBDB" w:fill="FFCC9D"/>
          </w:tcPr>
          <w:p w14:paraId="0553CD7B" w14:textId="1EC9161B" w:rsidR="00CC24F0" w:rsidRPr="000B0AC9" w:rsidRDefault="00CC24F0" w:rsidP="009714D4">
            <w:pPr>
              <w:spacing w:after="0"/>
              <w:rPr>
                <w:rFonts w:eastAsia="Times New Roman" w:cs="Arial"/>
                <w:b/>
                <w:bCs/>
                <w:szCs w:val="24"/>
                <w:u w:val="none"/>
              </w:rPr>
            </w:pPr>
            <w:r w:rsidRPr="000B0AC9">
              <w:rPr>
                <w:rFonts w:eastAsia="Times New Roman" w:cs="Arial"/>
                <w:b/>
                <w:bCs/>
                <w:szCs w:val="24"/>
              </w:rPr>
              <w:t>Component Network Name</w:t>
            </w:r>
          </w:p>
        </w:tc>
        <w:tc>
          <w:tcPr>
            <w:tcW w:w="7020" w:type="dxa"/>
            <w:tcBorders>
              <w:top w:val="nil"/>
              <w:left w:val="nil"/>
              <w:bottom w:val="single" w:sz="4" w:space="0" w:color="auto"/>
              <w:right w:val="single" w:sz="4" w:space="0" w:color="auto"/>
            </w:tcBorders>
          </w:tcPr>
          <w:p w14:paraId="7AFEADF7" w14:textId="7B51B433" w:rsidR="00CC24F0" w:rsidRPr="000B0AC9" w:rsidRDefault="00CC24F0" w:rsidP="009714D4">
            <w:pPr>
              <w:spacing w:after="140"/>
              <w:rPr>
                <w:rFonts w:eastAsia="Times New Roman" w:cs="Arial"/>
                <w:color w:val="000000"/>
                <w:szCs w:val="24"/>
                <w:u w:val="none"/>
              </w:rPr>
            </w:pPr>
            <w:r w:rsidRPr="000B0AC9">
              <w:rPr>
                <w:rFonts w:eastAsia="Times New Roman" w:cs="Arial"/>
                <w:szCs w:val="24"/>
              </w:rPr>
              <w:t xml:space="preserve">The health plan's network name as defined in Rule 1300.67.2.2(b), for the reported </w:t>
            </w:r>
            <w:r w:rsidRPr="000B0AC9">
              <w:t>component</w:t>
            </w:r>
            <w:r w:rsidRPr="000B0AC9" w:rsidDel="005F6C40">
              <w:rPr>
                <w:rFonts w:eastAsia="Times New Roman" w:cs="Arial"/>
                <w:szCs w:val="24"/>
              </w:rPr>
              <w:t xml:space="preserve"> </w:t>
            </w:r>
            <w:r w:rsidRPr="000B0AC9">
              <w:rPr>
                <w:rFonts w:eastAsia="Times New Roman" w:cs="Arial"/>
                <w:szCs w:val="24"/>
              </w:rPr>
              <w:t>network</w:t>
            </w:r>
            <w:r w:rsidR="00AC4445" w:rsidRPr="000B0AC9">
              <w:rPr>
                <w:rFonts w:eastAsia="Times New Roman" w:cs="Arial"/>
                <w:szCs w:val="24"/>
              </w:rPr>
              <w:t>, if the reported network provider is made available through a combination network</w:t>
            </w:r>
            <w:r w:rsidRPr="000B0AC9">
              <w:rPr>
                <w:rFonts w:eastAsia="Times New Roman" w:cs="Arial"/>
                <w:szCs w:val="24"/>
              </w:rPr>
              <w:t>.</w:t>
            </w:r>
          </w:p>
        </w:tc>
      </w:tr>
      <w:tr w:rsidR="00CC24F0" w:rsidRPr="000B0AC9" w14:paraId="0907BD64" w14:textId="77777777" w:rsidTr="001842D2">
        <w:trPr>
          <w:trHeight w:val="620"/>
          <w:jc w:val="center"/>
        </w:trPr>
        <w:tc>
          <w:tcPr>
            <w:tcW w:w="2419" w:type="dxa"/>
            <w:tcBorders>
              <w:top w:val="nil"/>
              <w:left w:val="single" w:sz="8" w:space="0" w:color="auto"/>
              <w:bottom w:val="single" w:sz="4" w:space="0" w:color="auto"/>
              <w:right w:val="single" w:sz="4" w:space="0" w:color="auto"/>
            </w:tcBorders>
            <w:shd w:val="clear" w:color="F2DBDB" w:fill="FFCC9D"/>
          </w:tcPr>
          <w:p w14:paraId="3A380DAE" w14:textId="79DAD1D7" w:rsidR="00CC24F0" w:rsidRPr="000B0AC9" w:rsidRDefault="00CC24F0" w:rsidP="009714D4">
            <w:pPr>
              <w:spacing w:after="0"/>
              <w:rPr>
                <w:rFonts w:eastAsia="Times New Roman" w:cs="Arial"/>
                <w:b/>
                <w:bCs/>
                <w:szCs w:val="24"/>
                <w:u w:val="none"/>
              </w:rPr>
            </w:pPr>
            <w:r w:rsidRPr="000B0AC9">
              <w:rPr>
                <w:rFonts w:eastAsia="Times New Roman" w:cs="Arial"/>
                <w:b/>
                <w:bCs/>
                <w:szCs w:val="24"/>
              </w:rPr>
              <w:t>Component Network ID</w:t>
            </w:r>
          </w:p>
        </w:tc>
        <w:tc>
          <w:tcPr>
            <w:tcW w:w="7020" w:type="dxa"/>
            <w:tcBorders>
              <w:top w:val="nil"/>
              <w:left w:val="nil"/>
              <w:bottom w:val="single" w:sz="4" w:space="0" w:color="auto"/>
              <w:right w:val="single" w:sz="4" w:space="0" w:color="auto"/>
            </w:tcBorders>
          </w:tcPr>
          <w:p w14:paraId="13719FAF" w14:textId="025A0EE5" w:rsidR="00CC24F0" w:rsidRPr="000B0AC9" w:rsidRDefault="00CC24F0" w:rsidP="009714D4">
            <w:pPr>
              <w:spacing w:after="140"/>
              <w:rPr>
                <w:rFonts w:eastAsia="Times New Roman" w:cs="Arial"/>
                <w:color w:val="000000"/>
                <w:szCs w:val="24"/>
                <w:u w:val="none"/>
              </w:rPr>
            </w:pPr>
            <w:r w:rsidRPr="000B0AC9">
              <w:rPr>
                <w:rFonts w:eastAsia="Times New Roman" w:cs="Arial"/>
                <w:szCs w:val="24"/>
              </w:rPr>
              <w:t xml:space="preserve">The network identifier for the health plan’s reported </w:t>
            </w:r>
            <w:r w:rsidRPr="000B0AC9">
              <w:t>component</w:t>
            </w:r>
            <w:r w:rsidRPr="000B0AC9" w:rsidDel="005F6C40">
              <w:rPr>
                <w:rFonts w:eastAsia="Times New Roman" w:cs="Arial"/>
                <w:szCs w:val="24"/>
              </w:rPr>
              <w:t xml:space="preserve"> </w:t>
            </w:r>
            <w:r w:rsidRPr="000B0AC9">
              <w:rPr>
                <w:rFonts w:eastAsia="Times New Roman" w:cs="Arial"/>
                <w:szCs w:val="24"/>
              </w:rPr>
              <w:t>network</w:t>
            </w:r>
            <w:r w:rsidR="009C7552" w:rsidRPr="000B0AC9">
              <w:rPr>
                <w:rFonts w:eastAsia="Times New Roman" w:cs="Arial"/>
                <w:szCs w:val="24"/>
              </w:rPr>
              <w:t>, if the reported network provider is made available through a combination network</w:t>
            </w:r>
            <w:r w:rsidRPr="000B0AC9">
              <w:rPr>
                <w:rFonts w:eastAsia="Times New Roman" w:cs="Arial"/>
                <w:szCs w:val="24"/>
              </w:rPr>
              <w:t>. Network identifiers are assigned by the Department and made available in the Department's web portal.</w:t>
            </w:r>
          </w:p>
        </w:tc>
      </w:tr>
      <w:tr w:rsidR="00BE1AC2" w:rsidRPr="000B0AC9" w14:paraId="6BA8D8A5" w14:textId="77777777" w:rsidTr="001842D2">
        <w:trPr>
          <w:trHeight w:val="360"/>
          <w:jc w:val="center"/>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3FFE95F"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Subcontracted Plan Information</w:t>
            </w:r>
          </w:p>
        </w:tc>
      </w:tr>
      <w:tr w:rsidR="00BE1AC2" w:rsidRPr="000B0AC9" w14:paraId="6F969382" w14:textId="77777777" w:rsidTr="001842D2">
        <w:trPr>
          <w:trHeight w:val="1475"/>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478C2AC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License Number</w:t>
            </w:r>
          </w:p>
        </w:tc>
        <w:tc>
          <w:tcPr>
            <w:tcW w:w="7020" w:type="dxa"/>
            <w:tcBorders>
              <w:top w:val="nil"/>
              <w:left w:val="nil"/>
              <w:bottom w:val="single" w:sz="4" w:space="0" w:color="auto"/>
              <w:right w:val="single" w:sz="4" w:space="0" w:color="auto"/>
            </w:tcBorders>
            <w:hideMark/>
          </w:tcPr>
          <w:p w14:paraId="6752D3D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license number. Complete this field if the reporting plan includes the limited plan provider through a plan-to-plan contract with a subcontracted plan, as described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 Each health plan's license number is available on the Department's web portal.</w:t>
            </w:r>
          </w:p>
        </w:tc>
      </w:tr>
      <w:tr w:rsidR="00BE1AC2" w:rsidRPr="000B0AC9" w14:paraId="589DA7BE" w14:textId="77777777" w:rsidTr="001842D2">
        <w:trPr>
          <w:trHeight w:val="1385"/>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EA5D457"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Subcontracted Plan Network ID</w:t>
            </w:r>
          </w:p>
        </w:tc>
        <w:tc>
          <w:tcPr>
            <w:tcW w:w="7020" w:type="dxa"/>
            <w:tcBorders>
              <w:top w:val="nil"/>
              <w:left w:val="nil"/>
              <w:bottom w:val="single" w:sz="4" w:space="0" w:color="auto"/>
              <w:right w:val="single" w:sz="4" w:space="0" w:color="auto"/>
            </w:tcBorders>
            <w:hideMark/>
          </w:tcPr>
          <w:p w14:paraId="3AD0000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subcontracted plan network identifier. Complete this field if the reporting plan includes the limited plan provider through a plan-to-plan contract with a subcontracted plan’s network, as the terms are defined in Rule</w:t>
            </w:r>
            <w:r w:rsidRPr="000B0AC9">
              <w:rPr>
                <w:rFonts w:eastAsia="Times New Roman" w:cs="Arial"/>
                <w:strike/>
                <w:szCs w:val="24"/>
                <w:u w:val="none"/>
              </w:rPr>
              <w:t>s</w:t>
            </w:r>
            <w:r w:rsidRPr="000B0AC9">
              <w:rPr>
                <w:rFonts w:eastAsia="Times New Roman" w:cs="Arial"/>
                <w:szCs w:val="24"/>
                <w:u w:val="none"/>
              </w:rPr>
              <w:t xml:space="preserve"> 1300.67.2.2(b)</w:t>
            </w:r>
            <w:r w:rsidRPr="000B0AC9">
              <w:rPr>
                <w:rFonts w:eastAsia="Times New Roman" w:cs="Arial"/>
                <w:strike/>
                <w:szCs w:val="24"/>
                <w:u w:val="none"/>
              </w:rPr>
              <w:t>(10)(B)(iv) and (b)(13)</w:t>
            </w:r>
            <w:r w:rsidRPr="000B0AC9">
              <w:rPr>
                <w:rFonts w:eastAsia="Times New Roman" w:cs="Arial"/>
                <w:szCs w:val="24"/>
                <w:u w:val="none"/>
              </w:rPr>
              <w:t>.</w:t>
            </w:r>
          </w:p>
        </w:tc>
      </w:tr>
      <w:tr w:rsidR="00BE1AC2" w:rsidRPr="000B0AC9" w14:paraId="2C10FD3A" w14:textId="77777777" w:rsidTr="001842D2">
        <w:trPr>
          <w:trHeight w:val="360"/>
          <w:jc w:val="center"/>
        </w:trPr>
        <w:tc>
          <w:tcPr>
            <w:tcW w:w="2419"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3338FB64" w14:textId="77777777" w:rsidR="00BE1AC2" w:rsidRPr="000B0AC9" w:rsidRDefault="00BE1AC2" w:rsidP="009714D4">
            <w:pPr>
              <w:spacing w:after="0"/>
              <w:rPr>
                <w:rFonts w:eastAsia="Times New Roman" w:cs="Arial"/>
                <w:b/>
                <w:bCs/>
                <w:color w:val="FFFFFF"/>
                <w:szCs w:val="24"/>
                <w:u w:val="none"/>
              </w:rPr>
            </w:pPr>
            <w:r w:rsidRPr="000B0AC9">
              <w:rPr>
                <w:rFonts w:eastAsia="Times New Roman" w:cs="Arial"/>
                <w:b/>
                <w:bCs/>
                <w:color w:val="FFFFFF"/>
                <w:szCs w:val="24"/>
                <w:u w:val="none"/>
              </w:rPr>
              <w:t>Limited Plan Provider Information</w:t>
            </w:r>
          </w:p>
        </w:tc>
      </w:tr>
      <w:tr w:rsidR="00BE1AC2" w:rsidRPr="000B0AC9" w14:paraId="6763B7F2" w14:textId="77777777" w:rsidTr="001842D2">
        <w:trPr>
          <w:trHeight w:val="413"/>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22CF6201"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Last Name</w:t>
            </w:r>
          </w:p>
        </w:tc>
        <w:tc>
          <w:tcPr>
            <w:tcW w:w="7020" w:type="dxa"/>
            <w:tcBorders>
              <w:top w:val="nil"/>
              <w:left w:val="nil"/>
              <w:bottom w:val="single" w:sz="4" w:space="0" w:color="auto"/>
              <w:right w:val="single" w:sz="4" w:space="0" w:color="auto"/>
            </w:tcBorders>
            <w:hideMark/>
          </w:tcPr>
          <w:p w14:paraId="08EF823B"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Last name of the limited plan provider.</w:t>
            </w:r>
          </w:p>
        </w:tc>
      </w:tr>
      <w:tr w:rsidR="00BE1AC2" w:rsidRPr="000B0AC9" w14:paraId="4A6EE912" w14:textId="77777777" w:rsidTr="001842D2">
        <w:trPr>
          <w:trHeight w:val="422"/>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794A6B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First Name</w:t>
            </w:r>
          </w:p>
        </w:tc>
        <w:tc>
          <w:tcPr>
            <w:tcW w:w="7020" w:type="dxa"/>
            <w:tcBorders>
              <w:top w:val="nil"/>
              <w:left w:val="nil"/>
              <w:bottom w:val="single" w:sz="4" w:space="0" w:color="auto"/>
              <w:right w:val="single" w:sz="4" w:space="0" w:color="auto"/>
            </w:tcBorders>
            <w:hideMark/>
          </w:tcPr>
          <w:p w14:paraId="1CCB9DB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First name of the limited plan provider.</w:t>
            </w:r>
          </w:p>
        </w:tc>
      </w:tr>
      <w:tr w:rsidR="00BE1AC2" w:rsidRPr="000B0AC9" w14:paraId="2095B848" w14:textId="77777777" w:rsidTr="001842D2">
        <w:trPr>
          <w:trHeight w:val="1778"/>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1BF0451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Entity Name</w:t>
            </w:r>
          </w:p>
        </w:tc>
        <w:tc>
          <w:tcPr>
            <w:tcW w:w="7020" w:type="dxa"/>
            <w:tcBorders>
              <w:top w:val="nil"/>
              <w:left w:val="nil"/>
              <w:bottom w:val="single" w:sz="4" w:space="0" w:color="auto"/>
              <w:right w:val="single" w:sz="4" w:space="0" w:color="auto"/>
            </w:tcBorders>
            <w:hideMark/>
          </w:tcPr>
          <w:p w14:paraId="6B9725E5"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If the health plan reported an individual limited plan provider that delivers services through an entity, report the legal name of the entity in this field. If the limited plan provider is an entity at which unlicensed individual providers are available to provide covered services, the health plan may enter the entity as the limited plan provider.</w:t>
            </w:r>
          </w:p>
        </w:tc>
      </w:tr>
      <w:tr w:rsidR="00BE1AC2" w:rsidRPr="000B0AC9" w14:paraId="30F9A433" w14:textId="77777777" w:rsidTr="001842D2">
        <w:trPr>
          <w:trHeight w:val="638"/>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2ACB5FD3"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lastRenderedPageBreak/>
              <w:t>NPI</w:t>
            </w:r>
          </w:p>
        </w:tc>
        <w:tc>
          <w:tcPr>
            <w:tcW w:w="7020" w:type="dxa"/>
            <w:tcBorders>
              <w:top w:val="nil"/>
              <w:left w:val="nil"/>
              <w:bottom w:val="single" w:sz="4" w:space="0" w:color="auto"/>
              <w:right w:val="single" w:sz="4" w:space="0" w:color="auto"/>
            </w:tcBorders>
            <w:hideMark/>
          </w:tcPr>
          <w:p w14:paraId="5727E7EF"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The unique National Provider Identifier (NPI) assigned to the limited plan provider and active on the network capture date.</w:t>
            </w:r>
          </w:p>
        </w:tc>
      </w:tr>
      <w:tr w:rsidR="00BE1AC2" w:rsidRPr="000B0AC9" w14:paraId="1AECBF56" w14:textId="77777777" w:rsidTr="001842D2">
        <w:trPr>
          <w:trHeight w:val="638"/>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741D1356"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CA License / Certificate</w:t>
            </w:r>
          </w:p>
        </w:tc>
        <w:tc>
          <w:tcPr>
            <w:tcW w:w="7020" w:type="dxa"/>
            <w:tcBorders>
              <w:top w:val="nil"/>
              <w:left w:val="nil"/>
              <w:bottom w:val="single" w:sz="4" w:space="0" w:color="auto"/>
              <w:right w:val="single" w:sz="4" w:space="0" w:color="auto"/>
            </w:tcBorders>
            <w:hideMark/>
          </w:tcPr>
          <w:p w14:paraId="1A7BD02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California license or certificate identifier of the limited plan provider, active on the network capture date.</w:t>
            </w:r>
          </w:p>
        </w:tc>
      </w:tr>
      <w:tr w:rsidR="00BE1AC2" w:rsidRPr="000B0AC9" w14:paraId="4024B404" w14:textId="77777777" w:rsidTr="001842D2">
        <w:trPr>
          <w:trHeight w:val="557"/>
          <w:jc w:val="center"/>
        </w:trPr>
        <w:tc>
          <w:tcPr>
            <w:tcW w:w="2419" w:type="dxa"/>
            <w:tcBorders>
              <w:top w:val="single" w:sz="4" w:space="0" w:color="auto"/>
              <w:left w:val="single" w:sz="8" w:space="0" w:color="auto"/>
              <w:bottom w:val="single" w:sz="4" w:space="0" w:color="auto"/>
              <w:right w:val="single" w:sz="4" w:space="0" w:color="auto"/>
            </w:tcBorders>
            <w:shd w:val="clear" w:color="F2DBDB" w:fill="FFCC9D"/>
            <w:hideMark/>
          </w:tcPr>
          <w:p w14:paraId="0774F9F2"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t>Non-CA License / Certificate</w:t>
            </w:r>
          </w:p>
        </w:tc>
        <w:tc>
          <w:tcPr>
            <w:tcW w:w="7020" w:type="dxa"/>
            <w:tcBorders>
              <w:top w:val="single" w:sz="4" w:space="0" w:color="auto"/>
              <w:left w:val="nil"/>
              <w:bottom w:val="single" w:sz="4" w:space="0" w:color="auto"/>
              <w:right w:val="single" w:sz="4" w:space="0" w:color="auto"/>
            </w:tcBorders>
            <w:hideMark/>
          </w:tcPr>
          <w:p w14:paraId="2DA57921"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License number or certificate identifier issued outside of the state of California, active on the network capture date.</w:t>
            </w:r>
          </w:p>
        </w:tc>
      </w:tr>
      <w:tr w:rsidR="00BE1AC2" w:rsidRPr="000B0AC9" w14:paraId="784D0D11" w14:textId="77777777" w:rsidTr="001842D2">
        <w:trPr>
          <w:trHeight w:val="422"/>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B1ACCC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Non-CA License / Certificate State</w:t>
            </w:r>
          </w:p>
        </w:tc>
        <w:tc>
          <w:tcPr>
            <w:tcW w:w="7020" w:type="dxa"/>
            <w:tcBorders>
              <w:top w:val="nil"/>
              <w:left w:val="nil"/>
              <w:bottom w:val="single" w:sz="4" w:space="0" w:color="auto"/>
              <w:right w:val="single" w:sz="4" w:space="0" w:color="auto"/>
            </w:tcBorders>
            <w:hideMark/>
          </w:tcPr>
          <w:p w14:paraId="2E2FBC06"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State in which the non-California license or certificate was issued.</w:t>
            </w:r>
          </w:p>
        </w:tc>
      </w:tr>
      <w:tr w:rsidR="00BE1AC2" w:rsidRPr="000B0AC9" w14:paraId="335DC28A" w14:textId="77777777" w:rsidTr="001842D2">
        <w:trPr>
          <w:trHeight w:val="4500"/>
          <w:jc w:val="center"/>
        </w:trPr>
        <w:tc>
          <w:tcPr>
            <w:tcW w:w="2419" w:type="dxa"/>
            <w:tcBorders>
              <w:top w:val="nil"/>
              <w:left w:val="single" w:sz="8" w:space="0" w:color="auto"/>
              <w:bottom w:val="nil"/>
              <w:right w:val="single" w:sz="4" w:space="0" w:color="auto"/>
            </w:tcBorders>
            <w:shd w:val="clear" w:color="F2DBDB" w:fill="FFCC9D"/>
            <w:hideMark/>
          </w:tcPr>
          <w:p w14:paraId="3EFB2BAE"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Type Category</w:t>
            </w:r>
          </w:p>
        </w:tc>
        <w:tc>
          <w:tcPr>
            <w:tcW w:w="7020" w:type="dxa"/>
            <w:tcBorders>
              <w:top w:val="nil"/>
              <w:left w:val="nil"/>
              <w:bottom w:val="nil"/>
              <w:right w:val="single" w:sz="4" w:space="0" w:color="auto"/>
            </w:tcBorders>
            <w:hideMark/>
          </w:tcPr>
          <w:p w14:paraId="44C77845" w14:textId="40D27395"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category of provider type that corresponds to the specialty reported in the </w:t>
            </w:r>
            <w:r w:rsidR="00690DAF">
              <w:rPr>
                <w:rFonts w:eastAsia="Times New Roman" w:cs="Arial"/>
                <w:szCs w:val="24"/>
                <w:u w:val="none"/>
              </w:rPr>
              <w:t>“</w:t>
            </w:r>
            <w:r w:rsidRPr="000B0AC9">
              <w:rPr>
                <w:rFonts w:eastAsia="Times New Roman" w:cs="Arial"/>
                <w:szCs w:val="24"/>
                <w:u w:val="none"/>
              </w:rPr>
              <w:t>Specialty</w:t>
            </w:r>
            <w:r w:rsidR="00690DAF">
              <w:rPr>
                <w:rFonts w:eastAsia="Times New Roman" w:cs="Arial"/>
                <w:szCs w:val="24"/>
                <w:u w:val="none"/>
              </w:rPr>
              <w:t>”</w:t>
            </w:r>
            <w:r w:rsidRPr="000B0AC9">
              <w:rPr>
                <w:rFonts w:eastAsia="Times New Roman" w:cs="Arial"/>
                <w:szCs w:val="24"/>
                <w:u w:val="none"/>
              </w:rPr>
              <w:t xml:space="preserve"> field</w:t>
            </w:r>
            <w:r w:rsidR="00BD1B62" w:rsidRPr="000B0AC9">
              <w:rPr>
                <w:rFonts w:eastAsia="Times New Roman" w:cs="Arial"/>
                <w:szCs w:val="24"/>
              </w:rPr>
              <w:t xml:space="preserve"> as set forth in the </w:t>
            </w:r>
            <w:r w:rsidR="00690DAF">
              <w:rPr>
                <w:rFonts w:eastAsia="Times New Roman" w:cs="Arial"/>
                <w:szCs w:val="24"/>
              </w:rPr>
              <w:t>“</w:t>
            </w:r>
            <w:r w:rsidR="00BD1B62" w:rsidRPr="000B0AC9">
              <w:rPr>
                <w:rFonts w:eastAsia="Times New Roman" w:cs="Arial"/>
                <w:szCs w:val="24"/>
              </w:rPr>
              <w:t>Provider Type Category</w:t>
            </w:r>
            <w:r w:rsidR="00690DAF">
              <w:rPr>
                <w:rFonts w:eastAsia="Times New Roman" w:cs="Arial"/>
                <w:szCs w:val="24"/>
              </w:rPr>
              <w:t>”</w:t>
            </w:r>
            <w:r w:rsidR="00BD1B62" w:rsidRPr="000B0AC9">
              <w:rPr>
                <w:rFonts w:eastAsia="Times New Roman" w:cs="Arial"/>
                <w:szCs w:val="24"/>
              </w:rPr>
              <w:t xml:space="preserve"> table in </w:t>
            </w:r>
            <w:r w:rsidR="00BD1B62" w:rsidRPr="000B0AC9">
              <w:rPr>
                <w:rFonts w:eastAsia="Times New Roman" w:cs="Arial"/>
                <w:b/>
                <w:szCs w:val="24"/>
              </w:rPr>
              <w:t>Appendix B</w:t>
            </w:r>
            <w:r w:rsidRPr="000B0AC9">
              <w:rPr>
                <w:rFonts w:eastAsia="Times New Roman" w:cs="Arial"/>
                <w:szCs w:val="24"/>
                <w:u w:val="none"/>
              </w:rPr>
              <w:t>.</w:t>
            </w:r>
            <w:r w:rsidRPr="000B0AC9">
              <w:rPr>
                <w:rFonts w:eastAsia="Times New Roman" w:cs="Arial"/>
                <w:strike/>
                <w:szCs w:val="24"/>
                <w:u w:val="none"/>
              </w:rPr>
              <w:t xml:space="preserve"> Appendix B sets forth the provider type categories, in the title of each specialty table. Select among the following categories:</w:t>
            </w:r>
            <w:r w:rsidRPr="000B0AC9">
              <w:rPr>
                <w:rFonts w:eastAsia="Times New Roman" w:cs="Arial"/>
                <w:szCs w:val="24"/>
                <w:u w:val="none"/>
              </w:rPr>
              <w:br/>
            </w:r>
            <w:r w:rsidRPr="000B0AC9">
              <w:rPr>
                <w:rFonts w:eastAsia="Times New Roman" w:cs="Arial"/>
                <w:szCs w:val="24"/>
                <w:u w:val="none"/>
              </w:rPr>
              <w:br/>
            </w:r>
            <w:r w:rsidRPr="000B0AC9">
              <w:rPr>
                <w:rFonts w:eastAsia="Times New Roman" w:cs="Arial"/>
                <w:strike/>
                <w:szCs w:val="24"/>
                <w:u w:val="none"/>
              </w:rPr>
              <w:t xml:space="preserve">Primary Care Physician: enter </w:t>
            </w:r>
            <w:r w:rsidR="00690DAF">
              <w:rPr>
                <w:rFonts w:eastAsia="Times New Roman" w:cs="Arial"/>
                <w:strike/>
                <w:szCs w:val="24"/>
                <w:u w:val="none"/>
              </w:rPr>
              <w:t>“</w:t>
            </w:r>
            <w:r w:rsidRPr="000B0AC9">
              <w:rPr>
                <w:rFonts w:eastAsia="Times New Roman" w:cs="Arial"/>
                <w:strike/>
                <w:szCs w:val="24"/>
                <w:u w:val="none"/>
              </w:rPr>
              <w:t>PCP</w:t>
            </w:r>
            <w:r w:rsidR="00690DAF">
              <w:rPr>
                <w:rFonts w:eastAsia="Times New Roman" w:cs="Arial"/>
                <w:strike/>
                <w:szCs w:val="24"/>
                <w:u w:val="none"/>
              </w:rPr>
              <w:t>”</w:t>
            </w:r>
            <w:r w:rsidRPr="000B0AC9">
              <w:rPr>
                <w:rFonts w:eastAsia="Times New Roman" w:cs="Arial"/>
                <w:strike/>
                <w:szCs w:val="24"/>
                <w:u w:val="none"/>
              </w:rPr>
              <w:br/>
              <w:t xml:space="preserve">Specialist Physician: enter </w:t>
            </w:r>
            <w:r w:rsidR="00690DAF">
              <w:rPr>
                <w:rFonts w:eastAsia="Times New Roman" w:cs="Arial"/>
                <w:strike/>
                <w:szCs w:val="24"/>
                <w:u w:val="none"/>
              </w:rPr>
              <w:t>“</w:t>
            </w:r>
            <w:r w:rsidRPr="000B0AC9">
              <w:rPr>
                <w:rFonts w:eastAsia="Times New Roman" w:cs="Arial"/>
                <w:strike/>
                <w:szCs w:val="24"/>
                <w:u w:val="none"/>
              </w:rPr>
              <w:t>Specialist</w:t>
            </w:r>
            <w:r w:rsidR="00690DAF">
              <w:rPr>
                <w:rFonts w:eastAsia="Times New Roman" w:cs="Arial"/>
                <w:strike/>
                <w:szCs w:val="24"/>
                <w:u w:val="none"/>
              </w:rPr>
              <w:t>”</w:t>
            </w:r>
            <w:r w:rsidRPr="000B0AC9">
              <w:rPr>
                <w:rFonts w:eastAsia="Times New Roman" w:cs="Arial"/>
                <w:strike/>
                <w:szCs w:val="24"/>
                <w:u w:val="none"/>
              </w:rPr>
              <w:br/>
              <w:t xml:space="preserve">Primary Care Non-Physician Medical Practitioner: enter </w:t>
            </w:r>
            <w:r w:rsidR="00690DAF">
              <w:rPr>
                <w:rFonts w:eastAsia="Times New Roman" w:cs="Arial"/>
                <w:strike/>
                <w:szCs w:val="24"/>
                <w:u w:val="none"/>
              </w:rPr>
              <w:t>“</w:t>
            </w:r>
            <w:r w:rsidRPr="000B0AC9">
              <w:rPr>
                <w:rFonts w:eastAsia="Times New Roman" w:cs="Arial"/>
                <w:strike/>
                <w:szCs w:val="24"/>
                <w:u w:val="none"/>
              </w:rPr>
              <w:t>PCP NPMP</w:t>
            </w:r>
            <w:r w:rsidR="00690DAF">
              <w:rPr>
                <w:rFonts w:eastAsia="Times New Roman" w:cs="Arial"/>
                <w:strike/>
                <w:szCs w:val="24"/>
                <w:u w:val="none"/>
              </w:rPr>
              <w:t>”</w:t>
            </w:r>
            <w:r w:rsidRPr="000B0AC9">
              <w:rPr>
                <w:rFonts w:eastAsia="Times New Roman" w:cs="Arial"/>
                <w:strike/>
                <w:szCs w:val="24"/>
                <w:u w:val="none"/>
              </w:rPr>
              <w:br/>
              <w:t xml:space="preserve">Specialist Non-Physician Medical Practitioner: enter </w:t>
            </w:r>
            <w:r w:rsidR="00690DAF">
              <w:rPr>
                <w:rFonts w:eastAsia="Times New Roman" w:cs="Arial"/>
                <w:strike/>
                <w:szCs w:val="24"/>
                <w:u w:val="none"/>
              </w:rPr>
              <w:t>“</w:t>
            </w:r>
            <w:r w:rsidRPr="000B0AC9">
              <w:rPr>
                <w:rFonts w:eastAsia="Times New Roman" w:cs="Arial"/>
                <w:strike/>
                <w:szCs w:val="24"/>
                <w:u w:val="none"/>
              </w:rPr>
              <w:t>Specialist NPMP</w:t>
            </w:r>
            <w:r w:rsidR="00690DAF">
              <w:rPr>
                <w:rFonts w:eastAsia="Times New Roman" w:cs="Arial"/>
                <w:strike/>
                <w:szCs w:val="24"/>
                <w:u w:val="none"/>
              </w:rPr>
              <w:t>”</w:t>
            </w:r>
            <w:r w:rsidRPr="000B0AC9">
              <w:rPr>
                <w:rFonts w:eastAsia="Times New Roman" w:cs="Arial"/>
                <w:strike/>
                <w:szCs w:val="24"/>
                <w:u w:val="none"/>
              </w:rPr>
              <w:br/>
              <w:t xml:space="preserve">Non-Physician Mental Health Professional: enter </w:t>
            </w:r>
            <w:r w:rsidR="00690DAF">
              <w:rPr>
                <w:rFonts w:eastAsia="Times New Roman" w:cs="Arial"/>
                <w:strike/>
                <w:szCs w:val="24"/>
                <w:u w:val="none"/>
              </w:rPr>
              <w:t>“</w:t>
            </w:r>
            <w:r w:rsidRPr="000B0AC9">
              <w:rPr>
                <w:rFonts w:eastAsia="Times New Roman" w:cs="Arial"/>
                <w:strike/>
                <w:szCs w:val="24"/>
                <w:u w:val="none"/>
              </w:rPr>
              <w:t>MHP</w:t>
            </w:r>
            <w:r w:rsidR="00690DAF">
              <w:rPr>
                <w:rFonts w:eastAsia="Times New Roman" w:cs="Arial"/>
                <w:strike/>
                <w:szCs w:val="24"/>
                <w:u w:val="none"/>
              </w:rPr>
              <w:t>”</w:t>
            </w:r>
            <w:r w:rsidRPr="000B0AC9">
              <w:rPr>
                <w:rFonts w:eastAsia="Times New Roman" w:cs="Arial"/>
                <w:strike/>
                <w:szCs w:val="24"/>
                <w:u w:val="none"/>
              </w:rPr>
              <w:br/>
              <w:t xml:space="preserve">Other Outpatient Provider: enter </w:t>
            </w:r>
            <w:r w:rsidR="00690DAF">
              <w:rPr>
                <w:rFonts w:eastAsia="Times New Roman" w:cs="Arial"/>
                <w:strike/>
                <w:szCs w:val="24"/>
                <w:u w:val="none"/>
              </w:rPr>
              <w:t>“</w:t>
            </w:r>
            <w:r w:rsidRPr="000B0AC9">
              <w:rPr>
                <w:rFonts w:eastAsia="Times New Roman" w:cs="Arial"/>
                <w:strike/>
                <w:szCs w:val="24"/>
                <w:u w:val="none"/>
              </w:rPr>
              <w:t>OOP</w:t>
            </w:r>
            <w:r w:rsidR="00690DAF">
              <w:rPr>
                <w:rFonts w:eastAsia="Times New Roman" w:cs="Arial"/>
                <w:strike/>
                <w:szCs w:val="24"/>
                <w:u w:val="none"/>
              </w:rPr>
              <w:t>”</w:t>
            </w:r>
            <w:r w:rsidRPr="000B0AC9">
              <w:rPr>
                <w:rFonts w:eastAsia="Times New Roman" w:cs="Arial"/>
                <w:strike/>
                <w:szCs w:val="24"/>
                <w:u w:val="none"/>
              </w:rPr>
              <w:br/>
              <w:t xml:space="preserve">Mental Health Facility: enter </w:t>
            </w:r>
            <w:r w:rsidR="00690DAF">
              <w:rPr>
                <w:rFonts w:eastAsia="Times New Roman" w:cs="Arial"/>
                <w:strike/>
                <w:szCs w:val="24"/>
                <w:u w:val="none"/>
              </w:rPr>
              <w:t>“</w:t>
            </w:r>
            <w:r w:rsidRPr="000B0AC9">
              <w:rPr>
                <w:rFonts w:eastAsia="Times New Roman" w:cs="Arial"/>
                <w:strike/>
                <w:szCs w:val="24"/>
                <w:u w:val="none"/>
              </w:rPr>
              <w:t>MHF</w:t>
            </w:r>
            <w:r w:rsidR="00690DAF">
              <w:rPr>
                <w:rFonts w:eastAsia="Times New Roman" w:cs="Arial"/>
                <w:strike/>
                <w:szCs w:val="24"/>
                <w:u w:val="none"/>
              </w:rPr>
              <w:t>”</w:t>
            </w:r>
            <w:r w:rsidRPr="000B0AC9">
              <w:rPr>
                <w:rFonts w:eastAsia="Times New Roman" w:cs="Arial"/>
                <w:strike/>
                <w:szCs w:val="24"/>
                <w:u w:val="none"/>
              </w:rPr>
              <w:br/>
              <w:t xml:space="preserve">Hospital: enter </w:t>
            </w:r>
            <w:r w:rsidR="00690DAF">
              <w:rPr>
                <w:rFonts w:eastAsia="Times New Roman" w:cs="Arial"/>
                <w:strike/>
                <w:szCs w:val="24"/>
                <w:u w:val="none"/>
              </w:rPr>
              <w:t>“</w:t>
            </w:r>
            <w:r w:rsidRPr="000B0AC9">
              <w:rPr>
                <w:rFonts w:eastAsia="Times New Roman" w:cs="Arial"/>
                <w:strike/>
                <w:szCs w:val="24"/>
                <w:u w:val="none"/>
              </w:rPr>
              <w:t>Hospital</w:t>
            </w:r>
            <w:r w:rsidR="00690DAF">
              <w:rPr>
                <w:rFonts w:eastAsia="Times New Roman" w:cs="Arial"/>
                <w:strike/>
                <w:szCs w:val="24"/>
                <w:u w:val="none"/>
              </w:rPr>
              <w:t>”</w:t>
            </w:r>
            <w:r w:rsidRPr="000B0AC9">
              <w:rPr>
                <w:rFonts w:eastAsia="Times New Roman" w:cs="Arial"/>
                <w:strike/>
                <w:szCs w:val="24"/>
                <w:u w:val="none"/>
              </w:rPr>
              <w:br/>
              <w:t xml:space="preserve">Clinic: enter </w:t>
            </w:r>
            <w:r w:rsidR="00690DAF">
              <w:rPr>
                <w:rFonts w:eastAsia="Times New Roman" w:cs="Arial"/>
                <w:strike/>
                <w:szCs w:val="24"/>
                <w:u w:val="none"/>
              </w:rPr>
              <w:t>“</w:t>
            </w:r>
            <w:r w:rsidRPr="000B0AC9">
              <w:rPr>
                <w:rFonts w:eastAsia="Times New Roman" w:cs="Arial"/>
                <w:strike/>
                <w:szCs w:val="24"/>
                <w:u w:val="none"/>
              </w:rPr>
              <w:t>Clinic</w:t>
            </w:r>
            <w:r w:rsidR="00690DAF">
              <w:rPr>
                <w:rFonts w:eastAsia="Times New Roman" w:cs="Arial"/>
                <w:strike/>
                <w:szCs w:val="24"/>
                <w:u w:val="none"/>
              </w:rPr>
              <w:t>”</w:t>
            </w:r>
          </w:p>
        </w:tc>
      </w:tr>
      <w:tr w:rsidR="00BE1AC2" w:rsidRPr="000B0AC9" w14:paraId="7AD8C6E5" w14:textId="77777777" w:rsidTr="001842D2">
        <w:trPr>
          <w:trHeight w:val="71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2EFCE8F2"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Type of License / Certificate</w:t>
            </w:r>
          </w:p>
        </w:tc>
        <w:tc>
          <w:tcPr>
            <w:tcW w:w="7020" w:type="dxa"/>
            <w:tcBorders>
              <w:top w:val="single" w:sz="4" w:space="0" w:color="auto"/>
              <w:left w:val="nil"/>
              <w:bottom w:val="single" w:sz="4" w:space="0" w:color="auto"/>
              <w:right w:val="single" w:sz="4" w:space="0" w:color="auto"/>
            </w:tcBorders>
            <w:hideMark/>
          </w:tcPr>
          <w:p w14:paraId="37816A53"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The limited plan provider’s type of license or certificate, as set forth in </w:t>
            </w:r>
            <w:r w:rsidRPr="000B0AC9">
              <w:rPr>
                <w:rFonts w:eastAsia="Times New Roman" w:cs="Arial"/>
                <w:b/>
                <w:bCs/>
                <w:color w:val="000000"/>
                <w:szCs w:val="24"/>
                <w:u w:val="none"/>
              </w:rPr>
              <w:t>Appendix D</w:t>
            </w:r>
            <w:r w:rsidRPr="000B0AC9">
              <w:rPr>
                <w:rFonts w:eastAsia="Times New Roman" w:cs="Arial"/>
                <w:color w:val="000000"/>
                <w:szCs w:val="24"/>
                <w:u w:val="none"/>
              </w:rPr>
              <w:t>.</w:t>
            </w:r>
          </w:p>
        </w:tc>
      </w:tr>
      <w:tr w:rsidR="00BE1AC2" w:rsidRPr="000B0AC9" w14:paraId="45E21984" w14:textId="77777777" w:rsidTr="001842D2">
        <w:trPr>
          <w:trHeight w:val="71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695329BD"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Specialty</w:t>
            </w:r>
          </w:p>
        </w:tc>
        <w:tc>
          <w:tcPr>
            <w:tcW w:w="7020" w:type="dxa"/>
            <w:tcBorders>
              <w:top w:val="nil"/>
              <w:left w:val="nil"/>
              <w:bottom w:val="single" w:sz="4" w:space="0" w:color="auto"/>
              <w:right w:val="single" w:sz="4" w:space="0" w:color="auto"/>
            </w:tcBorders>
            <w:hideMark/>
          </w:tcPr>
          <w:p w14:paraId="36751CE4"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 xml:space="preserve">The limited plan provider’s specialty, subspecialty, or area of expertise, as set forth in </w:t>
            </w:r>
            <w:r w:rsidRPr="000B0AC9">
              <w:rPr>
                <w:rFonts w:eastAsia="Times New Roman" w:cs="Arial"/>
                <w:b/>
                <w:bCs/>
                <w:szCs w:val="24"/>
                <w:u w:val="none"/>
              </w:rPr>
              <w:t>Appendix B</w:t>
            </w:r>
            <w:r w:rsidRPr="000B0AC9">
              <w:rPr>
                <w:rFonts w:eastAsia="Times New Roman" w:cs="Arial"/>
                <w:szCs w:val="24"/>
                <w:u w:val="none"/>
              </w:rPr>
              <w:t>.</w:t>
            </w:r>
          </w:p>
        </w:tc>
      </w:tr>
      <w:tr w:rsidR="00BE1AC2" w:rsidRPr="000B0AC9" w14:paraId="0F71F84A" w14:textId="77777777" w:rsidTr="001842D2">
        <w:trPr>
          <w:trHeight w:val="6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0DF9A9C2"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Board Certified / Eligible</w:t>
            </w:r>
          </w:p>
        </w:tc>
        <w:tc>
          <w:tcPr>
            <w:tcW w:w="7020" w:type="dxa"/>
            <w:tcBorders>
              <w:top w:val="nil"/>
              <w:left w:val="nil"/>
              <w:bottom w:val="single" w:sz="4" w:space="0" w:color="auto"/>
              <w:right w:val="single" w:sz="4" w:space="0" w:color="auto"/>
            </w:tcBorders>
            <w:hideMark/>
          </w:tcPr>
          <w:p w14:paraId="3DF231EC"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For each reported specialty or subspecialty, indicate whether the limited plan provider is board-certified or board-eligible.</w:t>
            </w:r>
          </w:p>
        </w:tc>
      </w:tr>
      <w:tr w:rsidR="00BE1AC2" w:rsidRPr="000B0AC9" w14:paraId="433FC938" w14:textId="77777777" w:rsidTr="00863FAE">
        <w:trPr>
          <w:trHeight w:val="620"/>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224EE249"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Provider Group</w:t>
            </w:r>
          </w:p>
        </w:tc>
        <w:tc>
          <w:tcPr>
            <w:tcW w:w="7020" w:type="dxa"/>
            <w:tcBorders>
              <w:top w:val="nil"/>
              <w:left w:val="nil"/>
              <w:bottom w:val="single" w:sz="4" w:space="0" w:color="auto"/>
              <w:right w:val="single" w:sz="4" w:space="0" w:color="auto"/>
            </w:tcBorders>
            <w:hideMark/>
          </w:tcPr>
          <w:p w14:paraId="474BD539" w14:textId="77777777" w:rsidR="00BE1AC2" w:rsidRPr="000B0AC9" w:rsidRDefault="00BE1AC2" w:rsidP="009714D4">
            <w:pPr>
              <w:spacing w:after="140"/>
              <w:rPr>
                <w:rFonts w:eastAsia="Times New Roman" w:cs="Arial"/>
                <w:szCs w:val="24"/>
                <w:u w:val="none"/>
              </w:rPr>
            </w:pPr>
            <w:r w:rsidRPr="000B0AC9">
              <w:rPr>
                <w:rFonts w:eastAsia="Times New Roman" w:cs="Arial"/>
                <w:szCs w:val="24"/>
                <w:u w:val="none"/>
              </w:rPr>
              <w:t>Name of the provider group affiliated with the limited plan provider, if applicable.</w:t>
            </w:r>
          </w:p>
        </w:tc>
      </w:tr>
      <w:tr w:rsidR="00BE1AC2" w:rsidRPr="000B0AC9" w14:paraId="7CC0D145" w14:textId="77777777" w:rsidTr="00863FAE">
        <w:trPr>
          <w:trHeight w:val="773"/>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01173733"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Provider Language 1</w:t>
            </w:r>
          </w:p>
        </w:tc>
        <w:tc>
          <w:tcPr>
            <w:tcW w:w="7020" w:type="dxa"/>
            <w:tcBorders>
              <w:top w:val="single" w:sz="4" w:space="0" w:color="auto"/>
              <w:left w:val="single" w:sz="4" w:space="0" w:color="auto"/>
              <w:bottom w:val="single" w:sz="4" w:space="0" w:color="auto"/>
              <w:right w:val="single" w:sz="4" w:space="0" w:color="auto"/>
            </w:tcBorders>
            <w:hideMark/>
          </w:tcPr>
          <w:p w14:paraId="72AD486F"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Language spoken by the limited plan provider, other than English, as set forth in </w:t>
            </w:r>
            <w:r w:rsidRPr="000B0AC9">
              <w:rPr>
                <w:rFonts w:eastAsia="Times New Roman" w:cs="Arial"/>
                <w:b/>
                <w:bCs/>
                <w:color w:val="000000"/>
                <w:szCs w:val="24"/>
                <w:u w:val="none"/>
              </w:rPr>
              <w:t>Appendix C</w:t>
            </w:r>
            <w:r w:rsidRPr="000B0AC9">
              <w:rPr>
                <w:rFonts w:eastAsia="Times New Roman" w:cs="Arial"/>
                <w:color w:val="000000"/>
                <w:szCs w:val="24"/>
                <w:u w:val="none"/>
              </w:rPr>
              <w:t>, if applicable.</w:t>
            </w:r>
          </w:p>
        </w:tc>
      </w:tr>
      <w:tr w:rsidR="00BE1AC2" w:rsidRPr="000B0AC9" w14:paraId="12E8D76A" w14:textId="77777777" w:rsidTr="00863FAE">
        <w:trPr>
          <w:trHeight w:val="710"/>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0C292EB1"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lastRenderedPageBreak/>
              <w:t>Provider Language 2</w:t>
            </w:r>
          </w:p>
        </w:tc>
        <w:tc>
          <w:tcPr>
            <w:tcW w:w="7020" w:type="dxa"/>
            <w:tcBorders>
              <w:top w:val="single" w:sz="4" w:space="0" w:color="auto"/>
              <w:left w:val="nil"/>
              <w:bottom w:val="single" w:sz="4" w:space="0" w:color="auto"/>
              <w:right w:val="single" w:sz="4" w:space="0" w:color="auto"/>
            </w:tcBorders>
            <w:shd w:val="clear" w:color="000000" w:fill="FFFFFF"/>
            <w:hideMark/>
          </w:tcPr>
          <w:p w14:paraId="22F10210"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Language spoken by the limited plan provider, other than English, as set forth in </w:t>
            </w:r>
            <w:r w:rsidRPr="000B0AC9">
              <w:rPr>
                <w:rFonts w:eastAsia="Times New Roman" w:cs="Arial"/>
                <w:b/>
                <w:bCs/>
                <w:color w:val="000000"/>
                <w:szCs w:val="24"/>
                <w:u w:val="none"/>
              </w:rPr>
              <w:t>Appendix C</w:t>
            </w:r>
            <w:r w:rsidRPr="000B0AC9">
              <w:rPr>
                <w:rFonts w:eastAsia="Times New Roman" w:cs="Arial"/>
                <w:color w:val="000000"/>
                <w:szCs w:val="24"/>
                <w:u w:val="none"/>
              </w:rPr>
              <w:t>, if applicable.</w:t>
            </w:r>
          </w:p>
        </w:tc>
      </w:tr>
      <w:tr w:rsidR="00BE1AC2" w:rsidRPr="000B0AC9" w14:paraId="6D2E6732" w14:textId="77777777" w:rsidTr="001842D2">
        <w:trPr>
          <w:trHeight w:val="647"/>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099CA872"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Provider Language 3</w:t>
            </w:r>
          </w:p>
        </w:tc>
        <w:tc>
          <w:tcPr>
            <w:tcW w:w="7020" w:type="dxa"/>
            <w:tcBorders>
              <w:top w:val="nil"/>
              <w:left w:val="nil"/>
              <w:bottom w:val="single" w:sz="4" w:space="0" w:color="auto"/>
              <w:right w:val="single" w:sz="4" w:space="0" w:color="auto"/>
            </w:tcBorders>
            <w:shd w:val="clear" w:color="000000" w:fill="FFFFFF"/>
            <w:hideMark/>
          </w:tcPr>
          <w:p w14:paraId="59F6D3F6" w14:textId="77777777" w:rsidR="00BE1AC2" w:rsidRPr="000B0AC9" w:rsidRDefault="00BE1AC2" w:rsidP="009714D4">
            <w:pPr>
              <w:rPr>
                <w:rFonts w:eastAsia="Times New Roman" w:cs="Arial"/>
                <w:color w:val="000000"/>
                <w:szCs w:val="24"/>
                <w:u w:val="none"/>
              </w:rPr>
            </w:pPr>
            <w:r w:rsidRPr="000B0AC9">
              <w:rPr>
                <w:rFonts w:eastAsia="Times New Roman" w:cs="Arial"/>
                <w:color w:val="000000"/>
                <w:szCs w:val="24"/>
                <w:u w:val="none"/>
              </w:rPr>
              <w:t xml:space="preserve">Language spoken by the limited plan provider, other than English, as set forth in </w:t>
            </w:r>
            <w:r w:rsidRPr="000B0AC9">
              <w:rPr>
                <w:rFonts w:eastAsia="Times New Roman" w:cs="Arial"/>
                <w:b/>
                <w:bCs/>
                <w:color w:val="000000"/>
                <w:szCs w:val="24"/>
                <w:u w:val="none"/>
              </w:rPr>
              <w:t>Appendix C</w:t>
            </w:r>
            <w:r w:rsidRPr="000B0AC9">
              <w:rPr>
                <w:rFonts w:eastAsia="Times New Roman" w:cs="Arial"/>
                <w:color w:val="000000"/>
                <w:szCs w:val="24"/>
                <w:u w:val="none"/>
              </w:rPr>
              <w:t>, if applicable.</w:t>
            </w:r>
          </w:p>
        </w:tc>
      </w:tr>
      <w:tr w:rsidR="00BE1AC2" w:rsidRPr="000B0AC9" w14:paraId="4E564884" w14:textId="77777777" w:rsidTr="001842D2">
        <w:trPr>
          <w:trHeight w:val="360"/>
          <w:jc w:val="center"/>
        </w:trPr>
        <w:tc>
          <w:tcPr>
            <w:tcW w:w="2419" w:type="dxa"/>
            <w:gridSpan w:val="2"/>
            <w:tcBorders>
              <w:top w:val="single" w:sz="4" w:space="0" w:color="auto"/>
              <w:left w:val="single" w:sz="8" w:space="0" w:color="auto"/>
              <w:bottom w:val="nil"/>
              <w:right w:val="single" w:sz="8" w:space="0" w:color="000000"/>
            </w:tcBorders>
            <w:shd w:val="clear" w:color="000000" w:fill="12539F"/>
            <w:vAlign w:val="center"/>
            <w:hideMark/>
          </w:tcPr>
          <w:p w14:paraId="2839D969" w14:textId="77777777" w:rsidR="00BE1AC2" w:rsidRPr="000B0AC9" w:rsidRDefault="00BE1AC2" w:rsidP="009714D4">
            <w:pPr>
              <w:keepNext/>
              <w:spacing w:after="0"/>
              <w:rPr>
                <w:rFonts w:eastAsia="Times New Roman" w:cs="Arial"/>
                <w:b/>
                <w:bCs/>
                <w:color w:val="FFFFFF"/>
                <w:szCs w:val="24"/>
                <w:u w:val="none"/>
              </w:rPr>
            </w:pPr>
            <w:r w:rsidRPr="000B0AC9">
              <w:rPr>
                <w:rFonts w:eastAsia="Times New Roman" w:cs="Arial"/>
                <w:b/>
                <w:bCs/>
                <w:color w:val="FFFFFF"/>
                <w:szCs w:val="24"/>
                <w:u w:val="none"/>
              </w:rPr>
              <w:t>Limited Plan Provider Practice Location and Associated Information</w:t>
            </w:r>
          </w:p>
        </w:tc>
      </w:tr>
      <w:tr w:rsidR="00BE1AC2" w:rsidRPr="000B0AC9" w14:paraId="7206153F" w14:textId="77777777" w:rsidTr="001842D2">
        <w:trPr>
          <w:trHeight w:val="1268"/>
          <w:jc w:val="center"/>
        </w:trPr>
        <w:tc>
          <w:tcPr>
            <w:tcW w:w="2419" w:type="dxa"/>
            <w:tcBorders>
              <w:top w:val="single" w:sz="4" w:space="0" w:color="auto"/>
              <w:left w:val="single" w:sz="4" w:space="0" w:color="auto"/>
              <w:bottom w:val="single" w:sz="4" w:space="0" w:color="auto"/>
              <w:right w:val="single" w:sz="4" w:space="0" w:color="auto"/>
            </w:tcBorders>
            <w:shd w:val="clear" w:color="000000" w:fill="FFCC9D"/>
            <w:hideMark/>
          </w:tcPr>
          <w:p w14:paraId="5F28D2B5" w14:textId="67A22A83"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Practice Address</w:t>
            </w:r>
            <w:r w:rsidR="009B4B59" w:rsidRPr="000B0AC9">
              <w:rPr>
                <w:rFonts w:eastAsia="Times New Roman" w:cs="Arial"/>
                <w:b/>
                <w:szCs w:val="24"/>
              </w:rPr>
              <w:t xml:space="preserve"> (In-Person)</w:t>
            </w:r>
          </w:p>
        </w:tc>
        <w:tc>
          <w:tcPr>
            <w:tcW w:w="7020" w:type="dxa"/>
            <w:tcBorders>
              <w:top w:val="single" w:sz="4" w:space="0" w:color="auto"/>
              <w:left w:val="nil"/>
              <w:bottom w:val="single" w:sz="4" w:space="0" w:color="auto"/>
              <w:right w:val="single" w:sz="4" w:space="0" w:color="auto"/>
            </w:tcBorders>
            <w:shd w:val="clear" w:color="000000" w:fill="FFFFFF"/>
            <w:hideMark/>
          </w:tcPr>
          <w:p w14:paraId="3C285307" w14:textId="444ADC26"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street number and street name of the practice address.</w:t>
            </w:r>
            <w:r w:rsidR="009B1EE4"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color w:val="000000"/>
                <w:szCs w:val="24"/>
                <w:u w:val="none"/>
              </w:rPr>
              <w:t xml:space="preserve"> If the limited plan provider also serves as a telehealth provider, report only the physical locations at which the limited plan provider delivers in-person health care services.</w:t>
            </w:r>
          </w:p>
        </w:tc>
      </w:tr>
      <w:tr w:rsidR="00BE1AC2" w:rsidRPr="000B0AC9" w14:paraId="44D5D3C0" w14:textId="77777777" w:rsidTr="001842D2">
        <w:trPr>
          <w:trHeight w:val="728"/>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6E6A0CB1" w14:textId="5345D93A"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Practice Address 2</w:t>
            </w:r>
            <w:r w:rsidR="009B4B59" w:rsidRPr="000B0AC9">
              <w:rPr>
                <w:rFonts w:eastAsia="Times New Roman" w:cs="Arial"/>
                <w:b/>
                <w:szCs w:val="24"/>
              </w:rPr>
              <w:t xml:space="preserve"> (In-Person)</w:t>
            </w:r>
          </w:p>
        </w:tc>
        <w:tc>
          <w:tcPr>
            <w:tcW w:w="7020" w:type="dxa"/>
            <w:tcBorders>
              <w:top w:val="nil"/>
              <w:left w:val="nil"/>
              <w:bottom w:val="single" w:sz="4" w:space="0" w:color="auto"/>
              <w:right w:val="single" w:sz="4" w:space="0" w:color="auto"/>
            </w:tcBorders>
            <w:shd w:val="clear" w:color="000000" w:fill="FFFFFF"/>
            <w:hideMark/>
          </w:tcPr>
          <w:p w14:paraId="7575D769"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The number of the office, suite, building or other location identifier for the practice address, if applicable.</w:t>
            </w:r>
          </w:p>
        </w:tc>
      </w:tr>
      <w:tr w:rsidR="00BE1AC2" w:rsidRPr="000B0AC9" w14:paraId="38EA587F" w14:textId="77777777" w:rsidTr="001842D2">
        <w:trPr>
          <w:trHeight w:val="458"/>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5A294949"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City</w:t>
            </w:r>
          </w:p>
        </w:tc>
        <w:tc>
          <w:tcPr>
            <w:tcW w:w="7020" w:type="dxa"/>
            <w:tcBorders>
              <w:top w:val="nil"/>
              <w:left w:val="nil"/>
              <w:bottom w:val="single" w:sz="4" w:space="0" w:color="auto"/>
              <w:right w:val="single" w:sz="4" w:space="0" w:color="auto"/>
            </w:tcBorders>
            <w:shd w:val="clear" w:color="000000" w:fill="FFFFFF"/>
            <w:hideMark/>
          </w:tcPr>
          <w:p w14:paraId="7CED5BDE"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City in which the practice address is located.</w:t>
            </w:r>
          </w:p>
        </w:tc>
      </w:tr>
      <w:tr w:rsidR="00BE1AC2" w:rsidRPr="000B0AC9" w14:paraId="13B30553" w14:textId="77777777" w:rsidTr="001842D2">
        <w:trPr>
          <w:trHeight w:val="404"/>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1151DBED"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County</w:t>
            </w:r>
          </w:p>
        </w:tc>
        <w:tc>
          <w:tcPr>
            <w:tcW w:w="7020" w:type="dxa"/>
            <w:tcBorders>
              <w:top w:val="nil"/>
              <w:left w:val="nil"/>
              <w:bottom w:val="single" w:sz="4" w:space="0" w:color="auto"/>
              <w:right w:val="single" w:sz="4" w:space="0" w:color="auto"/>
            </w:tcBorders>
            <w:shd w:val="clear" w:color="000000" w:fill="FFFFFF"/>
            <w:hideMark/>
          </w:tcPr>
          <w:p w14:paraId="0C6EDA22"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County in which the practice address is located.</w:t>
            </w:r>
          </w:p>
        </w:tc>
      </w:tr>
      <w:tr w:rsidR="00BE1AC2" w:rsidRPr="000B0AC9" w14:paraId="7E852504" w14:textId="77777777" w:rsidTr="001842D2">
        <w:trPr>
          <w:trHeight w:val="386"/>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55DFF2C1"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State</w:t>
            </w:r>
          </w:p>
        </w:tc>
        <w:tc>
          <w:tcPr>
            <w:tcW w:w="7020" w:type="dxa"/>
            <w:tcBorders>
              <w:top w:val="nil"/>
              <w:left w:val="nil"/>
              <w:bottom w:val="single" w:sz="4" w:space="0" w:color="auto"/>
              <w:right w:val="single" w:sz="4" w:space="0" w:color="auto"/>
            </w:tcBorders>
            <w:shd w:val="clear" w:color="000000" w:fill="FFFFFF"/>
            <w:hideMark/>
          </w:tcPr>
          <w:p w14:paraId="0B70B966"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State in which the practice address is located.</w:t>
            </w:r>
          </w:p>
        </w:tc>
      </w:tr>
      <w:tr w:rsidR="00BE1AC2" w:rsidRPr="000B0AC9" w14:paraId="69CC0143" w14:textId="77777777" w:rsidTr="001842D2">
        <w:trPr>
          <w:trHeight w:val="422"/>
          <w:jc w:val="center"/>
        </w:trPr>
        <w:tc>
          <w:tcPr>
            <w:tcW w:w="2419" w:type="dxa"/>
            <w:tcBorders>
              <w:top w:val="nil"/>
              <w:left w:val="single" w:sz="4" w:space="0" w:color="auto"/>
              <w:bottom w:val="single" w:sz="4" w:space="0" w:color="auto"/>
              <w:right w:val="single" w:sz="4" w:space="0" w:color="auto"/>
            </w:tcBorders>
            <w:shd w:val="clear" w:color="000000" w:fill="FFCC9D"/>
            <w:hideMark/>
          </w:tcPr>
          <w:p w14:paraId="54E9F5AD" w14:textId="77777777" w:rsidR="00BE1AC2" w:rsidRPr="000B0AC9" w:rsidRDefault="00BE1AC2" w:rsidP="009714D4">
            <w:pPr>
              <w:spacing w:after="0"/>
              <w:rPr>
                <w:rFonts w:eastAsia="Times New Roman" w:cs="Arial"/>
                <w:b/>
                <w:bCs/>
                <w:color w:val="000000"/>
                <w:szCs w:val="24"/>
                <w:u w:val="none"/>
              </w:rPr>
            </w:pPr>
            <w:r w:rsidRPr="000B0AC9">
              <w:rPr>
                <w:rFonts w:eastAsia="Times New Roman" w:cs="Arial"/>
                <w:b/>
                <w:bCs/>
                <w:color w:val="000000"/>
                <w:szCs w:val="24"/>
                <w:u w:val="none"/>
              </w:rPr>
              <w:t>ZIP Code</w:t>
            </w:r>
          </w:p>
        </w:tc>
        <w:tc>
          <w:tcPr>
            <w:tcW w:w="7020" w:type="dxa"/>
            <w:tcBorders>
              <w:top w:val="nil"/>
              <w:left w:val="nil"/>
              <w:bottom w:val="single" w:sz="4" w:space="0" w:color="auto"/>
              <w:right w:val="single" w:sz="4" w:space="0" w:color="auto"/>
            </w:tcBorders>
            <w:shd w:val="clear" w:color="000000" w:fill="FFFFFF"/>
            <w:hideMark/>
          </w:tcPr>
          <w:p w14:paraId="2E82C4FE" w14:textId="77777777"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ZIP Code in which the practice address is located.</w:t>
            </w:r>
          </w:p>
        </w:tc>
      </w:tr>
      <w:tr w:rsidR="00040A2D" w:rsidRPr="000B0AC9" w14:paraId="39CC51FB" w14:textId="77777777" w:rsidTr="001842D2">
        <w:trPr>
          <w:trHeight w:val="1250"/>
          <w:jc w:val="center"/>
        </w:trPr>
        <w:tc>
          <w:tcPr>
            <w:tcW w:w="2419" w:type="dxa"/>
            <w:tcBorders>
              <w:top w:val="nil"/>
              <w:left w:val="single" w:sz="4" w:space="0" w:color="auto"/>
              <w:bottom w:val="single" w:sz="4" w:space="0" w:color="auto"/>
              <w:right w:val="single" w:sz="4" w:space="0" w:color="auto"/>
            </w:tcBorders>
            <w:shd w:val="clear" w:color="000000" w:fill="FFCC9D"/>
          </w:tcPr>
          <w:p w14:paraId="581C91AF" w14:textId="17EE7CAE" w:rsidR="00040A2D" w:rsidRPr="000B0AC9" w:rsidRDefault="00040A2D" w:rsidP="009714D4">
            <w:pPr>
              <w:spacing w:after="0"/>
              <w:rPr>
                <w:rFonts w:eastAsia="Times New Roman" w:cs="Arial"/>
                <w:b/>
                <w:bCs/>
                <w:color w:val="000000"/>
                <w:szCs w:val="24"/>
                <w:u w:val="none"/>
              </w:rPr>
            </w:pPr>
            <w:r w:rsidRPr="000B0AC9">
              <w:rPr>
                <w:rFonts w:eastAsia="Times New Roman" w:cs="Arial"/>
                <w:b/>
                <w:szCs w:val="24"/>
              </w:rPr>
              <w:t>Contracted Hospital Services</w:t>
            </w:r>
          </w:p>
        </w:tc>
        <w:tc>
          <w:tcPr>
            <w:tcW w:w="7020" w:type="dxa"/>
            <w:tcBorders>
              <w:top w:val="nil"/>
              <w:left w:val="nil"/>
              <w:bottom w:val="single" w:sz="4" w:space="0" w:color="auto"/>
              <w:right w:val="single" w:sz="4" w:space="0" w:color="auto"/>
            </w:tcBorders>
            <w:shd w:val="clear" w:color="000000" w:fill="FFFFFF"/>
          </w:tcPr>
          <w:p w14:paraId="5B0DC1B0" w14:textId="17F9F382" w:rsidR="00040A2D" w:rsidRPr="000B0AC9" w:rsidRDefault="00040A2D" w:rsidP="009714D4">
            <w:pPr>
              <w:spacing w:after="140"/>
              <w:rPr>
                <w:rFonts w:eastAsia="Times New Roman" w:cs="Arial"/>
                <w:color w:val="000000"/>
                <w:szCs w:val="24"/>
                <w:u w:val="none"/>
              </w:rPr>
            </w:pPr>
            <w:r w:rsidRPr="000B0AC9">
              <w:rPr>
                <w:rFonts w:eastAsia="Times New Roman" w:cs="Arial"/>
              </w:rPr>
              <w:t xml:space="preserve">If the limited plan provider is a general </w:t>
            </w:r>
            <w:r w:rsidR="00E76D01" w:rsidRPr="000B0AC9">
              <w:rPr>
                <w:rFonts w:eastAsia="Times New Roman" w:cs="Arial"/>
              </w:rPr>
              <w:t>a</w:t>
            </w:r>
            <w:r w:rsidRPr="000B0AC9">
              <w:rPr>
                <w:rFonts w:eastAsia="Times New Roman" w:cs="Arial"/>
              </w:rPr>
              <w:t>cute care hospital, identify</w:t>
            </w:r>
            <w:r w:rsidR="001D4F8B" w:rsidRPr="000B0AC9">
              <w:rPr>
                <w:rFonts w:eastAsia="Times New Roman" w:cs="Arial"/>
              </w:rPr>
              <w:t xml:space="preserve"> whether the </w:t>
            </w:r>
            <w:r w:rsidR="00565047" w:rsidRPr="000B0AC9">
              <w:rPr>
                <w:rFonts w:eastAsia="Times New Roman" w:cs="Arial"/>
                <w:szCs w:val="24"/>
              </w:rPr>
              <w:t xml:space="preserve">health </w:t>
            </w:r>
            <w:r w:rsidR="001D4F8B" w:rsidRPr="000B0AC9">
              <w:rPr>
                <w:rFonts w:eastAsia="Times New Roman" w:cs="Arial"/>
              </w:rPr>
              <w:t>plan's contract with the general acute care hospital, applicable to this network, includes all services on file with HCAI.</w:t>
            </w:r>
          </w:p>
        </w:tc>
      </w:tr>
      <w:tr w:rsidR="00040A2D" w:rsidRPr="000B0AC9" w14:paraId="463A1F1D" w14:textId="77777777" w:rsidTr="001842D2">
        <w:trPr>
          <w:trHeight w:val="1529"/>
          <w:jc w:val="center"/>
        </w:trPr>
        <w:tc>
          <w:tcPr>
            <w:tcW w:w="2419" w:type="dxa"/>
            <w:tcBorders>
              <w:top w:val="nil"/>
              <w:left w:val="single" w:sz="4" w:space="0" w:color="auto"/>
              <w:bottom w:val="single" w:sz="4" w:space="0" w:color="auto"/>
              <w:right w:val="single" w:sz="4" w:space="0" w:color="auto"/>
            </w:tcBorders>
            <w:shd w:val="clear" w:color="000000" w:fill="FFCC9D"/>
          </w:tcPr>
          <w:p w14:paraId="21E75896" w14:textId="1A890ECF" w:rsidR="00040A2D" w:rsidRPr="000B0AC9" w:rsidRDefault="00040A2D" w:rsidP="009714D4">
            <w:pPr>
              <w:spacing w:after="0"/>
              <w:rPr>
                <w:rFonts w:eastAsia="Times New Roman" w:cs="Arial"/>
                <w:b/>
                <w:bCs/>
                <w:color w:val="000000"/>
                <w:szCs w:val="24"/>
                <w:u w:val="none"/>
              </w:rPr>
            </w:pPr>
            <w:r w:rsidRPr="000B0AC9">
              <w:rPr>
                <w:rFonts w:eastAsia="Times New Roman" w:cs="Arial"/>
                <w:b/>
                <w:szCs w:val="24"/>
              </w:rPr>
              <w:t>Available Services</w:t>
            </w:r>
          </w:p>
        </w:tc>
        <w:tc>
          <w:tcPr>
            <w:tcW w:w="7020" w:type="dxa"/>
            <w:tcBorders>
              <w:top w:val="nil"/>
              <w:left w:val="nil"/>
              <w:bottom w:val="single" w:sz="4" w:space="0" w:color="auto"/>
              <w:right w:val="single" w:sz="4" w:space="0" w:color="auto"/>
            </w:tcBorders>
            <w:shd w:val="clear" w:color="000000" w:fill="FFFFFF"/>
          </w:tcPr>
          <w:p w14:paraId="433E406B" w14:textId="76DF1E60" w:rsidR="00040A2D" w:rsidRPr="000B0AC9" w:rsidRDefault="00040A2D" w:rsidP="009714D4">
            <w:pPr>
              <w:spacing w:after="140"/>
              <w:rPr>
                <w:rFonts w:eastAsia="Times New Roman" w:cs="Arial"/>
                <w:color w:val="000000"/>
                <w:szCs w:val="24"/>
                <w:u w:val="none"/>
              </w:rPr>
            </w:pPr>
            <w:r w:rsidRPr="000B0AC9">
              <w:rPr>
                <w:rFonts w:eastAsia="Times New Roman" w:cs="Arial"/>
              </w:rPr>
              <w:t xml:space="preserve">For each general acute care hospital for which the </w:t>
            </w:r>
            <w:r w:rsidR="00565047" w:rsidRPr="000B0AC9">
              <w:rPr>
                <w:rFonts w:eastAsia="Times New Roman" w:cs="Arial"/>
                <w:szCs w:val="24"/>
              </w:rPr>
              <w:t xml:space="preserve">health </w:t>
            </w:r>
            <w:r w:rsidRPr="000B0AC9">
              <w:rPr>
                <w:rFonts w:eastAsia="Times New Roman" w:cs="Arial"/>
              </w:rPr>
              <w:t xml:space="preserve">plan’s contract does not include all services as identified in the </w:t>
            </w:r>
            <w:r w:rsidR="00690DAF">
              <w:rPr>
                <w:rFonts w:eastAsia="Times New Roman" w:cs="Arial"/>
              </w:rPr>
              <w:t>“</w:t>
            </w:r>
            <w:r w:rsidRPr="000B0AC9">
              <w:rPr>
                <w:rFonts w:eastAsia="Times New Roman" w:cs="Arial"/>
              </w:rPr>
              <w:t>Contracted Hospital Services</w:t>
            </w:r>
            <w:r w:rsidR="00690DAF">
              <w:rPr>
                <w:rFonts w:eastAsia="Times New Roman" w:cs="Arial"/>
              </w:rPr>
              <w:t>”</w:t>
            </w:r>
            <w:r w:rsidRPr="000B0AC9">
              <w:rPr>
                <w:rFonts w:eastAsia="Times New Roman" w:cs="Arial"/>
              </w:rPr>
              <w:t xml:space="preserve"> field, identify the particularized hospital services that are available to enrollees in this network, as defined.</w:t>
            </w:r>
          </w:p>
        </w:tc>
      </w:tr>
      <w:tr w:rsidR="00850DF4" w:rsidRPr="000B0AC9" w14:paraId="59DC2D13" w14:textId="77777777" w:rsidTr="001842D2">
        <w:trPr>
          <w:trHeight w:val="1187"/>
          <w:jc w:val="center"/>
        </w:trPr>
        <w:tc>
          <w:tcPr>
            <w:tcW w:w="2419" w:type="dxa"/>
            <w:tcBorders>
              <w:top w:val="nil"/>
              <w:left w:val="single" w:sz="8" w:space="0" w:color="auto"/>
              <w:bottom w:val="single" w:sz="4" w:space="0" w:color="auto"/>
              <w:right w:val="single" w:sz="4" w:space="0" w:color="auto"/>
            </w:tcBorders>
            <w:shd w:val="clear" w:color="F2DBDB" w:fill="FFCC9D"/>
          </w:tcPr>
          <w:p w14:paraId="54BE5501" w14:textId="749DB3D4" w:rsidR="00850DF4" w:rsidRPr="000B0AC9" w:rsidRDefault="002F27D1" w:rsidP="009714D4">
            <w:pPr>
              <w:spacing w:after="0"/>
              <w:rPr>
                <w:rFonts w:eastAsia="Times New Roman" w:cs="Arial"/>
                <w:b/>
                <w:szCs w:val="24"/>
              </w:rPr>
            </w:pPr>
            <w:r w:rsidRPr="000B0AC9">
              <w:rPr>
                <w:rFonts w:eastAsia="Times New Roman" w:cs="Arial"/>
                <w:b/>
                <w:szCs w:val="24"/>
              </w:rPr>
              <w:t>Primary or Secondary Practice Address</w:t>
            </w:r>
          </w:p>
        </w:tc>
        <w:tc>
          <w:tcPr>
            <w:tcW w:w="7020" w:type="dxa"/>
            <w:tcBorders>
              <w:top w:val="nil"/>
              <w:left w:val="nil"/>
              <w:bottom w:val="single" w:sz="4" w:space="0" w:color="auto"/>
              <w:right w:val="single" w:sz="4" w:space="0" w:color="auto"/>
            </w:tcBorders>
            <w:shd w:val="clear" w:color="000000" w:fill="FFFFFF"/>
          </w:tcPr>
          <w:p w14:paraId="24CFFAFB" w14:textId="552101A7" w:rsidR="00850DF4" w:rsidRPr="000B0AC9" w:rsidRDefault="002D7AEF" w:rsidP="009714D4">
            <w:pPr>
              <w:spacing w:after="140"/>
              <w:rPr>
                <w:rFonts w:eastAsia="Times New Roman" w:cs="Arial"/>
                <w:szCs w:val="24"/>
                <w:u w:val="none"/>
              </w:rPr>
            </w:pPr>
            <w:r w:rsidRPr="000B0AC9">
              <w:rPr>
                <w:rFonts w:eastAsia="Times New Roman" w:cs="Arial"/>
                <w:szCs w:val="24"/>
              </w:rPr>
              <w:t>Identify whether the practice address listed in this record is the network provider's primary practice address, as defined in Rule 1300.67.2.2(b).</w:t>
            </w:r>
            <w:r w:rsidRPr="000B0AC9">
              <w:rPr>
                <w:rFonts w:cs="Arial"/>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0B0AC9" w14:paraId="16D2DC1B" w14:textId="77777777" w:rsidTr="001842D2">
        <w:trPr>
          <w:trHeight w:val="962"/>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525961FF" w14:textId="77777777" w:rsidR="00BE1AC2" w:rsidRPr="000B0AC9" w:rsidRDefault="00BE1AC2" w:rsidP="009714D4">
            <w:pPr>
              <w:spacing w:after="140"/>
              <w:rPr>
                <w:rFonts w:eastAsia="Times New Roman" w:cs="Arial"/>
                <w:b/>
                <w:bCs/>
                <w:szCs w:val="24"/>
                <w:u w:val="none"/>
              </w:rPr>
            </w:pPr>
            <w:r w:rsidRPr="000B0AC9">
              <w:rPr>
                <w:rFonts w:eastAsia="Times New Roman" w:cs="Arial"/>
                <w:b/>
                <w:bCs/>
                <w:szCs w:val="24"/>
                <w:u w:val="none"/>
              </w:rPr>
              <w:lastRenderedPageBreak/>
              <w:t>Number of Limited Plan Providers at Entity</w:t>
            </w:r>
          </w:p>
        </w:tc>
        <w:tc>
          <w:tcPr>
            <w:tcW w:w="7020" w:type="dxa"/>
            <w:tcBorders>
              <w:top w:val="nil"/>
              <w:left w:val="nil"/>
              <w:bottom w:val="single" w:sz="4" w:space="0" w:color="auto"/>
              <w:right w:val="single" w:sz="4" w:space="0" w:color="auto"/>
            </w:tcBorders>
            <w:shd w:val="clear" w:color="000000" w:fill="FFFFFF"/>
            <w:hideMark/>
          </w:tcPr>
          <w:p w14:paraId="4A115ABD" w14:textId="5164E721" w:rsidR="00BE1AC2" w:rsidRPr="000B0AC9" w:rsidRDefault="00BE1AC2" w:rsidP="009714D4">
            <w:pPr>
              <w:spacing w:after="140"/>
              <w:rPr>
                <w:rFonts w:eastAsia="Times New Roman" w:cs="Arial"/>
                <w:color w:val="000000"/>
                <w:szCs w:val="24"/>
                <w:u w:val="none"/>
              </w:rPr>
            </w:pPr>
            <w:r w:rsidRPr="000B0AC9">
              <w:rPr>
                <w:rFonts w:eastAsia="Times New Roman" w:cs="Arial"/>
                <w:color w:val="000000"/>
                <w:szCs w:val="24"/>
                <w:u w:val="none"/>
              </w:rPr>
              <w:t xml:space="preserve">If the health plan reported the limited plan provider information by </w:t>
            </w:r>
            <w:r w:rsidR="00690DAF">
              <w:rPr>
                <w:rFonts w:eastAsia="Times New Roman" w:cs="Arial"/>
                <w:color w:val="000000"/>
                <w:szCs w:val="24"/>
                <w:u w:val="none"/>
              </w:rPr>
              <w:t>“</w:t>
            </w:r>
            <w:r w:rsidRPr="000B0AC9">
              <w:rPr>
                <w:rFonts w:eastAsia="Times New Roman" w:cs="Arial"/>
                <w:color w:val="000000"/>
                <w:szCs w:val="24"/>
                <w:u w:val="none"/>
              </w:rPr>
              <w:t>Entity Name,</w:t>
            </w:r>
            <w:r w:rsidR="00690DAF">
              <w:rPr>
                <w:rFonts w:eastAsia="Times New Roman" w:cs="Arial"/>
                <w:color w:val="000000"/>
                <w:szCs w:val="24"/>
                <w:u w:val="none"/>
              </w:rPr>
              <w:t>”</w:t>
            </w:r>
            <w:r w:rsidRPr="000B0AC9">
              <w:rPr>
                <w:rFonts w:eastAsia="Times New Roman" w:cs="Arial"/>
                <w:color w:val="000000"/>
                <w:szCs w:val="24"/>
                <w:u w:val="none"/>
              </w:rPr>
              <w:t xml:space="preserve"> the number of providers within the entity who are limited plan providers, for each specialty type reported.</w:t>
            </w:r>
          </w:p>
        </w:tc>
      </w:tr>
      <w:tr w:rsidR="00BE1AC2" w:rsidRPr="000B0AC9" w14:paraId="00158D9E" w14:textId="77777777" w:rsidTr="001842D2">
        <w:trPr>
          <w:trHeight w:val="602"/>
          <w:jc w:val="center"/>
        </w:trPr>
        <w:tc>
          <w:tcPr>
            <w:tcW w:w="2419" w:type="dxa"/>
            <w:tcBorders>
              <w:top w:val="nil"/>
              <w:left w:val="single" w:sz="8" w:space="0" w:color="auto"/>
              <w:bottom w:val="single" w:sz="4" w:space="0" w:color="auto"/>
              <w:right w:val="single" w:sz="4" w:space="0" w:color="auto"/>
            </w:tcBorders>
            <w:shd w:val="clear" w:color="F2DBDB" w:fill="FFCC9D"/>
            <w:hideMark/>
          </w:tcPr>
          <w:p w14:paraId="3252AA50" w14:textId="77777777" w:rsidR="00BE1AC2" w:rsidRPr="000B0AC9" w:rsidRDefault="00BE1AC2" w:rsidP="009714D4">
            <w:pPr>
              <w:spacing w:after="0"/>
              <w:rPr>
                <w:rFonts w:eastAsia="Times New Roman" w:cs="Arial"/>
                <w:b/>
                <w:bCs/>
                <w:szCs w:val="24"/>
                <w:u w:val="none"/>
              </w:rPr>
            </w:pPr>
            <w:r w:rsidRPr="000B0AC9">
              <w:rPr>
                <w:rFonts w:eastAsia="Times New Roman" w:cs="Arial"/>
                <w:b/>
                <w:bCs/>
                <w:szCs w:val="24"/>
                <w:u w:val="none"/>
              </w:rPr>
              <w:t>In-Person Appointments</w:t>
            </w:r>
          </w:p>
        </w:tc>
        <w:tc>
          <w:tcPr>
            <w:tcW w:w="7020" w:type="dxa"/>
            <w:tcBorders>
              <w:top w:val="nil"/>
              <w:left w:val="nil"/>
              <w:bottom w:val="single" w:sz="4" w:space="0" w:color="auto"/>
              <w:right w:val="single" w:sz="4" w:space="0" w:color="auto"/>
            </w:tcBorders>
            <w:hideMark/>
          </w:tcPr>
          <w:p w14:paraId="285C82E0" w14:textId="44EC12EA" w:rsidR="00BE1AC2" w:rsidRPr="000B0AC9" w:rsidRDefault="00BE1AC2" w:rsidP="001842D2">
            <w:pPr>
              <w:spacing w:after="0"/>
              <w:rPr>
                <w:rFonts w:eastAsia="Times New Roman" w:cs="Arial"/>
                <w:szCs w:val="24"/>
                <w:u w:val="none"/>
              </w:rPr>
            </w:pPr>
            <w:r w:rsidRPr="000B0AC9">
              <w:rPr>
                <w:rFonts w:eastAsia="Times New Roman" w:cs="Arial"/>
                <w:szCs w:val="24"/>
                <w:u w:val="none"/>
              </w:rPr>
              <w:t>The availability of the limited plan provider to offer in-person appointments on an outpatient basis</w:t>
            </w:r>
            <w:r w:rsidR="00893A3C" w:rsidRPr="00893A3C">
              <w:rPr>
                <w:rFonts w:eastAsia="Times New Roman" w:cs="Arial"/>
                <w:szCs w:val="24"/>
              </w:rPr>
              <w:t>,</w:t>
            </w:r>
            <w:r w:rsidRPr="000B0AC9">
              <w:rPr>
                <w:rFonts w:eastAsia="Times New Roman" w:cs="Arial"/>
                <w:szCs w:val="24"/>
                <w:u w:val="none"/>
              </w:rPr>
              <w:t xml:space="preserve"> as</w:t>
            </w:r>
            <w:r w:rsidRPr="00893A3C">
              <w:rPr>
                <w:rFonts w:eastAsia="Times New Roman" w:cs="Arial"/>
                <w:strike/>
                <w:szCs w:val="24"/>
                <w:u w:val="none"/>
              </w:rPr>
              <w:t xml:space="preserve"> the term is</w:t>
            </w:r>
            <w:r w:rsidRPr="008F2AB0">
              <w:rPr>
                <w:rFonts w:eastAsia="Times New Roman" w:cs="Arial"/>
                <w:szCs w:val="24"/>
                <w:u w:val="none"/>
              </w:rPr>
              <w:t xml:space="preserve"> </w:t>
            </w:r>
            <w:r w:rsidRPr="000B0AC9">
              <w:rPr>
                <w:rFonts w:eastAsia="Times New Roman" w:cs="Arial"/>
                <w:szCs w:val="24"/>
                <w:u w:val="none"/>
              </w:rPr>
              <w:t>defined in Rule 1300.67.2.2(b).</w:t>
            </w:r>
          </w:p>
        </w:tc>
      </w:tr>
    </w:tbl>
    <w:bookmarkEnd w:id="210"/>
    <w:p w14:paraId="55E68964" w14:textId="17FD75BA" w:rsidR="00BE1AC2" w:rsidRPr="000B0AC9" w:rsidRDefault="00BE1AC2" w:rsidP="009714D4">
      <w:pPr>
        <w:keepNext/>
        <w:spacing w:before="240"/>
        <w:jc w:val="center"/>
        <w:rPr>
          <w:b/>
        </w:rPr>
      </w:pPr>
      <w:r w:rsidRPr="000B0AC9">
        <w:rPr>
          <w:b/>
        </w:rPr>
        <w:t>Past Network Provider Clinical Encounter Report Tab</w:t>
      </w:r>
    </w:p>
    <w:tbl>
      <w:tblPr>
        <w:tblW w:w="9360" w:type="dxa"/>
        <w:jc w:val="center"/>
        <w:tblLook w:val="04A0" w:firstRow="1" w:lastRow="0" w:firstColumn="1" w:lastColumn="0" w:noHBand="0" w:noVBand="1"/>
      </w:tblPr>
      <w:tblGrid>
        <w:gridCol w:w="2420"/>
        <w:gridCol w:w="6940"/>
      </w:tblGrid>
      <w:tr w:rsidR="00BE1AC2" w:rsidRPr="000B0AC9" w14:paraId="2BFB78D5" w14:textId="77777777" w:rsidTr="00BC4770">
        <w:trPr>
          <w:trHeight w:val="1602"/>
          <w:tblHeader/>
          <w:jc w:val="center"/>
        </w:trPr>
        <w:tc>
          <w:tcPr>
            <w:tcW w:w="2420" w:type="dxa"/>
            <w:tcBorders>
              <w:top w:val="single" w:sz="4" w:space="0" w:color="auto"/>
              <w:left w:val="single" w:sz="4" w:space="0" w:color="auto"/>
              <w:bottom w:val="single" w:sz="4" w:space="0" w:color="auto"/>
              <w:right w:val="single" w:sz="4" w:space="0" w:color="auto"/>
            </w:tcBorders>
            <w:shd w:val="clear" w:color="F2DBDB" w:fill="21873A"/>
            <w:vAlign w:val="center"/>
            <w:hideMark/>
          </w:tcPr>
          <w:p w14:paraId="08319481" w14:textId="77777777" w:rsidR="00BE1AC2" w:rsidRPr="000B0AC9" w:rsidRDefault="00BE1AC2" w:rsidP="009714D4">
            <w:pPr>
              <w:keepNext/>
              <w:spacing w:after="0"/>
              <w:rPr>
                <w:rFonts w:eastAsia="Times New Roman" w:cs="Arial"/>
                <w:b/>
                <w:bCs/>
                <w:color w:val="FF0000"/>
                <w:szCs w:val="24"/>
              </w:rPr>
            </w:pPr>
            <w:r w:rsidRPr="000B0AC9">
              <w:rPr>
                <w:rFonts w:eastAsia="Times New Roman" w:cs="Arial"/>
                <w:b/>
                <w:color w:val="FFFFFF" w:themeColor="background1"/>
                <w:szCs w:val="24"/>
              </w:rPr>
              <w:t>FIELD NAME -</w:t>
            </w:r>
            <w:r w:rsidRPr="000B0AC9">
              <w:rPr>
                <w:rFonts w:eastAsia="Times New Roman" w:cs="Arial"/>
                <w:b/>
                <w:color w:val="FFFFFF" w:themeColor="background1"/>
                <w:szCs w:val="24"/>
              </w:rPr>
              <w:br/>
            </w:r>
            <w:r w:rsidRPr="000B0AC9">
              <w:rPr>
                <w:rFonts w:eastAsia="Times New Roman" w:cs="Arial"/>
                <w:color w:val="FFFFFF" w:themeColor="background1"/>
                <w:szCs w:val="24"/>
              </w:rPr>
              <w:t>PAST NETWORK PROVIDER CLINICAL ENCOUNTER</w:t>
            </w:r>
          </w:p>
        </w:tc>
        <w:tc>
          <w:tcPr>
            <w:tcW w:w="6940" w:type="dxa"/>
            <w:tcBorders>
              <w:top w:val="single" w:sz="4" w:space="0" w:color="auto"/>
              <w:left w:val="single" w:sz="4" w:space="0" w:color="auto"/>
              <w:bottom w:val="single" w:sz="4" w:space="0" w:color="auto"/>
              <w:right w:val="single" w:sz="4" w:space="0" w:color="auto"/>
            </w:tcBorders>
            <w:shd w:val="clear" w:color="000000" w:fill="21873A"/>
            <w:vAlign w:val="center"/>
            <w:hideMark/>
          </w:tcPr>
          <w:p w14:paraId="711ACB70" w14:textId="0341EF81" w:rsidR="00BE1AC2" w:rsidRPr="00227DA4" w:rsidRDefault="00BE1AC2" w:rsidP="009714D4">
            <w:pPr>
              <w:keepNext/>
              <w:spacing w:after="0"/>
              <w:rPr>
                <w:rFonts w:eastAsia="Times New Roman" w:cs="Arial"/>
                <w:b/>
                <w:color w:val="FFFFFF" w:themeColor="background1"/>
                <w:szCs w:val="24"/>
              </w:rPr>
            </w:pPr>
            <w:r w:rsidRPr="000B0AC9">
              <w:rPr>
                <w:rFonts w:eastAsia="Times New Roman" w:cs="Arial"/>
                <w:b/>
                <w:color w:val="FFFFFF" w:themeColor="background1"/>
                <w:szCs w:val="24"/>
              </w:rPr>
              <w:t xml:space="preserve">FIELD INSTRUCTIONS - </w:t>
            </w:r>
            <w:r w:rsidRPr="000B0AC9">
              <w:rPr>
                <w:rFonts w:eastAsia="Times New Roman" w:cs="Arial"/>
                <w:color w:val="FFFFFF" w:themeColor="background1"/>
                <w:szCs w:val="24"/>
              </w:rPr>
              <w:t xml:space="preserve">PAST NETWORK PROVIDER CLINICAL ENCOUNTER </w:t>
            </w:r>
            <w:r w:rsidRPr="000B0AC9">
              <w:rPr>
                <w:rFonts w:eastAsia="Times New Roman" w:cs="Arial"/>
                <w:color w:val="FFFFFF" w:themeColor="background1"/>
                <w:szCs w:val="24"/>
              </w:rPr>
              <w:br/>
              <w:t>For each required field, enter the following data:</w:t>
            </w:r>
          </w:p>
        </w:tc>
      </w:tr>
      <w:tr w:rsidR="00BE1AC2" w:rsidRPr="000B0AC9" w14:paraId="537E2E9B" w14:textId="77777777" w:rsidTr="00BC4770">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695741A4" w14:textId="77777777" w:rsidR="00BE1AC2" w:rsidRPr="000B0AC9" w:rsidRDefault="00BE1AC2" w:rsidP="009714D4">
            <w:pPr>
              <w:spacing w:after="0"/>
              <w:rPr>
                <w:rFonts w:eastAsia="Times New Roman" w:cs="Arial"/>
                <w:b/>
                <w:color w:val="FFFFFF" w:themeColor="background1"/>
                <w:szCs w:val="24"/>
              </w:rPr>
            </w:pPr>
            <w:r w:rsidRPr="000B0AC9">
              <w:rPr>
                <w:rFonts w:eastAsia="Times New Roman" w:cs="Arial"/>
                <w:b/>
                <w:color w:val="FFFFFF" w:themeColor="background1"/>
                <w:szCs w:val="24"/>
              </w:rPr>
              <w:t xml:space="preserve">Network Information </w:t>
            </w:r>
          </w:p>
        </w:tc>
      </w:tr>
      <w:tr w:rsidR="00BE1AC2" w:rsidRPr="000B0AC9" w14:paraId="42F359A0" w14:textId="77777777" w:rsidTr="001842D2">
        <w:trPr>
          <w:trHeight w:val="917"/>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2ACEDE15" w14:textId="77777777" w:rsidR="00BE1AC2" w:rsidRPr="000B0AC9" w:rsidRDefault="00BE1AC2" w:rsidP="009714D4">
            <w:pPr>
              <w:spacing w:after="0"/>
              <w:rPr>
                <w:rFonts w:eastAsia="Times New Roman" w:cs="Arial"/>
                <w:b/>
                <w:szCs w:val="24"/>
              </w:rPr>
            </w:pPr>
            <w:r w:rsidRPr="000B0AC9">
              <w:rPr>
                <w:rFonts w:eastAsia="Times New Roman" w:cs="Arial"/>
                <w:b/>
                <w:szCs w:val="24"/>
              </w:rPr>
              <w:t>Network Name</w:t>
            </w:r>
          </w:p>
        </w:tc>
        <w:tc>
          <w:tcPr>
            <w:tcW w:w="6940" w:type="dxa"/>
            <w:tcBorders>
              <w:top w:val="nil"/>
              <w:left w:val="nil"/>
              <w:bottom w:val="single" w:sz="4" w:space="0" w:color="auto"/>
              <w:right w:val="single" w:sz="4" w:space="0" w:color="auto"/>
            </w:tcBorders>
            <w:hideMark/>
          </w:tcPr>
          <w:p w14:paraId="5D2A8313" w14:textId="0F20E051" w:rsidR="00BE1AC2" w:rsidRPr="000B0AC9" w:rsidRDefault="00BE1AC2" w:rsidP="009714D4">
            <w:pPr>
              <w:spacing w:after="140"/>
              <w:rPr>
                <w:rFonts w:eastAsia="Times New Roman" w:cs="Arial"/>
                <w:szCs w:val="24"/>
              </w:rPr>
            </w:pPr>
            <w:r w:rsidRPr="000B0AC9">
              <w:rPr>
                <w:rFonts w:eastAsia="Times New Roman" w:cs="Arial"/>
                <w:szCs w:val="24"/>
              </w:rPr>
              <w:t xml:space="preserve">The network name within which the reported provider previously was a network provider during the clinical data capture timeframe, as defined in Rule 1300.67.2.2(b). </w:t>
            </w:r>
          </w:p>
        </w:tc>
      </w:tr>
      <w:tr w:rsidR="00BE1AC2" w:rsidRPr="000B0AC9" w14:paraId="2156874D" w14:textId="77777777" w:rsidTr="001842D2">
        <w:trPr>
          <w:trHeight w:val="917"/>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0CC23448" w14:textId="77777777" w:rsidR="00BE1AC2" w:rsidRPr="000B0AC9" w:rsidRDefault="00BE1AC2" w:rsidP="009714D4">
            <w:pPr>
              <w:spacing w:after="0"/>
              <w:rPr>
                <w:rFonts w:eastAsia="Times New Roman" w:cs="Arial"/>
                <w:b/>
                <w:szCs w:val="24"/>
              </w:rPr>
            </w:pPr>
            <w:r w:rsidRPr="000B0AC9">
              <w:rPr>
                <w:rFonts w:eastAsia="Times New Roman" w:cs="Arial"/>
                <w:b/>
                <w:szCs w:val="24"/>
              </w:rPr>
              <w:t>Network ID</w:t>
            </w:r>
          </w:p>
        </w:tc>
        <w:tc>
          <w:tcPr>
            <w:tcW w:w="6940" w:type="dxa"/>
            <w:tcBorders>
              <w:top w:val="nil"/>
              <w:left w:val="nil"/>
              <w:bottom w:val="single" w:sz="4" w:space="0" w:color="auto"/>
              <w:right w:val="single" w:sz="4" w:space="0" w:color="auto"/>
            </w:tcBorders>
            <w:hideMark/>
          </w:tcPr>
          <w:p w14:paraId="115C69E1" w14:textId="77777777" w:rsidR="00BE1AC2" w:rsidRPr="000B0AC9" w:rsidRDefault="00BE1AC2" w:rsidP="009714D4">
            <w:pPr>
              <w:spacing w:after="140"/>
              <w:rPr>
                <w:rFonts w:eastAsia="Times New Roman" w:cs="Arial"/>
                <w:szCs w:val="24"/>
              </w:rPr>
            </w:pPr>
            <w:r w:rsidRPr="000B0AC9">
              <w:rPr>
                <w:rFonts w:eastAsia="Times New Roman" w:cs="Arial"/>
                <w:szCs w:val="24"/>
              </w:rPr>
              <w:t>The network identifier for the reported network name. Network identifiers are assigned by the Department and made available in the Department's web portal.</w:t>
            </w:r>
          </w:p>
        </w:tc>
      </w:tr>
      <w:tr w:rsidR="00BE1AC2" w:rsidRPr="000B0AC9" w14:paraId="54922A11" w14:textId="77777777">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0F914F0C" w14:textId="1E7AC30C" w:rsidR="00BE1AC2" w:rsidRPr="000B0AC9" w:rsidRDefault="00BE1AC2" w:rsidP="009714D4">
            <w:pPr>
              <w:spacing w:after="0"/>
              <w:rPr>
                <w:rFonts w:eastAsia="Times New Roman" w:cs="Arial"/>
                <w:b/>
                <w:color w:val="FFFFFF" w:themeColor="background1"/>
                <w:szCs w:val="24"/>
              </w:rPr>
            </w:pPr>
            <w:r w:rsidRPr="000B0AC9">
              <w:rPr>
                <w:rFonts w:eastAsia="Times New Roman" w:cs="Arial"/>
                <w:b/>
                <w:color w:val="FFFFFF" w:themeColor="background1"/>
                <w:szCs w:val="24"/>
              </w:rPr>
              <w:t>Subcontracted Plan Information</w:t>
            </w:r>
          </w:p>
        </w:tc>
      </w:tr>
      <w:tr w:rsidR="00BE1AC2" w:rsidRPr="000B0AC9" w14:paraId="2140C20F" w14:textId="77777777" w:rsidTr="001842D2">
        <w:trPr>
          <w:trHeight w:val="1808"/>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0664BC8D" w14:textId="77777777" w:rsidR="00BE1AC2" w:rsidRPr="000B0AC9" w:rsidRDefault="00BE1AC2" w:rsidP="009714D4">
            <w:pPr>
              <w:spacing w:after="0"/>
              <w:rPr>
                <w:rFonts w:eastAsia="Times New Roman" w:cs="Arial"/>
                <w:b/>
                <w:szCs w:val="24"/>
              </w:rPr>
            </w:pPr>
            <w:r w:rsidRPr="000B0AC9">
              <w:rPr>
                <w:rFonts w:eastAsia="Times New Roman" w:cs="Arial"/>
                <w:b/>
                <w:szCs w:val="24"/>
              </w:rPr>
              <w:t>Subcontracted Plan License Number</w:t>
            </w:r>
          </w:p>
        </w:tc>
        <w:tc>
          <w:tcPr>
            <w:tcW w:w="6940" w:type="dxa"/>
            <w:tcBorders>
              <w:top w:val="nil"/>
              <w:left w:val="nil"/>
              <w:bottom w:val="single" w:sz="4" w:space="0" w:color="auto"/>
              <w:right w:val="single" w:sz="4" w:space="0" w:color="auto"/>
            </w:tcBorders>
            <w:hideMark/>
          </w:tcPr>
          <w:p w14:paraId="61A20FB0" w14:textId="20EF63C9" w:rsidR="00BE1AC2" w:rsidRPr="000B0AC9" w:rsidRDefault="00BE1AC2" w:rsidP="009714D4">
            <w:pPr>
              <w:spacing w:after="140"/>
              <w:rPr>
                <w:rFonts w:eastAsia="Times New Roman" w:cs="Arial"/>
                <w:szCs w:val="24"/>
              </w:rPr>
            </w:pPr>
            <w:r w:rsidRPr="000B0AC9">
              <w:rPr>
                <w:rFonts w:eastAsia="Times New Roman" w:cs="Arial"/>
                <w:szCs w:val="24"/>
              </w:rPr>
              <w:t>The subcontracted plan license number. Complete this field if the reporting plan included the past network provider in this network due to a plan-to-plan contract with a subcontracted plan during the clinical data capture timeframe, as defined in Rule 1300.67.2.2(b). Each health plan's license number is available on the Department's web portal.</w:t>
            </w:r>
          </w:p>
        </w:tc>
      </w:tr>
      <w:tr w:rsidR="00BE1AC2" w:rsidRPr="000B0AC9" w14:paraId="681A0D12" w14:textId="77777777" w:rsidTr="001842D2">
        <w:trPr>
          <w:trHeight w:val="908"/>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4C617B3C" w14:textId="77777777" w:rsidR="00BE1AC2" w:rsidRPr="000B0AC9" w:rsidRDefault="00BE1AC2" w:rsidP="009714D4">
            <w:pPr>
              <w:spacing w:after="0"/>
              <w:rPr>
                <w:rFonts w:eastAsia="Times New Roman" w:cs="Arial"/>
                <w:b/>
                <w:szCs w:val="24"/>
              </w:rPr>
            </w:pPr>
            <w:r w:rsidRPr="000B0AC9">
              <w:rPr>
                <w:rFonts w:eastAsia="Times New Roman" w:cs="Arial"/>
                <w:b/>
                <w:szCs w:val="24"/>
              </w:rPr>
              <w:t>Subcontracted Plan Network ID</w:t>
            </w:r>
          </w:p>
        </w:tc>
        <w:tc>
          <w:tcPr>
            <w:tcW w:w="6940" w:type="dxa"/>
            <w:tcBorders>
              <w:top w:val="nil"/>
              <w:left w:val="nil"/>
              <w:bottom w:val="single" w:sz="4" w:space="0" w:color="auto"/>
              <w:right w:val="single" w:sz="4" w:space="0" w:color="auto"/>
            </w:tcBorders>
            <w:hideMark/>
          </w:tcPr>
          <w:p w14:paraId="52C19911" w14:textId="77777777" w:rsidR="00BE1AC2" w:rsidRPr="000B0AC9" w:rsidRDefault="00BE1AC2" w:rsidP="009714D4">
            <w:pPr>
              <w:spacing w:after="140"/>
              <w:rPr>
                <w:rFonts w:eastAsia="Times New Roman" w:cs="Arial"/>
                <w:szCs w:val="24"/>
              </w:rPr>
            </w:pPr>
            <w:r w:rsidRPr="000B0AC9">
              <w:rPr>
                <w:rFonts w:eastAsia="Times New Roman" w:cs="Arial"/>
                <w:szCs w:val="24"/>
              </w:rPr>
              <w:t xml:space="preserve">The network identifier for the reported subcontracted plan. Network identifiers are assigned by the Department and made available in the Department's web portal. </w:t>
            </w:r>
          </w:p>
        </w:tc>
      </w:tr>
      <w:tr w:rsidR="00BE1AC2" w:rsidRPr="000B0AC9" w14:paraId="6CD246A9" w14:textId="77777777">
        <w:trPr>
          <w:trHeight w:val="360"/>
          <w:jc w:val="center"/>
        </w:trPr>
        <w:tc>
          <w:tcPr>
            <w:tcW w:w="9360" w:type="dxa"/>
            <w:gridSpan w:val="2"/>
            <w:tcBorders>
              <w:top w:val="single" w:sz="4" w:space="0" w:color="auto"/>
              <w:left w:val="single" w:sz="8" w:space="0" w:color="auto"/>
              <w:bottom w:val="single" w:sz="4" w:space="0" w:color="000000"/>
              <w:right w:val="single" w:sz="4" w:space="0" w:color="000000"/>
            </w:tcBorders>
            <w:shd w:val="clear" w:color="000000" w:fill="12539F"/>
            <w:vAlign w:val="center"/>
            <w:hideMark/>
          </w:tcPr>
          <w:p w14:paraId="4A745AF5" w14:textId="77777777" w:rsidR="00BE1AC2" w:rsidRPr="000B0AC9" w:rsidRDefault="00BE1AC2" w:rsidP="009714D4">
            <w:pPr>
              <w:keepNext/>
              <w:spacing w:after="0"/>
              <w:rPr>
                <w:rFonts w:eastAsia="Times New Roman" w:cs="Arial"/>
                <w:b/>
                <w:color w:val="FFFFFF" w:themeColor="background1"/>
                <w:szCs w:val="24"/>
              </w:rPr>
            </w:pPr>
            <w:r w:rsidRPr="000B0AC9">
              <w:rPr>
                <w:rFonts w:eastAsia="Times New Roman" w:cs="Arial"/>
                <w:b/>
                <w:color w:val="FFFFFF" w:themeColor="background1"/>
                <w:szCs w:val="24"/>
              </w:rPr>
              <w:t>Past Network Provider Information</w:t>
            </w:r>
          </w:p>
        </w:tc>
      </w:tr>
      <w:tr w:rsidR="00BE1AC2" w:rsidRPr="000B0AC9" w14:paraId="1AC02409" w14:textId="77777777" w:rsidTr="001842D2">
        <w:trPr>
          <w:trHeight w:val="432"/>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59EDC38B" w14:textId="77777777" w:rsidR="00BE1AC2" w:rsidRPr="000B0AC9" w:rsidRDefault="00BE1AC2" w:rsidP="009714D4">
            <w:pPr>
              <w:spacing w:after="0"/>
              <w:rPr>
                <w:rFonts w:eastAsia="Times New Roman" w:cs="Arial"/>
                <w:b/>
                <w:szCs w:val="24"/>
              </w:rPr>
            </w:pPr>
            <w:r w:rsidRPr="000B0AC9">
              <w:rPr>
                <w:rFonts w:eastAsia="Times New Roman" w:cs="Arial"/>
                <w:b/>
                <w:szCs w:val="24"/>
              </w:rPr>
              <w:t>Last Name</w:t>
            </w:r>
          </w:p>
        </w:tc>
        <w:tc>
          <w:tcPr>
            <w:tcW w:w="6940" w:type="dxa"/>
            <w:tcBorders>
              <w:top w:val="nil"/>
              <w:left w:val="nil"/>
              <w:bottom w:val="single" w:sz="4" w:space="0" w:color="auto"/>
              <w:right w:val="single" w:sz="4" w:space="0" w:color="auto"/>
            </w:tcBorders>
            <w:hideMark/>
          </w:tcPr>
          <w:p w14:paraId="117398F8" w14:textId="77777777" w:rsidR="00BE1AC2" w:rsidRPr="000B0AC9" w:rsidRDefault="00BE1AC2" w:rsidP="009714D4">
            <w:pPr>
              <w:spacing w:after="140"/>
              <w:rPr>
                <w:rFonts w:eastAsia="Times New Roman" w:cs="Arial"/>
                <w:szCs w:val="24"/>
              </w:rPr>
            </w:pPr>
            <w:r w:rsidRPr="000B0AC9">
              <w:rPr>
                <w:rFonts w:eastAsia="Times New Roman" w:cs="Arial"/>
                <w:szCs w:val="24"/>
              </w:rPr>
              <w:t>Last name of the past network provider.</w:t>
            </w:r>
          </w:p>
        </w:tc>
      </w:tr>
      <w:tr w:rsidR="00BE1AC2" w:rsidRPr="000B0AC9" w14:paraId="08A62E97" w14:textId="77777777" w:rsidTr="001842D2">
        <w:trPr>
          <w:trHeight w:val="377"/>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58331AC0" w14:textId="77777777" w:rsidR="00BE1AC2" w:rsidRPr="000B0AC9" w:rsidRDefault="00BE1AC2" w:rsidP="009714D4">
            <w:pPr>
              <w:spacing w:after="0"/>
              <w:rPr>
                <w:rFonts w:eastAsia="Times New Roman" w:cs="Arial"/>
                <w:b/>
                <w:szCs w:val="24"/>
              </w:rPr>
            </w:pPr>
            <w:r w:rsidRPr="000B0AC9">
              <w:rPr>
                <w:rFonts w:eastAsia="Times New Roman" w:cs="Arial"/>
                <w:b/>
                <w:szCs w:val="24"/>
              </w:rPr>
              <w:t>First Name</w:t>
            </w:r>
          </w:p>
        </w:tc>
        <w:tc>
          <w:tcPr>
            <w:tcW w:w="6940" w:type="dxa"/>
            <w:tcBorders>
              <w:top w:val="nil"/>
              <w:left w:val="nil"/>
              <w:bottom w:val="single" w:sz="4" w:space="0" w:color="auto"/>
              <w:right w:val="single" w:sz="4" w:space="0" w:color="auto"/>
            </w:tcBorders>
            <w:hideMark/>
          </w:tcPr>
          <w:p w14:paraId="3B961B68" w14:textId="77777777" w:rsidR="00BE1AC2" w:rsidRPr="000B0AC9" w:rsidRDefault="00BE1AC2" w:rsidP="009714D4">
            <w:pPr>
              <w:spacing w:after="140"/>
              <w:rPr>
                <w:rFonts w:eastAsia="Times New Roman" w:cs="Arial"/>
                <w:szCs w:val="24"/>
              </w:rPr>
            </w:pPr>
            <w:r w:rsidRPr="000B0AC9">
              <w:rPr>
                <w:rFonts w:eastAsia="Times New Roman" w:cs="Arial"/>
                <w:szCs w:val="24"/>
              </w:rPr>
              <w:t>First name of the past network provider.</w:t>
            </w:r>
          </w:p>
        </w:tc>
      </w:tr>
      <w:tr w:rsidR="00BE1AC2" w:rsidRPr="000B0AC9" w14:paraId="319AA151" w14:textId="77777777" w:rsidTr="001842D2">
        <w:trPr>
          <w:trHeight w:val="503"/>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6A56071B" w14:textId="77777777" w:rsidR="00BE1AC2" w:rsidRPr="000B0AC9" w:rsidRDefault="00BE1AC2" w:rsidP="009714D4">
            <w:pPr>
              <w:spacing w:after="0"/>
              <w:rPr>
                <w:rFonts w:eastAsia="Times New Roman" w:cs="Arial"/>
                <w:b/>
                <w:szCs w:val="24"/>
              </w:rPr>
            </w:pPr>
            <w:r w:rsidRPr="000B0AC9">
              <w:rPr>
                <w:rFonts w:eastAsia="Times New Roman" w:cs="Arial"/>
                <w:b/>
                <w:szCs w:val="24"/>
              </w:rPr>
              <w:t>NPI</w:t>
            </w:r>
          </w:p>
        </w:tc>
        <w:tc>
          <w:tcPr>
            <w:tcW w:w="6940" w:type="dxa"/>
            <w:tcBorders>
              <w:top w:val="nil"/>
              <w:left w:val="nil"/>
              <w:bottom w:val="single" w:sz="4" w:space="0" w:color="auto"/>
              <w:right w:val="single" w:sz="4" w:space="0" w:color="auto"/>
            </w:tcBorders>
            <w:hideMark/>
          </w:tcPr>
          <w:p w14:paraId="015B961E" w14:textId="77777777" w:rsidR="00BE1AC2" w:rsidRPr="000B0AC9" w:rsidRDefault="00BE1AC2" w:rsidP="009714D4">
            <w:pPr>
              <w:spacing w:after="140"/>
              <w:rPr>
                <w:rFonts w:eastAsia="Times New Roman" w:cs="Arial"/>
                <w:szCs w:val="24"/>
              </w:rPr>
            </w:pPr>
            <w:r w:rsidRPr="000B0AC9">
              <w:rPr>
                <w:rFonts w:eastAsia="Times New Roman" w:cs="Arial"/>
                <w:szCs w:val="24"/>
              </w:rPr>
              <w:t>The unique National Provider Identifier (NPI) assigned to the past network provider.</w:t>
            </w:r>
          </w:p>
        </w:tc>
      </w:tr>
      <w:tr w:rsidR="00BE1AC2" w:rsidRPr="000B0AC9" w14:paraId="71EBF0DD" w14:textId="77777777" w:rsidTr="001842D2">
        <w:trPr>
          <w:trHeight w:val="665"/>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142B5E8C" w14:textId="77777777" w:rsidR="00BE1AC2" w:rsidRPr="000B0AC9" w:rsidRDefault="00BE1AC2" w:rsidP="009714D4">
            <w:pPr>
              <w:spacing w:after="0"/>
              <w:rPr>
                <w:rFonts w:eastAsia="Times New Roman" w:cs="Arial"/>
                <w:b/>
                <w:szCs w:val="24"/>
              </w:rPr>
            </w:pPr>
            <w:r w:rsidRPr="000B0AC9">
              <w:rPr>
                <w:rFonts w:eastAsia="Times New Roman" w:cs="Arial"/>
                <w:b/>
                <w:szCs w:val="24"/>
              </w:rPr>
              <w:lastRenderedPageBreak/>
              <w:t>Facility</w:t>
            </w:r>
          </w:p>
        </w:tc>
        <w:tc>
          <w:tcPr>
            <w:tcW w:w="6940" w:type="dxa"/>
            <w:tcBorders>
              <w:top w:val="nil"/>
              <w:left w:val="nil"/>
              <w:bottom w:val="single" w:sz="4" w:space="0" w:color="auto"/>
              <w:right w:val="single" w:sz="4" w:space="0" w:color="auto"/>
            </w:tcBorders>
            <w:hideMark/>
          </w:tcPr>
          <w:p w14:paraId="5ED6CFBA" w14:textId="3977695F" w:rsidR="00BE1AC2" w:rsidRPr="000B0AC9" w:rsidRDefault="00BE1AC2" w:rsidP="009714D4">
            <w:pPr>
              <w:spacing w:after="140"/>
              <w:rPr>
                <w:rFonts w:eastAsia="Times New Roman" w:cs="Arial"/>
                <w:szCs w:val="24"/>
              </w:rPr>
            </w:pPr>
            <w:r w:rsidRPr="000B0AC9">
              <w:rPr>
                <w:rFonts w:eastAsia="Times New Roman" w:cs="Arial"/>
                <w:szCs w:val="24"/>
              </w:rPr>
              <w:t>If the past network provider is a hospital, clinic, or other facility</w:t>
            </w:r>
            <w:r w:rsidR="00416ED5" w:rsidRPr="000B0AC9">
              <w:rPr>
                <w:rFonts w:eastAsia="Times New Roman" w:cs="Arial"/>
                <w:szCs w:val="24"/>
              </w:rPr>
              <w:t>,</w:t>
            </w:r>
            <w:r w:rsidRPr="000B0AC9">
              <w:rPr>
                <w:rFonts w:eastAsia="Times New Roman" w:cs="Arial"/>
                <w:szCs w:val="24"/>
              </w:rPr>
              <w:t xml:space="preserve"> enter the name of the hospital, clinic or other facility. </w:t>
            </w:r>
          </w:p>
        </w:tc>
      </w:tr>
      <w:tr w:rsidR="00BE1AC2" w:rsidRPr="000B0AC9" w14:paraId="6265BAA9" w14:textId="77777777" w:rsidTr="001842D2">
        <w:trPr>
          <w:trHeight w:val="620"/>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0384522A" w14:textId="77777777" w:rsidR="00BE1AC2" w:rsidRPr="000B0AC9" w:rsidRDefault="00BE1AC2" w:rsidP="009714D4">
            <w:pPr>
              <w:spacing w:after="0"/>
              <w:rPr>
                <w:rFonts w:eastAsia="Times New Roman" w:cs="Arial"/>
                <w:b/>
                <w:szCs w:val="24"/>
              </w:rPr>
            </w:pPr>
            <w:r w:rsidRPr="000B0AC9">
              <w:rPr>
                <w:rFonts w:eastAsia="Times New Roman" w:cs="Arial"/>
                <w:b/>
                <w:szCs w:val="24"/>
              </w:rPr>
              <w:t>Facility NPI</w:t>
            </w:r>
          </w:p>
        </w:tc>
        <w:tc>
          <w:tcPr>
            <w:tcW w:w="6940" w:type="dxa"/>
            <w:tcBorders>
              <w:top w:val="nil"/>
              <w:left w:val="nil"/>
              <w:bottom w:val="single" w:sz="4" w:space="0" w:color="auto"/>
              <w:right w:val="single" w:sz="4" w:space="0" w:color="auto"/>
            </w:tcBorders>
            <w:hideMark/>
          </w:tcPr>
          <w:p w14:paraId="0650BCC0" w14:textId="0E54DBEB" w:rsidR="00BE1AC2" w:rsidRPr="000B0AC9" w:rsidRDefault="00BE1AC2" w:rsidP="009714D4">
            <w:pPr>
              <w:spacing w:after="140"/>
              <w:rPr>
                <w:rFonts w:eastAsia="Times New Roman" w:cs="Arial"/>
                <w:szCs w:val="24"/>
              </w:rPr>
            </w:pPr>
            <w:r w:rsidRPr="000B0AC9">
              <w:rPr>
                <w:rFonts w:eastAsia="Times New Roman" w:cs="Arial"/>
                <w:szCs w:val="24"/>
              </w:rPr>
              <w:t xml:space="preserve">The NPI corresponding to the facility identified in the </w:t>
            </w:r>
            <w:r w:rsidR="00690DAF">
              <w:rPr>
                <w:rFonts w:eastAsia="Times New Roman" w:cs="Arial"/>
                <w:szCs w:val="24"/>
              </w:rPr>
              <w:t>“</w:t>
            </w:r>
            <w:r w:rsidRPr="000B0AC9">
              <w:rPr>
                <w:rFonts w:eastAsia="Times New Roman" w:cs="Arial"/>
                <w:szCs w:val="24"/>
              </w:rPr>
              <w:t>Facility</w:t>
            </w:r>
            <w:r w:rsidR="00690DAF">
              <w:rPr>
                <w:rFonts w:eastAsia="Times New Roman" w:cs="Arial"/>
                <w:szCs w:val="24"/>
              </w:rPr>
              <w:t>”</w:t>
            </w:r>
            <w:r w:rsidRPr="000B0AC9">
              <w:rPr>
                <w:rFonts w:eastAsia="Times New Roman" w:cs="Arial"/>
                <w:szCs w:val="24"/>
              </w:rPr>
              <w:t xml:space="preserve"> field.</w:t>
            </w:r>
          </w:p>
        </w:tc>
      </w:tr>
      <w:tr w:rsidR="00BE1AC2" w:rsidRPr="000B0AC9" w14:paraId="3A053925" w14:textId="77777777" w:rsidTr="001842D2">
        <w:trPr>
          <w:trHeight w:val="1340"/>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73B6C5F9" w14:textId="77777777" w:rsidR="00BE1AC2" w:rsidRPr="000B0AC9" w:rsidRDefault="00BE1AC2" w:rsidP="009714D4">
            <w:pPr>
              <w:spacing w:after="0"/>
              <w:rPr>
                <w:rFonts w:eastAsia="Times New Roman" w:cs="Arial"/>
                <w:b/>
                <w:szCs w:val="24"/>
              </w:rPr>
            </w:pPr>
            <w:r w:rsidRPr="000B0AC9">
              <w:rPr>
                <w:rFonts w:eastAsia="Times New Roman" w:cs="Arial"/>
                <w:b/>
                <w:szCs w:val="24"/>
              </w:rPr>
              <w:t>HCAI ID</w:t>
            </w:r>
          </w:p>
        </w:tc>
        <w:tc>
          <w:tcPr>
            <w:tcW w:w="6940" w:type="dxa"/>
            <w:tcBorders>
              <w:top w:val="nil"/>
              <w:left w:val="nil"/>
              <w:bottom w:val="single" w:sz="4" w:space="0" w:color="auto"/>
              <w:right w:val="single" w:sz="4" w:space="0" w:color="auto"/>
            </w:tcBorders>
            <w:hideMark/>
          </w:tcPr>
          <w:p w14:paraId="45D5E6D4" w14:textId="5DA34EF0" w:rsidR="00BE1AC2" w:rsidRPr="000B0AC9" w:rsidRDefault="00BE1AC2" w:rsidP="009714D4">
            <w:pPr>
              <w:spacing w:after="140"/>
              <w:rPr>
                <w:rFonts w:eastAsia="Times New Roman" w:cs="Arial"/>
                <w:szCs w:val="24"/>
              </w:rPr>
            </w:pPr>
            <w:r w:rsidRPr="000B0AC9">
              <w:rPr>
                <w:rFonts w:eastAsia="Times New Roman" w:cs="Arial"/>
                <w:szCs w:val="24"/>
              </w:rPr>
              <w:t xml:space="preserve">The unique identifier established by the California Department of Health Care Access and Information (HCAI) identifying facilities used in the Licensed Facility Information System (LFIS) corresponding to the facility identified in the </w:t>
            </w:r>
            <w:r w:rsidR="00690DAF">
              <w:rPr>
                <w:rFonts w:eastAsia="Times New Roman" w:cs="Arial"/>
                <w:szCs w:val="24"/>
              </w:rPr>
              <w:t>“</w:t>
            </w:r>
            <w:r w:rsidRPr="000B0AC9">
              <w:rPr>
                <w:rFonts w:eastAsia="Times New Roman" w:cs="Arial"/>
                <w:szCs w:val="24"/>
              </w:rPr>
              <w:t>Facility</w:t>
            </w:r>
            <w:r w:rsidR="00690DAF">
              <w:rPr>
                <w:rFonts w:eastAsia="Times New Roman" w:cs="Arial"/>
                <w:szCs w:val="24"/>
              </w:rPr>
              <w:t>”</w:t>
            </w:r>
            <w:r w:rsidRPr="000B0AC9">
              <w:rPr>
                <w:rFonts w:eastAsia="Times New Roman" w:cs="Arial"/>
                <w:szCs w:val="24"/>
              </w:rPr>
              <w:t xml:space="preserve"> field</w:t>
            </w:r>
            <w:r w:rsidR="004C44C5" w:rsidRPr="000B0AC9">
              <w:rPr>
                <w:rFonts w:eastAsia="Times New Roman" w:cs="Arial"/>
                <w:szCs w:val="24"/>
              </w:rPr>
              <w:t>, if applicable to the facility type being reported</w:t>
            </w:r>
            <w:r w:rsidRPr="000B0AC9">
              <w:rPr>
                <w:rFonts w:eastAsia="Times New Roman" w:cs="Arial"/>
                <w:szCs w:val="24"/>
              </w:rPr>
              <w:t>.</w:t>
            </w:r>
          </w:p>
        </w:tc>
      </w:tr>
      <w:tr w:rsidR="00BE1AC2" w:rsidRPr="000B0AC9" w14:paraId="5CB69534" w14:textId="77777777" w:rsidTr="001842D2">
        <w:trPr>
          <w:trHeight w:val="1142"/>
          <w:jc w:val="center"/>
        </w:trPr>
        <w:tc>
          <w:tcPr>
            <w:tcW w:w="2420" w:type="dxa"/>
            <w:tcBorders>
              <w:top w:val="single" w:sz="4" w:space="0" w:color="auto"/>
              <w:left w:val="single" w:sz="4" w:space="0" w:color="auto"/>
              <w:bottom w:val="single" w:sz="4" w:space="0" w:color="auto"/>
              <w:right w:val="single" w:sz="4" w:space="0" w:color="auto"/>
            </w:tcBorders>
            <w:shd w:val="clear" w:color="F2DBDB" w:fill="FFCC9D"/>
            <w:hideMark/>
          </w:tcPr>
          <w:p w14:paraId="756E0A05" w14:textId="77777777" w:rsidR="00BE1AC2" w:rsidRPr="000B0AC9" w:rsidRDefault="00BE1AC2" w:rsidP="009714D4">
            <w:pPr>
              <w:spacing w:after="0"/>
              <w:rPr>
                <w:rFonts w:eastAsia="Times New Roman" w:cs="Arial"/>
                <w:b/>
                <w:szCs w:val="24"/>
              </w:rPr>
            </w:pPr>
            <w:r w:rsidRPr="000B0AC9">
              <w:rPr>
                <w:rFonts w:eastAsia="Times New Roman" w:cs="Arial"/>
                <w:b/>
                <w:szCs w:val="24"/>
              </w:rPr>
              <w:t>Telehealth Only</w:t>
            </w:r>
          </w:p>
        </w:tc>
        <w:tc>
          <w:tcPr>
            <w:tcW w:w="6940" w:type="dxa"/>
            <w:tcBorders>
              <w:top w:val="nil"/>
              <w:left w:val="nil"/>
              <w:bottom w:val="single" w:sz="4" w:space="0" w:color="auto"/>
              <w:right w:val="single" w:sz="4" w:space="0" w:color="auto"/>
            </w:tcBorders>
            <w:hideMark/>
          </w:tcPr>
          <w:p w14:paraId="198349E5" w14:textId="072FE2F2" w:rsidR="00BE1AC2" w:rsidRPr="000B0AC9" w:rsidRDefault="00BE1AC2" w:rsidP="009714D4">
            <w:pPr>
              <w:spacing w:after="140"/>
              <w:rPr>
                <w:rFonts w:eastAsia="Times New Roman" w:cs="Arial"/>
                <w:szCs w:val="24"/>
              </w:rPr>
            </w:pPr>
            <w:r w:rsidRPr="000B0AC9">
              <w:rPr>
                <w:rFonts w:eastAsia="Times New Roman" w:cs="Arial"/>
                <w:szCs w:val="24"/>
              </w:rPr>
              <w:t>Identify whether the past network provider only deliver</w:t>
            </w:r>
            <w:r w:rsidR="007D6B42" w:rsidRPr="000B0AC9">
              <w:rPr>
                <w:rFonts w:eastAsia="Times New Roman" w:cs="Arial"/>
                <w:szCs w:val="24"/>
              </w:rPr>
              <w:t>s</w:t>
            </w:r>
            <w:r w:rsidRPr="000B0AC9">
              <w:rPr>
                <w:rFonts w:eastAsia="Times New Roman" w:cs="Arial"/>
                <w:szCs w:val="24"/>
              </w:rPr>
              <w:t xml:space="preserve"> services to enrollees via telehealth modalities. A provider identified as telehealth-only does not deliver services in-person at any practice address. </w:t>
            </w:r>
          </w:p>
        </w:tc>
      </w:tr>
      <w:tr w:rsidR="00BE1AC2" w:rsidRPr="000B0AC9" w14:paraId="5DD401BB" w14:textId="77777777" w:rsidTr="001842D2">
        <w:trPr>
          <w:trHeight w:val="890"/>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52600F21" w14:textId="77777777" w:rsidR="00BE1AC2" w:rsidRPr="000B0AC9" w:rsidRDefault="00BE1AC2" w:rsidP="009714D4">
            <w:pPr>
              <w:spacing w:after="0"/>
              <w:rPr>
                <w:rFonts w:eastAsia="Times New Roman" w:cs="Arial"/>
                <w:b/>
                <w:szCs w:val="24"/>
              </w:rPr>
            </w:pPr>
            <w:r w:rsidRPr="000B0AC9">
              <w:rPr>
                <w:rFonts w:eastAsia="Times New Roman" w:cs="Arial"/>
                <w:b/>
                <w:szCs w:val="24"/>
              </w:rPr>
              <w:t>Provider Type Category</w:t>
            </w:r>
          </w:p>
        </w:tc>
        <w:tc>
          <w:tcPr>
            <w:tcW w:w="6940" w:type="dxa"/>
            <w:tcBorders>
              <w:top w:val="nil"/>
              <w:left w:val="nil"/>
              <w:bottom w:val="single" w:sz="4" w:space="0" w:color="auto"/>
              <w:right w:val="single" w:sz="4" w:space="0" w:color="auto"/>
            </w:tcBorders>
            <w:hideMark/>
          </w:tcPr>
          <w:p w14:paraId="4A313BE8" w14:textId="2C9BAC73" w:rsidR="00BE1AC2" w:rsidRPr="000B0AC9" w:rsidRDefault="00BE1AC2" w:rsidP="009714D4">
            <w:pPr>
              <w:spacing w:after="140"/>
              <w:rPr>
                <w:rFonts w:eastAsia="Times New Roman" w:cs="Arial"/>
                <w:szCs w:val="24"/>
              </w:rPr>
            </w:pPr>
            <w:r w:rsidRPr="000B0AC9">
              <w:rPr>
                <w:rFonts w:eastAsia="Times New Roman" w:cs="Arial"/>
                <w:szCs w:val="24"/>
              </w:rPr>
              <w:t xml:space="preserve">The category of provider type that corresponds to the specialty reported in the </w:t>
            </w:r>
            <w:r w:rsidR="00690DAF">
              <w:rPr>
                <w:rFonts w:eastAsia="Times New Roman" w:cs="Arial"/>
                <w:szCs w:val="24"/>
              </w:rPr>
              <w:t>“</w:t>
            </w:r>
            <w:r w:rsidRPr="000B0AC9">
              <w:rPr>
                <w:rFonts w:eastAsia="Times New Roman" w:cs="Arial"/>
                <w:szCs w:val="24"/>
              </w:rPr>
              <w:t>Specialty</w:t>
            </w:r>
            <w:r w:rsidR="00690DAF">
              <w:rPr>
                <w:rFonts w:eastAsia="Times New Roman" w:cs="Arial"/>
                <w:szCs w:val="24"/>
              </w:rPr>
              <w:t>”</w:t>
            </w:r>
            <w:r w:rsidRPr="000B0AC9">
              <w:rPr>
                <w:rFonts w:eastAsia="Times New Roman" w:cs="Arial"/>
                <w:szCs w:val="24"/>
              </w:rPr>
              <w:t xml:space="preserve"> field as set forth in the </w:t>
            </w:r>
            <w:r w:rsidR="00690DAF">
              <w:rPr>
                <w:rFonts w:eastAsia="Times New Roman" w:cs="Arial"/>
                <w:szCs w:val="24"/>
              </w:rPr>
              <w:t>“</w:t>
            </w:r>
            <w:r w:rsidRPr="000B0AC9">
              <w:rPr>
                <w:rFonts w:eastAsia="Times New Roman" w:cs="Arial"/>
                <w:szCs w:val="24"/>
              </w:rPr>
              <w:t>Provider Type Category</w:t>
            </w:r>
            <w:r w:rsidR="00690DAF">
              <w:rPr>
                <w:rFonts w:eastAsia="Times New Roman" w:cs="Arial"/>
                <w:szCs w:val="24"/>
              </w:rPr>
              <w:t>”</w:t>
            </w:r>
            <w:r w:rsidRPr="000B0AC9">
              <w:rPr>
                <w:rFonts w:eastAsia="Times New Roman" w:cs="Arial"/>
                <w:szCs w:val="24"/>
              </w:rPr>
              <w:t xml:space="preserve"> table in </w:t>
            </w:r>
            <w:r w:rsidRPr="000B0AC9">
              <w:rPr>
                <w:rFonts w:eastAsia="Times New Roman" w:cs="Arial"/>
                <w:b/>
                <w:bCs/>
                <w:szCs w:val="24"/>
              </w:rPr>
              <w:t>Appendix B</w:t>
            </w:r>
            <w:r w:rsidRPr="000B0AC9">
              <w:rPr>
                <w:rFonts w:eastAsia="Times New Roman" w:cs="Arial"/>
                <w:szCs w:val="24"/>
              </w:rPr>
              <w:t xml:space="preserve">. </w:t>
            </w:r>
          </w:p>
        </w:tc>
      </w:tr>
      <w:tr w:rsidR="00BE1AC2" w:rsidRPr="000B0AC9" w14:paraId="24CF1663" w14:textId="77777777" w:rsidTr="001842D2">
        <w:trPr>
          <w:trHeight w:val="458"/>
          <w:jc w:val="center"/>
        </w:trPr>
        <w:tc>
          <w:tcPr>
            <w:tcW w:w="2420" w:type="dxa"/>
            <w:tcBorders>
              <w:top w:val="single" w:sz="4" w:space="0" w:color="auto"/>
              <w:left w:val="single" w:sz="8" w:space="0" w:color="auto"/>
              <w:bottom w:val="single" w:sz="4" w:space="0" w:color="auto"/>
              <w:right w:val="single" w:sz="4" w:space="0" w:color="auto"/>
            </w:tcBorders>
            <w:shd w:val="clear" w:color="F2DBDB" w:fill="FFCC9D"/>
            <w:hideMark/>
          </w:tcPr>
          <w:p w14:paraId="29534398" w14:textId="77777777" w:rsidR="00BE1AC2" w:rsidRPr="000B0AC9" w:rsidRDefault="00BE1AC2" w:rsidP="009714D4">
            <w:pPr>
              <w:spacing w:after="140"/>
              <w:rPr>
                <w:rFonts w:eastAsia="Times New Roman" w:cs="Arial"/>
                <w:b/>
                <w:szCs w:val="24"/>
              </w:rPr>
            </w:pPr>
            <w:r w:rsidRPr="000B0AC9">
              <w:rPr>
                <w:rFonts w:eastAsia="Times New Roman" w:cs="Arial"/>
                <w:b/>
                <w:szCs w:val="24"/>
              </w:rPr>
              <w:t>CA License / Certificate</w:t>
            </w:r>
          </w:p>
        </w:tc>
        <w:tc>
          <w:tcPr>
            <w:tcW w:w="6940" w:type="dxa"/>
            <w:tcBorders>
              <w:top w:val="single" w:sz="4" w:space="0" w:color="auto"/>
              <w:left w:val="nil"/>
              <w:bottom w:val="single" w:sz="4" w:space="0" w:color="auto"/>
              <w:right w:val="single" w:sz="4" w:space="0" w:color="auto"/>
            </w:tcBorders>
            <w:hideMark/>
          </w:tcPr>
          <w:p w14:paraId="7A54DDD4" w14:textId="77777777" w:rsidR="00BE1AC2" w:rsidRPr="000B0AC9" w:rsidRDefault="00BE1AC2" w:rsidP="009714D4">
            <w:pPr>
              <w:spacing w:after="140"/>
              <w:rPr>
                <w:rFonts w:eastAsia="Times New Roman" w:cs="Arial"/>
                <w:szCs w:val="24"/>
              </w:rPr>
            </w:pPr>
            <w:r w:rsidRPr="000B0AC9">
              <w:rPr>
                <w:rFonts w:eastAsia="Times New Roman" w:cs="Arial"/>
                <w:szCs w:val="24"/>
              </w:rPr>
              <w:t>California license or certificate for the past network provider.</w:t>
            </w:r>
          </w:p>
        </w:tc>
      </w:tr>
      <w:tr w:rsidR="00BE1AC2" w:rsidRPr="000B0AC9" w14:paraId="10FA68CC" w14:textId="77777777" w:rsidTr="001842D2">
        <w:trPr>
          <w:trHeight w:val="647"/>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379A9DEB" w14:textId="77777777" w:rsidR="00BE1AC2" w:rsidRPr="000B0AC9" w:rsidRDefault="00BE1AC2" w:rsidP="009714D4">
            <w:pPr>
              <w:spacing w:after="0"/>
              <w:rPr>
                <w:rFonts w:eastAsia="Times New Roman" w:cs="Arial"/>
                <w:b/>
                <w:szCs w:val="24"/>
              </w:rPr>
            </w:pPr>
            <w:r w:rsidRPr="000B0AC9">
              <w:rPr>
                <w:rFonts w:eastAsia="Times New Roman" w:cs="Arial"/>
                <w:b/>
                <w:szCs w:val="24"/>
              </w:rPr>
              <w:t>Non-CA License / Certificate</w:t>
            </w:r>
          </w:p>
        </w:tc>
        <w:tc>
          <w:tcPr>
            <w:tcW w:w="6940" w:type="dxa"/>
            <w:tcBorders>
              <w:top w:val="nil"/>
              <w:left w:val="nil"/>
              <w:bottom w:val="single" w:sz="4" w:space="0" w:color="auto"/>
              <w:right w:val="single" w:sz="4" w:space="0" w:color="auto"/>
            </w:tcBorders>
            <w:hideMark/>
          </w:tcPr>
          <w:p w14:paraId="41A924ED" w14:textId="77777777" w:rsidR="00BE1AC2" w:rsidRPr="000B0AC9" w:rsidRDefault="00BE1AC2" w:rsidP="009714D4">
            <w:pPr>
              <w:spacing w:after="140"/>
              <w:rPr>
                <w:rFonts w:eastAsia="Times New Roman" w:cs="Arial"/>
                <w:szCs w:val="24"/>
              </w:rPr>
            </w:pPr>
            <w:r w:rsidRPr="000B0AC9">
              <w:rPr>
                <w:rFonts w:eastAsia="Times New Roman" w:cs="Arial"/>
                <w:szCs w:val="24"/>
              </w:rPr>
              <w:t>License number of the past network provider issued outside of the state of California.</w:t>
            </w:r>
          </w:p>
        </w:tc>
      </w:tr>
      <w:tr w:rsidR="00BE1AC2" w:rsidRPr="000B0AC9" w14:paraId="6A86BC9F" w14:textId="77777777" w:rsidTr="001842D2">
        <w:trPr>
          <w:trHeight w:val="575"/>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719325A2" w14:textId="77777777" w:rsidR="00BE1AC2" w:rsidRPr="000B0AC9" w:rsidRDefault="00BE1AC2" w:rsidP="009714D4">
            <w:pPr>
              <w:spacing w:after="0"/>
              <w:rPr>
                <w:rFonts w:eastAsia="Times New Roman" w:cs="Arial"/>
                <w:b/>
                <w:szCs w:val="24"/>
              </w:rPr>
            </w:pPr>
            <w:r w:rsidRPr="000B0AC9">
              <w:rPr>
                <w:rFonts w:eastAsia="Times New Roman" w:cs="Arial"/>
                <w:b/>
                <w:szCs w:val="24"/>
              </w:rPr>
              <w:t>Non-CA License / Certificate State</w:t>
            </w:r>
          </w:p>
        </w:tc>
        <w:tc>
          <w:tcPr>
            <w:tcW w:w="6940" w:type="dxa"/>
            <w:tcBorders>
              <w:top w:val="nil"/>
              <w:left w:val="nil"/>
              <w:bottom w:val="single" w:sz="4" w:space="0" w:color="auto"/>
              <w:right w:val="single" w:sz="4" w:space="0" w:color="auto"/>
            </w:tcBorders>
            <w:hideMark/>
          </w:tcPr>
          <w:p w14:paraId="3517BBA7" w14:textId="77777777" w:rsidR="00BE1AC2" w:rsidRPr="000B0AC9" w:rsidRDefault="00BE1AC2" w:rsidP="009714D4">
            <w:pPr>
              <w:spacing w:after="140"/>
              <w:rPr>
                <w:rFonts w:eastAsia="Times New Roman" w:cs="Arial"/>
                <w:szCs w:val="24"/>
              </w:rPr>
            </w:pPr>
            <w:r w:rsidRPr="000B0AC9">
              <w:rPr>
                <w:rFonts w:eastAsia="Times New Roman" w:cs="Arial"/>
                <w:szCs w:val="24"/>
              </w:rPr>
              <w:t>State in which the non-California license or certificate was issued.</w:t>
            </w:r>
          </w:p>
        </w:tc>
      </w:tr>
      <w:tr w:rsidR="00BE1AC2" w:rsidRPr="000B0AC9" w14:paraId="1DF3E60B" w14:textId="77777777" w:rsidTr="001842D2">
        <w:trPr>
          <w:trHeight w:val="593"/>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4DFF207D" w14:textId="77777777" w:rsidR="00BE1AC2" w:rsidRPr="000B0AC9" w:rsidRDefault="00BE1AC2" w:rsidP="009714D4">
            <w:pPr>
              <w:spacing w:after="0"/>
              <w:rPr>
                <w:rFonts w:eastAsia="Times New Roman" w:cs="Arial"/>
                <w:b/>
                <w:szCs w:val="24"/>
              </w:rPr>
            </w:pPr>
            <w:r w:rsidRPr="000B0AC9">
              <w:rPr>
                <w:rFonts w:eastAsia="Times New Roman" w:cs="Arial"/>
                <w:b/>
                <w:szCs w:val="24"/>
              </w:rPr>
              <w:t>Type of License / Certificate</w:t>
            </w:r>
          </w:p>
        </w:tc>
        <w:tc>
          <w:tcPr>
            <w:tcW w:w="6940" w:type="dxa"/>
            <w:tcBorders>
              <w:top w:val="nil"/>
              <w:left w:val="nil"/>
              <w:bottom w:val="single" w:sz="4" w:space="0" w:color="auto"/>
              <w:right w:val="single" w:sz="4" w:space="0" w:color="auto"/>
            </w:tcBorders>
            <w:hideMark/>
          </w:tcPr>
          <w:p w14:paraId="4F8E377F" w14:textId="77777777" w:rsidR="00BE1AC2" w:rsidRPr="000B0AC9" w:rsidRDefault="00BE1AC2" w:rsidP="009714D4">
            <w:pPr>
              <w:spacing w:after="140"/>
              <w:rPr>
                <w:rFonts w:eastAsia="Times New Roman" w:cs="Arial"/>
                <w:szCs w:val="24"/>
              </w:rPr>
            </w:pPr>
            <w:r w:rsidRPr="000B0AC9">
              <w:rPr>
                <w:rFonts w:eastAsia="Times New Roman" w:cs="Arial"/>
                <w:szCs w:val="24"/>
              </w:rPr>
              <w:t xml:space="preserve">The provider’s type of license or certificate, as set forth in </w:t>
            </w:r>
            <w:r w:rsidRPr="000B0AC9">
              <w:rPr>
                <w:rFonts w:eastAsia="Times New Roman" w:cs="Arial"/>
                <w:b/>
                <w:szCs w:val="24"/>
              </w:rPr>
              <w:t>Appendix D</w:t>
            </w:r>
            <w:r w:rsidRPr="000B0AC9">
              <w:rPr>
                <w:rFonts w:eastAsia="Times New Roman" w:cs="Arial"/>
                <w:szCs w:val="24"/>
              </w:rPr>
              <w:t>.</w:t>
            </w:r>
          </w:p>
        </w:tc>
      </w:tr>
      <w:tr w:rsidR="00BE1AC2" w:rsidRPr="000B0AC9" w14:paraId="59B3C504" w14:textId="77777777" w:rsidTr="001842D2">
        <w:trPr>
          <w:trHeight w:val="746"/>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30CD04D8" w14:textId="77777777" w:rsidR="00BE1AC2" w:rsidRPr="000B0AC9" w:rsidRDefault="00BE1AC2" w:rsidP="009714D4">
            <w:pPr>
              <w:spacing w:after="0"/>
              <w:rPr>
                <w:rFonts w:eastAsia="Times New Roman" w:cs="Arial"/>
                <w:b/>
                <w:szCs w:val="24"/>
              </w:rPr>
            </w:pPr>
            <w:r w:rsidRPr="000B0AC9">
              <w:rPr>
                <w:rFonts w:eastAsia="Times New Roman" w:cs="Arial"/>
                <w:b/>
                <w:szCs w:val="24"/>
              </w:rPr>
              <w:t>Specialty</w:t>
            </w:r>
          </w:p>
        </w:tc>
        <w:tc>
          <w:tcPr>
            <w:tcW w:w="6940" w:type="dxa"/>
            <w:tcBorders>
              <w:top w:val="nil"/>
              <w:left w:val="nil"/>
              <w:bottom w:val="single" w:sz="4" w:space="0" w:color="auto"/>
              <w:right w:val="single" w:sz="4" w:space="0" w:color="auto"/>
            </w:tcBorders>
            <w:hideMark/>
          </w:tcPr>
          <w:p w14:paraId="443FABEF" w14:textId="6D658895" w:rsidR="00BE1AC2" w:rsidRPr="000B0AC9" w:rsidRDefault="00BE1AC2" w:rsidP="009714D4">
            <w:pPr>
              <w:spacing w:after="140"/>
              <w:rPr>
                <w:rFonts w:eastAsia="Times New Roman" w:cs="Arial"/>
                <w:szCs w:val="24"/>
              </w:rPr>
            </w:pPr>
            <w:r w:rsidRPr="000B0AC9">
              <w:rPr>
                <w:rFonts w:eastAsia="Times New Roman" w:cs="Arial"/>
                <w:szCs w:val="24"/>
              </w:rPr>
              <w:t xml:space="preserve">Report the applicable specialty or subspecialty, as set forth in the tables in </w:t>
            </w:r>
            <w:r w:rsidRPr="000B0AC9">
              <w:rPr>
                <w:rFonts w:eastAsia="Times New Roman" w:cs="Arial"/>
                <w:b/>
                <w:szCs w:val="24"/>
              </w:rPr>
              <w:t>Appendix B</w:t>
            </w:r>
            <w:r w:rsidRPr="000B0AC9">
              <w:rPr>
                <w:rFonts w:eastAsia="Times New Roman" w:cs="Arial"/>
                <w:szCs w:val="24"/>
              </w:rPr>
              <w:t xml:space="preserve">. </w:t>
            </w:r>
          </w:p>
        </w:tc>
      </w:tr>
      <w:tr w:rsidR="00BE1AC2" w:rsidRPr="000B0AC9" w14:paraId="6EDF8F59" w14:textId="77777777" w:rsidTr="001842D2">
        <w:trPr>
          <w:trHeight w:val="720"/>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609A1872" w14:textId="77777777" w:rsidR="00BE1AC2" w:rsidRPr="000B0AC9" w:rsidRDefault="00BE1AC2" w:rsidP="009714D4">
            <w:pPr>
              <w:spacing w:after="0"/>
              <w:rPr>
                <w:rFonts w:eastAsia="Times New Roman" w:cs="Arial"/>
                <w:b/>
                <w:szCs w:val="24"/>
              </w:rPr>
            </w:pPr>
            <w:r w:rsidRPr="000B0AC9">
              <w:rPr>
                <w:rFonts w:eastAsia="Times New Roman" w:cs="Arial"/>
                <w:b/>
                <w:szCs w:val="24"/>
              </w:rPr>
              <w:t>Provider Group</w:t>
            </w:r>
          </w:p>
        </w:tc>
        <w:tc>
          <w:tcPr>
            <w:tcW w:w="6940" w:type="dxa"/>
            <w:tcBorders>
              <w:top w:val="nil"/>
              <w:left w:val="nil"/>
              <w:bottom w:val="single" w:sz="4" w:space="0" w:color="auto"/>
              <w:right w:val="single" w:sz="4" w:space="0" w:color="auto"/>
            </w:tcBorders>
            <w:hideMark/>
          </w:tcPr>
          <w:p w14:paraId="12A8C022" w14:textId="77777777" w:rsidR="00BE1AC2" w:rsidRPr="000B0AC9" w:rsidRDefault="00BE1AC2" w:rsidP="009714D4">
            <w:pPr>
              <w:spacing w:after="140"/>
              <w:rPr>
                <w:rFonts w:eastAsia="Times New Roman" w:cs="Arial"/>
                <w:szCs w:val="24"/>
              </w:rPr>
            </w:pPr>
            <w:r w:rsidRPr="000B0AC9">
              <w:rPr>
                <w:rFonts w:eastAsia="Times New Roman" w:cs="Arial"/>
                <w:szCs w:val="24"/>
              </w:rPr>
              <w:t>Name of the provider group affiliated with the provider, if applicable.</w:t>
            </w:r>
          </w:p>
        </w:tc>
      </w:tr>
      <w:tr w:rsidR="00BE1AC2" w:rsidRPr="000B0AC9" w14:paraId="708A3024" w14:textId="77777777" w:rsidTr="00863FAE">
        <w:trPr>
          <w:trHeight w:val="1296"/>
          <w:jc w:val="center"/>
        </w:trPr>
        <w:tc>
          <w:tcPr>
            <w:tcW w:w="2420" w:type="dxa"/>
            <w:tcBorders>
              <w:top w:val="nil"/>
              <w:left w:val="single" w:sz="4" w:space="0" w:color="auto"/>
              <w:bottom w:val="single" w:sz="4" w:space="0" w:color="auto"/>
              <w:right w:val="single" w:sz="4" w:space="0" w:color="auto"/>
            </w:tcBorders>
            <w:shd w:val="clear" w:color="000000" w:fill="FFCC9D"/>
            <w:hideMark/>
          </w:tcPr>
          <w:p w14:paraId="118B2F9D" w14:textId="77777777" w:rsidR="00BE1AC2" w:rsidRPr="000B0AC9" w:rsidRDefault="00BE1AC2" w:rsidP="009714D4">
            <w:pPr>
              <w:spacing w:after="0"/>
              <w:rPr>
                <w:rFonts w:eastAsia="Times New Roman" w:cs="Arial"/>
                <w:b/>
                <w:szCs w:val="24"/>
              </w:rPr>
            </w:pPr>
            <w:r w:rsidRPr="000B0AC9">
              <w:rPr>
                <w:rFonts w:eastAsia="Times New Roman" w:cs="Arial"/>
                <w:b/>
                <w:szCs w:val="24"/>
              </w:rPr>
              <w:t>Clinical Encounters By Past Network Provider</w:t>
            </w:r>
          </w:p>
        </w:tc>
        <w:tc>
          <w:tcPr>
            <w:tcW w:w="6940" w:type="dxa"/>
            <w:tcBorders>
              <w:top w:val="nil"/>
              <w:left w:val="nil"/>
              <w:bottom w:val="single" w:sz="4" w:space="0" w:color="auto"/>
              <w:right w:val="single" w:sz="4" w:space="0" w:color="auto"/>
            </w:tcBorders>
            <w:hideMark/>
          </w:tcPr>
          <w:p w14:paraId="23AE4B44" w14:textId="73E69572" w:rsidR="00BE1AC2" w:rsidRPr="000B0AC9" w:rsidRDefault="00BE1AC2" w:rsidP="009714D4">
            <w:pPr>
              <w:spacing w:after="120"/>
              <w:rPr>
                <w:rFonts w:eastAsia="Times New Roman" w:cs="Arial"/>
                <w:szCs w:val="24"/>
              </w:rPr>
            </w:pPr>
            <w:r w:rsidRPr="000B0AC9">
              <w:rPr>
                <w:rFonts w:eastAsia="Times New Roman" w:cs="Arial"/>
                <w:szCs w:val="24"/>
              </w:rPr>
              <w:t>The number of clinical encounters the provider had with enrollees in the network, when the provider was a network provider</w:t>
            </w:r>
            <w:r w:rsidR="00CC24F0" w:rsidRPr="000B0AC9">
              <w:rPr>
                <w:rFonts w:eastAsia="Times New Roman" w:cs="Arial"/>
                <w:szCs w:val="24"/>
              </w:rPr>
              <w:t>,</w:t>
            </w:r>
            <w:r w:rsidRPr="000B0AC9">
              <w:rPr>
                <w:rFonts w:eastAsia="Times New Roman" w:cs="Arial"/>
                <w:szCs w:val="24"/>
              </w:rPr>
              <w:t xml:space="preserve"> using the clinical data capture timeframe. </w:t>
            </w:r>
          </w:p>
        </w:tc>
      </w:tr>
      <w:tr w:rsidR="00BE1AC2" w:rsidRPr="000B0AC9" w14:paraId="55DAEE73" w14:textId="77777777" w:rsidTr="00863FAE">
        <w:trPr>
          <w:trHeight w:val="1268"/>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0065B703" w14:textId="77777777" w:rsidR="00BE1AC2" w:rsidRPr="000B0AC9" w:rsidRDefault="00BE1AC2" w:rsidP="009714D4">
            <w:pPr>
              <w:spacing w:after="0"/>
              <w:rPr>
                <w:rFonts w:eastAsia="Times New Roman" w:cs="Arial"/>
                <w:b/>
                <w:szCs w:val="24"/>
              </w:rPr>
            </w:pPr>
            <w:r w:rsidRPr="000B0AC9">
              <w:rPr>
                <w:rFonts w:eastAsia="Times New Roman" w:cs="Arial"/>
                <w:b/>
                <w:szCs w:val="24"/>
              </w:rPr>
              <w:lastRenderedPageBreak/>
              <w:t>Number of Enrollees Utilizing the Past Network Provider</w:t>
            </w:r>
          </w:p>
        </w:tc>
        <w:tc>
          <w:tcPr>
            <w:tcW w:w="6940" w:type="dxa"/>
            <w:tcBorders>
              <w:top w:val="nil"/>
              <w:left w:val="nil"/>
              <w:bottom w:val="single" w:sz="4" w:space="0" w:color="auto"/>
              <w:right w:val="single" w:sz="4" w:space="0" w:color="auto"/>
            </w:tcBorders>
            <w:hideMark/>
          </w:tcPr>
          <w:p w14:paraId="2FA58FFA" w14:textId="223F174C" w:rsidR="00BE1AC2" w:rsidRPr="000B0AC9" w:rsidRDefault="00BE1AC2" w:rsidP="009714D4">
            <w:pPr>
              <w:spacing w:after="120"/>
              <w:rPr>
                <w:rFonts w:eastAsia="Times New Roman" w:cs="Arial"/>
                <w:szCs w:val="24"/>
              </w:rPr>
            </w:pPr>
            <w:r w:rsidRPr="000B0AC9">
              <w:rPr>
                <w:rFonts w:eastAsia="Times New Roman" w:cs="Arial"/>
                <w:szCs w:val="24"/>
              </w:rPr>
              <w:t>The number of enrollees in the network who had one or more clinical encounters with the provider, when the provider was a network provider during the clinical data capture timeframe.</w:t>
            </w:r>
          </w:p>
        </w:tc>
      </w:tr>
      <w:tr w:rsidR="00BE1AC2" w:rsidRPr="000B0AC9" w14:paraId="3D41F4D6" w14:textId="77777777" w:rsidTr="001842D2">
        <w:trPr>
          <w:trHeight w:val="863"/>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4AFA8C5E" w14:textId="77777777" w:rsidR="00BE1AC2" w:rsidRPr="000B0AC9" w:rsidRDefault="00BE1AC2" w:rsidP="009714D4">
            <w:pPr>
              <w:spacing w:after="0"/>
              <w:rPr>
                <w:rFonts w:eastAsia="Times New Roman" w:cs="Arial"/>
                <w:b/>
                <w:szCs w:val="24"/>
              </w:rPr>
            </w:pPr>
            <w:r w:rsidRPr="000B0AC9">
              <w:rPr>
                <w:rFonts w:eastAsia="Times New Roman" w:cs="Arial"/>
                <w:b/>
                <w:szCs w:val="24"/>
              </w:rPr>
              <w:t>Network Tier ID</w:t>
            </w:r>
          </w:p>
        </w:tc>
        <w:tc>
          <w:tcPr>
            <w:tcW w:w="6940" w:type="dxa"/>
            <w:tcBorders>
              <w:top w:val="nil"/>
              <w:left w:val="nil"/>
              <w:bottom w:val="single" w:sz="4" w:space="0" w:color="auto"/>
              <w:right w:val="single" w:sz="4" w:space="0" w:color="auto"/>
            </w:tcBorders>
            <w:hideMark/>
          </w:tcPr>
          <w:p w14:paraId="08E7BCC8" w14:textId="77777777" w:rsidR="00BE1AC2" w:rsidRPr="000B0AC9" w:rsidRDefault="00BE1AC2" w:rsidP="009714D4">
            <w:pPr>
              <w:spacing w:after="140"/>
              <w:rPr>
                <w:rFonts w:eastAsia="Times New Roman" w:cs="Arial"/>
                <w:szCs w:val="24"/>
                <w:u w:val="none"/>
              </w:rPr>
            </w:pPr>
            <w:r w:rsidRPr="000B0AC9">
              <w:rPr>
                <w:rFonts w:eastAsia="Times New Roman" w:cs="Arial"/>
                <w:szCs w:val="24"/>
              </w:rPr>
              <w:t>If the network is a tiered network, the network tier in which the past network provider was available to enrollees. Refer to the definition of network tier in Rule 1300.67.2.2</w:t>
            </w:r>
            <w:r w:rsidRPr="000B0AC9">
              <w:rPr>
                <w:rFonts w:eastAsia="Times New Roman" w:cs="Arial"/>
                <w:szCs w:val="24"/>
                <w:u w:val="none"/>
              </w:rPr>
              <w:t>.</w:t>
            </w:r>
          </w:p>
        </w:tc>
      </w:tr>
      <w:tr w:rsidR="00BE1AC2" w:rsidRPr="000B0AC9" w14:paraId="1D39DB58" w14:textId="77777777" w:rsidTr="001842D2">
        <w:trPr>
          <w:trHeight w:val="1142"/>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265A87B7" w14:textId="77777777" w:rsidR="00BE1AC2" w:rsidRPr="000B0AC9" w:rsidRDefault="00BE1AC2" w:rsidP="009714D4">
            <w:pPr>
              <w:spacing w:after="0"/>
              <w:rPr>
                <w:rFonts w:eastAsia="Times New Roman" w:cs="Arial"/>
                <w:b/>
                <w:szCs w:val="24"/>
              </w:rPr>
            </w:pPr>
            <w:r w:rsidRPr="000B0AC9">
              <w:rPr>
                <w:rFonts w:eastAsia="Times New Roman" w:cs="Arial"/>
                <w:b/>
                <w:szCs w:val="24"/>
              </w:rPr>
              <w:t>Full-Time / Part-Time</w:t>
            </w:r>
          </w:p>
        </w:tc>
        <w:tc>
          <w:tcPr>
            <w:tcW w:w="6940" w:type="dxa"/>
            <w:tcBorders>
              <w:top w:val="nil"/>
              <w:left w:val="nil"/>
              <w:bottom w:val="single" w:sz="4" w:space="0" w:color="auto"/>
              <w:right w:val="single" w:sz="4" w:space="0" w:color="auto"/>
            </w:tcBorders>
            <w:hideMark/>
          </w:tcPr>
          <w:p w14:paraId="7A154660" w14:textId="77777777" w:rsidR="00BE1AC2" w:rsidRPr="000B0AC9" w:rsidRDefault="00BE1AC2" w:rsidP="009714D4">
            <w:pPr>
              <w:spacing w:after="140"/>
              <w:rPr>
                <w:rFonts w:eastAsia="Times New Roman" w:cs="Arial"/>
                <w:szCs w:val="24"/>
              </w:rPr>
            </w:pPr>
            <w:r w:rsidRPr="000B0AC9">
              <w:rPr>
                <w:rFonts w:eastAsia="Times New Roman" w:cs="Arial"/>
                <w:szCs w:val="24"/>
              </w:rPr>
              <w:t xml:space="preserve">The provider’s practice hours. Identify whether the provider was full-time or part-time, as these terms are defined in Rule 1300.67.2.2(b), when the provider was a network provider during the clinical encounter data capture timeframe. </w:t>
            </w:r>
          </w:p>
        </w:tc>
      </w:tr>
      <w:tr w:rsidR="00BE1AC2" w:rsidRPr="000B0AC9" w14:paraId="5D302499" w14:textId="77777777">
        <w:trPr>
          <w:trHeight w:val="360"/>
          <w:jc w:val="center"/>
        </w:trPr>
        <w:tc>
          <w:tcPr>
            <w:tcW w:w="9360" w:type="dxa"/>
            <w:gridSpan w:val="2"/>
            <w:tcBorders>
              <w:top w:val="single" w:sz="4" w:space="0" w:color="auto"/>
              <w:left w:val="single" w:sz="8" w:space="0" w:color="auto"/>
              <w:bottom w:val="single" w:sz="4" w:space="0" w:color="auto"/>
              <w:right w:val="single" w:sz="4" w:space="0" w:color="000000"/>
            </w:tcBorders>
            <w:shd w:val="clear" w:color="000000" w:fill="12539F"/>
            <w:vAlign w:val="center"/>
            <w:hideMark/>
          </w:tcPr>
          <w:p w14:paraId="4FA08C38" w14:textId="1001950D" w:rsidR="00BE1AC2" w:rsidRPr="000B0AC9" w:rsidRDefault="00771793" w:rsidP="009714D4">
            <w:pPr>
              <w:spacing w:after="0"/>
              <w:rPr>
                <w:rFonts w:eastAsia="Times New Roman" w:cs="Arial"/>
                <w:b/>
                <w:bCs/>
                <w:color w:val="FF0000"/>
                <w:szCs w:val="24"/>
              </w:rPr>
            </w:pPr>
            <w:r w:rsidRPr="000B0AC9">
              <w:rPr>
                <w:rFonts w:eastAsia="Times New Roman" w:cs="Arial"/>
                <w:b/>
                <w:color w:val="FFFFFF" w:themeColor="background1"/>
                <w:szCs w:val="24"/>
              </w:rPr>
              <w:t xml:space="preserve">Past </w:t>
            </w:r>
            <w:r w:rsidR="00BE1AC2" w:rsidRPr="000B0AC9">
              <w:rPr>
                <w:rFonts w:eastAsia="Times New Roman" w:cs="Arial"/>
                <w:b/>
                <w:color w:val="FFFFFF" w:themeColor="background1"/>
                <w:szCs w:val="24"/>
              </w:rPr>
              <w:t>Network Provider Practice Location and Associated Information</w:t>
            </w:r>
          </w:p>
        </w:tc>
      </w:tr>
      <w:tr w:rsidR="00BE1AC2" w:rsidRPr="000B0AC9" w14:paraId="4FBF02B4" w14:textId="77777777" w:rsidTr="001842D2">
        <w:trPr>
          <w:trHeight w:val="1970"/>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1AF8DCC6" w14:textId="27A49CA2" w:rsidR="00BE1AC2" w:rsidRPr="000B0AC9" w:rsidRDefault="00BE1AC2" w:rsidP="009714D4">
            <w:pPr>
              <w:spacing w:after="0"/>
              <w:rPr>
                <w:rFonts w:eastAsia="Times New Roman" w:cs="Arial"/>
                <w:b/>
                <w:szCs w:val="24"/>
              </w:rPr>
            </w:pPr>
            <w:r w:rsidRPr="000B0AC9">
              <w:rPr>
                <w:rFonts w:eastAsia="Times New Roman" w:cs="Arial"/>
                <w:b/>
                <w:szCs w:val="24"/>
              </w:rPr>
              <w:t>Practice Address</w:t>
            </w:r>
            <w:r w:rsidR="00083464" w:rsidRPr="000B0AC9">
              <w:rPr>
                <w:rFonts w:eastAsia="Times New Roman" w:cs="Arial"/>
                <w:b/>
                <w:szCs w:val="24"/>
              </w:rPr>
              <w:t xml:space="preserve"> (In</w:t>
            </w:r>
            <w:r w:rsidR="00D156C1" w:rsidRPr="000B0AC9">
              <w:rPr>
                <w:rFonts w:eastAsia="Times New Roman" w:cs="Arial"/>
                <w:b/>
                <w:szCs w:val="24"/>
              </w:rPr>
              <w:t>-</w:t>
            </w:r>
            <w:r w:rsidR="00083464" w:rsidRPr="000B0AC9">
              <w:rPr>
                <w:rFonts w:eastAsia="Times New Roman" w:cs="Arial"/>
                <w:b/>
                <w:szCs w:val="24"/>
              </w:rPr>
              <w:t>Person)</w:t>
            </w:r>
          </w:p>
        </w:tc>
        <w:tc>
          <w:tcPr>
            <w:tcW w:w="6940" w:type="dxa"/>
            <w:tcBorders>
              <w:top w:val="nil"/>
              <w:left w:val="nil"/>
              <w:bottom w:val="single" w:sz="4" w:space="0" w:color="auto"/>
              <w:right w:val="single" w:sz="4" w:space="0" w:color="auto"/>
            </w:tcBorders>
            <w:hideMark/>
          </w:tcPr>
          <w:p w14:paraId="583A4D94" w14:textId="025815F0" w:rsidR="00BE1AC2" w:rsidRPr="000B0AC9" w:rsidRDefault="00BE1AC2" w:rsidP="009714D4">
            <w:pPr>
              <w:spacing w:after="140"/>
              <w:rPr>
                <w:rFonts w:eastAsia="Times New Roman" w:cs="Arial"/>
                <w:szCs w:val="24"/>
              </w:rPr>
            </w:pPr>
            <w:r w:rsidRPr="000B0AC9">
              <w:rPr>
                <w:rFonts w:eastAsia="Times New Roman" w:cs="Arial"/>
                <w:szCs w:val="24"/>
              </w:rPr>
              <w:t>The street number and street name of the practice address.</w:t>
            </w:r>
            <w:r w:rsidR="009369FD" w:rsidRPr="000B0AC9">
              <w:rPr>
                <w:rFonts w:eastAsia="Times New Roman" w:cs="Arial"/>
                <w:szCs w:val="24"/>
              </w:rPr>
              <w:t xml:space="preserve"> Report all practice addresses, including the primary practice address and, if applicable, any secondary practice addresses.</w:t>
            </w:r>
            <w:r w:rsidRPr="000B0AC9">
              <w:rPr>
                <w:rFonts w:eastAsia="Times New Roman" w:cs="Arial"/>
                <w:szCs w:val="24"/>
              </w:rPr>
              <w:t xml:space="preserve"> Report only the physical location at which the network provider delivered in-person health care services. Do not report a practice address if the provider only treat</w:t>
            </w:r>
            <w:r w:rsidR="00E05A4B" w:rsidRPr="000B0AC9">
              <w:rPr>
                <w:rFonts w:eastAsia="Times New Roman" w:cs="Arial"/>
                <w:szCs w:val="24"/>
              </w:rPr>
              <w:t>ed</w:t>
            </w:r>
            <w:r w:rsidRPr="000B0AC9">
              <w:rPr>
                <w:rFonts w:eastAsia="Times New Roman" w:cs="Arial"/>
                <w:szCs w:val="24"/>
              </w:rPr>
              <w:t xml:space="preserve"> patients via telehealth modalities</w:t>
            </w:r>
            <w:r w:rsidR="00E05A4B" w:rsidRPr="000B0AC9">
              <w:rPr>
                <w:rFonts w:eastAsia="Times New Roman" w:cs="Arial"/>
                <w:szCs w:val="24"/>
              </w:rPr>
              <w:t xml:space="preserve"> </w:t>
            </w:r>
            <w:r w:rsidR="003050D4" w:rsidRPr="000B0AC9">
              <w:rPr>
                <w:rFonts w:eastAsia="Times New Roman" w:cs="Arial"/>
                <w:szCs w:val="24"/>
              </w:rPr>
              <w:t>at the time the</w:t>
            </w:r>
            <w:r w:rsidR="00E05A4B" w:rsidRPr="000B0AC9">
              <w:rPr>
                <w:rFonts w:eastAsia="Times New Roman" w:cs="Arial"/>
                <w:szCs w:val="24"/>
              </w:rPr>
              <w:t xml:space="preserve"> provider was a network provider</w:t>
            </w:r>
            <w:r w:rsidRPr="000B0AC9">
              <w:rPr>
                <w:rFonts w:eastAsia="Times New Roman" w:cs="Arial"/>
                <w:szCs w:val="24"/>
              </w:rPr>
              <w:t>. Instead, indicate the provider treat</w:t>
            </w:r>
            <w:r w:rsidR="003050D4" w:rsidRPr="000B0AC9">
              <w:rPr>
                <w:rFonts w:eastAsia="Times New Roman" w:cs="Arial"/>
                <w:szCs w:val="24"/>
              </w:rPr>
              <w:t>ed</w:t>
            </w:r>
            <w:r w:rsidRPr="000B0AC9">
              <w:rPr>
                <w:rFonts w:eastAsia="Times New Roman" w:cs="Arial"/>
                <w:szCs w:val="24"/>
              </w:rPr>
              <w:t xml:space="preserve"> patients via telehealth modalities in the telehealth field. </w:t>
            </w:r>
          </w:p>
        </w:tc>
      </w:tr>
      <w:tr w:rsidR="00BE1AC2" w:rsidRPr="000B0AC9" w14:paraId="3D7B1C61" w14:textId="77777777" w:rsidTr="001842D2">
        <w:trPr>
          <w:trHeight w:val="665"/>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6DD7885B" w14:textId="2AC1F72A" w:rsidR="00BE1AC2" w:rsidRPr="000B0AC9" w:rsidRDefault="00BE1AC2" w:rsidP="009714D4">
            <w:pPr>
              <w:spacing w:after="0"/>
              <w:rPr>
                <w:rFonts w:eastAsia="Times New Roman" w:cs="Arial"/>
                <w:b/>
                <w:szCs w:val="24"/>
              </w:rPr>
            </w:pPr>
            <w:r w:rsidRPr="000B0AC9">
              <w:rPr>
                <w:rFonts w:eastAsia="Times New Roman" w:cs="Arial"/>
                <w:b/>
                <w:szCs w:val="24"/>
              </w:rPr>
              <w:t>Practice Address 2</w:t>
            </w:r>
            <w:r w:rsidR="00D156C1" w:rsidRPr="000B0AC9">
              <w:rPr>
                <w:rFonts w:eastAsia="Times New Roman" w:cs="Arial"/>
                <w:b/>
                <w:szCs w:val="24"/>
              </w:rPr>
              <w:t xml:space="preserve"> (In-Person)</w:t>
            </w:r>
          </w:p>
        </w:tc>
        <w:tc>
          <w:tcPr>
            <w:tcW w:w="6940" w:type="dxa"/>
            <w:tcBorders>
              <w:top w:val="nil"/>
              <w:left w:val="nil"/>
              <w:bottom w:val="single" w:sz="4" w:space="0" w:color="auto"/>
              <w:right w:val="single" w:sz="4" w:space="0" w:color="auto"/>
            </w:tcBorders>
            <w:hideMark/>
          </w:tcPr>
          <w:p w14:paraId="00970A84" w14:textId="77777777" w:rsidR="00BE1AC2" w:rsidRPr="000B0AC9" w:rsidRDefault="00BE1AC2" w:rsidP="009714D4">
            <w:pPr>
              <w:spacing w:after="140"/>
              <w:rPr>
                <w:rFonts w:eastAsia="Times New Roman" w:cs="Arial"/>
                <w:szCs w:val="24"/>
              </w:rPr>
            </w:pPr>
            <w:r w:rsidRPr="000B0AC9">
              <w:rPr>
                <w:rFonts w:eastAsia="Times New Roman" w:cs="Arial"/>
                <w:szCs w:val="24"/>
              </w:rPr>
              <w:t>The number of the office, suite, building or other location identifier for the practice address, if applicable.</w:t>
            </w:r>
          </w:p>
        </w:tc>
      </w:tr>
      <w:tr w:rsidR="00BE1AC2" w:rsidRPr="000B0AC9" w14:paraId="75C8281F" w14:textId="77777777" w:rsidTr="001842D2">
        <w:trPr>
          <w:trHeight w:val="413"/>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36FC9872" w14:textId="77777777" w:rsidR="00BE1AC2" w:rsidRPr="000B0AC9" w:rsidRDefault="00BE1AC2" w:rsidP="009714D4">
            <w:pPr>
              <w:spacing w:after="0"/>
              <w:rPr>
                <w:rFonts w:eastAsia="Times New Roman" w:cs="Arial"/>
                <w:b/>
                <w:szCs w:val="24"/>
              </w:rPr>
            </w:pPr>
            <w:r w:rsidRPr="000B0AC9">
              <w:rPr>
                <w:rFonts w:eastAsia="Times New Roman" w:cs="Arial"/>
                <w:b/>
                <w:szCs w:val="24"/>
              </w:rPr>
              <w:t>City</w:t>
            </w:r>
          </w:p>
        </w:tc>
        <w:tc>
          <w:tcPr>
            <w:tcW w:w="6940" w:type="dxa"/>
            <w:tcBorders>
              <w:top w:val="nil"/>
              <w:left w:val="nil"/>
              <w:bottom w:val="single" w:sz="4" w:space="0" w:color="auto"/>
              <w:right w:val="single" w:sz="4" w:space="0" w:color="auto"/>
            </w:tcBorders>
            <w:hideMark/>
          </w:tcPr>
          <w:p w14:paraId="13711F3D" w14:textId="77777777" w:rsidR="00BE1AC2" w:rsidRPr="000B0AC9" w:rsidRDefault="00BE1AC2" w:rsidP="009714D4">
            <w:pPr>
              <w:spacing w:after="140"/>
              <w:rPr>
                <w:rFonts w:eastAsia="Times New Roman" w:cs="Arial"/>
                <w:szCs w:val="24"/>
              </w:rPr>
            </w:pPr>
            <w:r w:rsidRPr="000B0AC9">
              <w:rPr>
                <w:rFonts w:eastAsia="Times New Roman" w:cs="Arial"/>
                <w:szCs w:val="24"/>
              </w:rPr>
              <w:t>City in which the practice address was located.</w:t>
            </w:r>
          </w:p>
        </w:tc>
      </w:tr>
      <w:tr w:rsidR="00BE1AC2" w:rsidRPr="000B0AC9" w14:paraId="61EC3D05" w14:textId="77777777" w:rsidTr="001842D2">
        <w:trPr>
          <w:trHeight w:val="395"/>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1AB8199C" w14:textId="77777777" w:rsidR="00BE1AC2" w:rsidRPr="000B0AC9" w:rsidRDefault="00BE1AC2" w:rsidP="009714D4">
            <w:pPr>
              <w:spacing w:after="0"/>
              <w:rPr>
                <w:rFonts w:eastAsia="Times New Roman" w:cs="Arial"/>
                <w:b/>
                <w:szCs w:val="24"/>
              </w:rPr>
            </w:pPr>
            <w:r w:rsidRPr="000B0AC9">
              <w:rPr>
                <w:rFonts w:eastAsia="Times New Roman" w:cs="Arial"/>
                <w:b/>
                <w:szCs w:val="24"/>
              </w:rPr>
              <w:t>County</w:t>
            </w:r>
          </w:p>
        </w:tc>
        <w:tc>
          <w:tcPr>
            <w:tcW w:w="6940" w:type="dxa"/>
            <w:tcBorders>
              <w:top w:val="nil"/>
              <w:left w:val="nil"/>
              <w:bottom w:val="single" w:sz="4" w:space="0" w:color="auto"/>
              <w:right w:val="single" w:sz="4" w:space="0" w:color="auto"/>
            </w:tcBorders>
            <w:hideMark/>
          </w:tcPr>
          <w:p w14:paraId="23BB4253" w14:textId="77777777" w:rsidR="00BE1AC2" w:rsidRPr="000B0AC9" w:rsidRDefault="00BE1AC2" w:rsidP="009714D4">
            <w:pPr>
              <w:spacing w:after="140"/>
              <w:rPr>
                <w:rFonts w:eastAsia="Times New Roman" w:cs="Arial"/>
                <w:szCs w:val="24"/>
              </w:rPr>
            </w:pPr>
            <w:r w:rsidRPr="000B0AC9">
              <w:rPr>
                <w:rFonts w:eastAsia="Times New Roman" w:cs="Arial"/>
                <w:szCs w:val="24"/>
              </w:rPr>
              <w:t>County in which the practice address was located.</w:t>
            </w:r>
          </w:p>
        </w:tc>
      </w:tr>
      <w:tr w:rsidR="00BE1AC2" w:rsidRPr="000B0AC9" w14:paraId="1489DCB5" w14:textId="77777777" w:rsidTr="001842D2">
        <w:trPr>
          <w:trHeight w:val="395"/>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3EEDE4F9" w14:textId="77777777" w:rsidR="00BE1AC2" w:rsidRPr="000B0AC9" w:rsidRDefault="00BE1AC2" w:rsidP="009714D4">
            <w:pPr>
              <w:spacing w:after="0"/>
              <w:rPr>
                <w:rFonts w:eastAsia="Times New Roman" w:cs="Arial"/>
                <w:b/>
                <w:szCs w:val="24"/>
              </w:rPr>
            </w:pPr>
            <w:r w:rsidRPr="000B0AC9">
              <w:rPr>
                <w:rFonts w:eastAsia="Times New Roman" w:cs="Arial"/>
                <w:b/>
                <w:szCs w:val="24"/>
              </w:rPr>
              <w:t>State</w:t>
            </w:r>
          </w:p>
        </w:tc>
        <w:tc>
          <w:tcPr>
            <w:tcW w:w="6940" w:type="dxa"/>
            <w:tcBorders>
              <w:top w:val="nil"/>
              <w:left w:val="nil"/>
              <w:bottom w:val="single" w:sz="4" w:space="0" w:color="auto"/>
              <w:right w:val="single" w:sz="4" w:space="0" w:color="auto"/>
            </w:tcBorders>
            <w:hideMark/>
          </w:tcPr>
          <w:p w14:paraId="4775FD79" w14:textId="77777777" w:rsidR="00BE1AC2" w:rsidRPr="000B0AC9" w:rsidRDefault="00BE1AC2" w:rsidP="009714D4">
            <w:pPr>
              <w:spacing w:after="140"/>
              <w:rPr>
                <w:rFonts w:eastAsia="Times New Roman" w:cs="Arial"/>
                <w:szCs w:val="24"/>
              </w:rPr>
            </w:pPr>
            <w:r w:rsidRPr="000B0AC9">
              <w:rPr>
                <w:rFonts w:eastAsia="Times New Roman" w:cs="Arial"/>
                <w:szCs w:val="24"/>
              </w:rPr>
              <w:t>State in which the practice address was located.</w:t>
            </w:r>
          </w:p>
        </w:tc>
      </w:tr>
      <w:tr w:rsidR="00BE1AC2" w:rsidRPr="000B0AC9" w14:paraId="37903DB0" w14:textId="77777777" w:rsidTr="001842D2">
        <w:trPr>
          <w:trHeight w:val="395"/>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07E4C5C1" w14:textId="77777777" w:rsidR="00BE1AC2" w:rsidRPr="000B0AC9" w:rsidRDefault="00BE1AC2" w:rsidP="009714D4">
            <w:pPr>
              <w:spacing w:after="0"/>
              <w:rPr>
                <w:rFonts w:eastAsia="Times New Roman" w:cs="Arial"/>
                <w:b/>
                <w:szCs w:val="24"/>
              </w:rPr>
            </w:pPr>
            <w:r w:rsidRPr="000B0AC9">
              <w:rPr>
                <w:rFonts w:eastAsia="Times New Roman" w:cs="Arial"/>
                <w:b/>
                <w:szCs w:val="24"/>
              </w:rPr>
              <w:t>ZIP Code</w:t>
            </w:r>
          </w:p>
        </w:tc>
        <w:tc>
          <w:tcPr>
            <w:tcW w:w="6940" w:type="dxa"/>
            <w:tcBorders>
              <w:top w:val="nil"/>
              <w:left w:val="nil"/>
              <w:bottom w:val="single" w:sz="4" w:space="0" w:color="auto"/>
              <w:right w:val="single" w:sz="4" w:space="0" w:color="auto"/>
            </w:tcBorders>
            <w:hideMark/>
          </w:tcPr>
          <w:p w14:paraId="6E8320DA" w14:textId="77777777" w:rsidR="00BE1AC2" w:rsidRPr="000B0AC9" w:rsidRDefault="00BE1AC2" w:rsidP="009714D4">
            <w:pPr>
              <w:spacing w:after="140"/>
              <w:rPr>
                <w:rFonts w:eastAsia="Times New Roman" w:cs="Arial"/>
                <w:szCs w:val="24"/>
              </w:rPr>
            </w:pPr>
            <w:r w:rsidRPr="000B0AC9">
              <w:rPr>
                <w:rFonts w:eastAsia="Times New Roman" w:cs="Arial"/>
                <w:szCs w:val="24"/>
              </w:rPr>
              <w:t>ZIP Code in which the practice address was located.</w:t>
            </w:r>
          </w:p>
        </w:tc>
      </w:tr>
      <w:tr w:rsidR="00BE1AC2" w:rsidRPr="000B0AC9" w14:paraId="386B0F7D" w14:textId="77777777" w:rsidTr="001842D2">
        <w:trPr>
          <w:trHeight w:val="602"/>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339B5165" w14:textId="77777777" w:rsidR="00BE1AC2" w:rsidRPr="000B0AC9" w:rsidRDefault="00BE1AC2" w:rsidP="009714D4">
            <w:pPr>
              <w:spacing w:after="0"/>
              <w:rPr>
                <w:rFonts w:eastAsia="Times New Roman" w:cs="Arial"/>
                <w:b/>
                <w:szCs w:val="24"/>
              </w:rPr>
            </w:pPr>
            <w:r w:rsidRPr="000B0AC9">
              <w:rPr>
                <w:rFonts w:eastAsia="Times New Roman" w:cs="Arial"/>
                <w:b/>
                <w:szCs w:val="24"/>
              </w:rPr>
              <w:t>Phone Number</w:t>
            </w:r>
          </w:p>
        </w:tc>
        <w:tc>
          <w:tcPr>
            <w:tcW w:w="6940" w:type="dxa"/>
            <w:tcBorders>
              <w:top w:val="nil"/>
              <w:left w:val="nil"/>
              <w:bottom w:val="single" w:sz="4" w:space="0" w:color="auto"/>
              <w:right w:val="single" w:sz="4" w:space="0" w:color="auto"/>
            </w:tcBorders>
            <w:hideMark/>
          </w:tcPr>
          <w:p w14:paraId="688E5BF7" w14:textId="1F862B31" w:rsidR="00BE1AC2" w:rsidRPr="000B0AC9" w:rsidRDefault="00BE1AC2" w:rsidP="009714D4">
            <w:pPr>
              <w:spacing w:after="140"/>
              <w:rPr>
                <w:rFonts w:eastAsia="Times New Roman" w:cs="Arial"/>
                <w:szCs w:val="24"/>
              </w:rPr>
            </w:pPr>
            <w:r w:rsidRPr="000B0AC9">
              <w:rPr>
                <w:rFonts w:eastAsia="Times New Roman" w:cs="Arial"/>
                <w:szCs w:val="24"/>
              </w:rPr>
              <w:t>The phone number used by an enrollee to schedule an appointment at the reported practice address, if applicable.</w:t>
            </w:r>
          </w:p>
        </w:tc>
      </w:tr>
      <w:tr w:rsidR="00BE1AC2" w:rsidRPr="000B0AC9" w14:paraId="4E55E904" w14:textId="77777777" w:rsidTr="001842D2">
        <w:trPr>
          <w:trHeight w:val="2060"/>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7E3DF271" w14:textId="29FF6D20" w:rsidR="00BE1AC2" w:rsidRPr="000B0AC9" w:rsidRDefault="002F27D1" w:rsidP="009714D4">
            <w:pPr>
              <w:spacing w:after="0"/>
              <w:rPr>
                <w:rFonts w:eastAsia="Times New Roman" w:cs="Arial"/>
                <w:b/>
                <w:szCs w:val="24"/>
              </w:rPr>
            </w:pPr>
            <w:r w:rsidRPr="000B0AC9">
              <w:rPr>
                <w:rFonts w:eastAsia="Times New Roman" w:cs="Arial"/>
                <w:b/>
                <w:szCs w:val="24"/>
              </w:rPr>
              <w:lastRenderedPageBreak/>
              <w:t>Primary or Secondary Practice Address</w:t>
            </w:r>
          </w:p>
        </w:tc>
        <w:tc>
          <w:tcPr>
            <w:tcW w:w="6940" w:type="dxa"/>
            <w:tcBorders>
              <w:top w:val="nil"/>
              <w:left w:val="nil"/>
              <w:bottom w:val="single" w:sz="4" w:space="0" w:color="auto"/>
              <w:right w:val="single" w:sz="4" w:space="0" w:color="auto"/>
            </w:tcBorders>
            <w:hideMark/>
          </w:tcPr>
          <w:p w14:paraId="298AD68F" w14:textId="2A4792D3" w:rsidR="00BE1AC2" w:rsidRPr="000B0AC9" w:rsidRDefault="002D7AEF" w:rsidP="009714D4">
            <w:pPr>
              <w:spacing w:after="140"/>
            </w:pPr>
            <w:r w:rsidRPr="000B0AC9">
              <w:rPr>
                <w:rFonts w:eastAsia="Times New Roman" w:cs="Arial"/>
                <w:szCs w:val="24"/>
              </w:rPr>
              <w:t>Identify whether the practice address listed in this record is the network provider's primary practice address, as defined in Rule 1300.67.2.2(b).</w:t>
            </w:r>
            <w:r w:rsidRPr="000B0AC9">
              <w:rPr>
                <w:rFonts w:cs="Arial"/>
              </w:rPr>
              <w:t xml:space="preserve"> If the reported address is not a primary practice address, it will be considered a secondary practice address. Health plans may only report one primary practice address for the provider. Report all other practice addresses as secondary practice addresses.</w:t>
            </w:r>
          </w:p>
        </w:tc>
      </w:tr>
      <w:tr w:rsidR="00BE1AC2" w:rsidRPr="000B0AC9" w14:paraId="11BF7DAA" w14:textId="77777777" w:rsidTr="001842D2">
        <w:trPr>
          <w:trHeight w:val="1952"/>
          <w:jc w:val="center"/>
        </w:trPr>
        <w:tc>
          <w:tcPr>
            <w:tcW w:w="2420" w:type="dxa"/>
            <w:tcBorders>
              <w:top w:val="nil"/>
              <w:left w:val="single" w:sz="8" w:space="0" w:color="auto"/>
              <w:bottom w:val="single" w:sz="4" w:space="0" w:color="auto"/>
              <w:right w:val="single" w:sz="4" w:space="0" w:color="auto"/>
            </w:tcBorders>
            <w:shd w:val="clear" w:color="F2DBDB" w:fill="FFCC9D"/>
            <w:hideMark/>
          </w:tcPr>
          <w:p w14:paraId="4DE040EB" w14:textId="77777777" w:rsidR="00BE1AC2" w:rsidRPr="000B0AC9" w:rsidRDefault="00BE1AC2" w:rsidP="009714D4">
            <w:pPr>
              <w:spacing w:after="0"/>
              <w:rPr>
                <w:rFonts w:eastAsia="Times New Roman" w:cs="Arial"/>
                <w:b/>
                <w:szCs w:val="24"/>
              </w:rPr>
            </w:pPr>
            <w:r w:rsidRPr="000B0AC9">
              <w:rPr>
                <w:rFonts w:eastAsia="Times New Roman" w:cs="Arial"/>
                <w:b/>
                <w:szCs w:val="24"/>
              </w:rPr>
              <w:t>Displayed in Provider Directory</w:t>
            </w:r>
          </w:p>
        </w:tc>
        <w:tc>
          <w:tcPr>
            <w:tcW w:w="6940" w:type="dxa"/>
            <w:tcBorders>
              <w:top w:val="nil"/>
              <w:left w:val="nil"/>
              <w:bottom w:val="single" w:sz="4" w:space="0" w:color="auto"/>
              <w:right w:val="single" w:sz="4" w:space="0" w:color="auto"/>
            </w:tcBorders>
            <w:hideMark/>
          </w:tcPr>
          <w:p w14:paraId="2F274CF1" w14:textId="1E82193E" w:rsidR="00BE1AC2" w:rsidRPr="000B0AC9" w:rsidRDefault="00BE1AC2" w:rsidP="009714D4">
            <w:pPr>
              <w:spacing w:after="140"/>
              <w:rPr>
                <w:rFonts w:eastAsia="Times New Roman" w:cs="Arial"/>
                <w:szCs w:val="24"/>
              </w:rPr>
            </w:pPr>
            <w:r w:rsidRPr="000B0AC9">
              <w:rPr>
                <w:rFonts w:eastAsia="Times New Roman" w:cs="Arial"/>
                <w:szCs w:val="24"/>
              </w:rPr>
              <w:t>The past network provider’s inclusion in the health plan’s provider directory for the network. Identify whether, when the provider was a network provider</w:t>
            </w:r>
            <w:r w:rsidR="00CC24F0" w:rsidRPr="000B0AC9">
              <w:rPr>
                <w:rFonts w:eastAsia="Times New Roman" w:cs="Arial"/>
                <w:szCs w:val="24"/>
              </w:rPr>
              <w:t xml:space="preserve"> during the clinical data capture timeframe</w:t>
            </w:r>
            <w:r w:rsidRPr="000B0AC9">
              <w:rPr>
                <w:rFonts w:eastAsia="Times New Roman" w:cs="Arial"/>
                <w:szCs w:val="24"/>
              </w:rPr>
              <w:t>, the provider was displayed in the health plan’s online provider directory/directories maintained pursuant to section 1367.27, for the identified network, location, and service type identified in the corresponding fields of this report form.</w:t>
            </w:r>
          </w:p>
        </w:tc>
      </w:tr>
      <w:tr w:rsidR="00BE1AC2" w:rsidRPr="000B0AC9" w14:paraId="490A61D3" w14:textId="77777777" w:rsidTr="001842D2">
        <w:trPr>
          <w:trHeight w:val="953"/>
          <w:jc w:val="center"/>
        </w:trPr>
        <w:tc>
          <w:tcPr>
            <w:tcW w:w="2420" w:type="dxa"/>
            <w:tcBorders>
              <w:top w:val="single" w:sz="4" w:space="0" w:color="auto"/>
              <w:left w:val="single" w:sz="8" w:space="0" w:color="auto"/>
              <w:bottom w:val="single" w:sz="4" w:space="0" w:color="auto"/>
              <w:right w:val="single" w:sz="4" w:space="0" w:color="auto"/>
            </w:tcBorders>
            <w:shd w:val="clear" w:color="F2DBDB" w:fill="FFCC9D"/>
            <w:hideMark/>
          </w:tcPr>
          <w:p w14:paraId="7A449A80" w14:textId="77777777" w:rsidR="00BE1AC2" w:rsidRPr="000B0AC9" w:rsidRDefault="00BE1AC2" w:rsidP="009714D4">
            <w:pPr>
              <w:spacing w:after="0"/>
              <w:rPr>
                <w:rFonts w:eastAsia="Times New Roman" w:cs="Arial"/>
                <w:b/>
                <w:szCs w:val="24"/>
              </w:rPr>
            </w:pPr>
            <w:r w:rsidRPr="000B0AC9">
              <w:rPr>
                <w:rFonts w:eastAsia="Times New Roman" w:cs="Arial"/>
                <w:b/>
                <w:szCs w:val="24"/>
              </w:rPr>
              <w:t>In-Person Appointments</w:t>
            </w:r>
          </w:p>
        </w:tc>
        <w:tc>
          <w:tcPr>
            <w:tcW w:w="6940" w:type="dxa"/>
            <w:tcBorders>
              <w:top w:val="single" w:sz="4" w:space="0" w:color="auto"/>
              <w:left w:val="nil"/>
              <w:bottom w:val="single" w:sz="4" w:space="0" w:color="auto"/>
              <w:right w:val="single" w:sz="4" w:space="0" w:color="auto"/>
            </w:tcBorders>
            <w:hideMark/>
          </w:tcPr>
          <w:p w14:paraId="34E82619" w14:textId="52BA59B8" w:rsidR="00BE1AC2" w:rsidRPr="000B0AC9" w:rsidRDefault="00BE1AC2" w:rsidP="009714D4">
            <w:pPr>
              <w:spacing w:after="140"/>
              <w:rPr>
                <w:rFonts w:eastAsia="Times New Roman" w:cs="Arial"/>
                <w:szCs w:val="24"/>
              </w:rPr>
            </w:pPr>
            <w:r w:rsidRPr="000B0AC9">
              <w:rPr>
                <w:rFonts w:eastAsia="Times New Roman" w:cs="Arial"/>
                <w:szCs w:val="24"/>
              </w:rPr>
              <w:t>The availability of the past network provider to offer in-person appointments on an outpatient basis, as defined in Rule 1300.67.2.2(b).</w:t>
            </w:r>
          </w:p>
        </w:tc>
      </w:tr>
    </w:tbl>
    <w:p w14:paraId="43F1C926" w14:textId="77777777" w:rsidR="00EC5325" w:rsidRPr="000B0AC9" w:rsidRDefault="00EC5325" w:rsidP="009714D4">
      <w:pPr>
        <w:rPr>
          <w:rFonts w:eastAsiaTheme="majorEastAsia" w:cstheme="majorBidi"/>
          <w:b/>
          <w:sz w:val="28"/>
          <w:szCs w:val="28"/>
        </w:rPr>
      </w:pPr>
      <w:r w:rsidRPr="000B0AC9">
        <w:rPr>
          <w:szCs w:val="28"/>
        </w:rPr>
        <w:br w:type="page"/>
      </w:r>
    </w:p>
    <w:p w14:paraId="724EFFBD" w14:textId="3727A38B" w:rsidR="00BE1AC2" w:rsidRPr="004E33F0" w:rsidRDefault="00883DB0" w:rsidP="00A52340">
      <w:pPr>
        <w:pStyle w:val="Heading2"/>
        <w:numPr>
          <w:ilvl w:val="2"/>
          <w:numId w:val="2"/>
        </w:numPr>
        <w:ind w:left="360"/>
        <w:rPr>
          <w:u w:val="single"/>
        </w:rPr>
      </w:pPr>
      <w:bookmarkStart w:id="213" w:name="_Toc206059939"/>
      <w:bookmarkStart w:id="214" w:name="_Toc206059991"/>
      <w:bookmarkStart w:id="215" w:name="_Toc206060362"/>
      <w:bookmarkStart w:id="216" w:name="_Toc205935397"/>
      <w:bookmarkStart w:id="217" w:name="_Toc206060370"/>
      <w:bookmarkStart w:id="218" w:name="_Toc206060371"/>
      <w:bookmarkStart w:id="219" w:name="_Toc207812470"/>
      <w:bookmarkStart w:id="220" w:name="_Toc207812843"/>
      <w:bookmarkEnd w:id="213"/>
      <w:bookmarkEnd w:id="214"/>
      <w:bookmarkEnd w:id="215"/>
      <w:r w:rsidRPr="004E33F0">
        <w:rPr>
          <w:u w:val="single"/>
        </w:rPr>
        <w:lastRenderedPageBreak/>
        <w:t>Com</w:t>
      </w:r>
      <w:r w:rsidR="00B65F0B" w:rsidRPr="004E33F0">
        <w:rPr>
          <w:u w:val="single"/>
        </w:rPr>
        <w:t>bination</w:t>
      </w:r>
      <w:r w:rsidRPr="004E33F0">
        <w:rPr>
          <w:u w:val="single"/>
        </w:rPr>
        <w:t xml:space="preserve"> </w:t>
      </w:r>
      <w:r w:rsidR="00BE1AC2" w:rsidRPr="004E33F0">
        <w:rPr>
          <w:u w:val="single"/>
        </w:rPr>
        <w:t>Network Report Form (Form No. 40-</w:t>
      </w:r>
      <w:r w:rsidR="0079494E" w:rsidRPr="004E33F0">
        <w:rPr>
          <w:u w:val="single"/>
        </w:rPr>
        <w:t>289</w:t>
      </w:r>
      <w:bookmarkEnd w:id="216"/>
      <w:r w:rsidR="000845FA" w:rsidRPr="004E33F0">
        <w:rPr>
          <w:u w:val="single"/>
        </w:rPr>
        <w:t>):</w:t>
      </w:r>
      <w:r w:rsidR="000D7379" w:rsidRPr="004E33F0">
        <w:rPr>
          <w:u w:val="single"/>
        </w:rPr>
        <w:t xml:space="preserve"> Instructions</w:t>
      </w:r>
      <w:bookmarkEnd w:id="217"/>
      <w:bookmarkEnd w:id="219"/>
      <w:bookmarkEnd w:id="220"/>
    </w:p>
    <w:p w14:paraId="5BB5F9FB" w14:textId="77777777" w:rsidR="006E4482" w:rsidRPr="000B0AC9" w:rsidRDefault="006E4482" w:rsidP="009714D4">
      <w:r w:rsidRPr="000B0AC9">
        <w:t xml:space="preserve">This report form is only applicable to health plans that are approved to operate a combination network, as specified in the definition of </w:t>
      </w:r>
      <w:r w:rsidR="00690DAF">
        <w:t>“</w:t>
      </w:r>
      <w:r w:rsidRPr="000B0AC9">
        <w:t>network</w:t>
      </w:r>
      <w:r w:rsidR="00690DAF">
        <w:t>”</w:t>
      </w:r>
      <w:r w:rsidRPr="000B0AC9">
        <w:t xml:space="preserve"> set forth in Rule 1300.67.2.2(b). It consists of</w:t>
      </w:r>
      <w:r w:rsidRPr="000B0AC9" w:rsidDel="00A54B36">
        <w:t xml:space="preserve"> </w:t>
      </w:r>
      <w:r w:rsidRPr="000B0AC9">
        <w:t>two fillable tabs: the Combination Network Matrix Report Tab and the Component Network Enrollment Report Tab. All health plans that are approved to operate a combination network shall complete the Combination Network Matrix Report Tab and the Component Network Enrollment Report Tab</w:t>
      </w:r>
      <w:r w:rsidRPr="000B0AC9" w:rsidDel="00A07187">
        <w:t xml:space="preserve"> </w:t>
      </w:r>
      <w:r w:rsidRPr="000B0AC9">
        <w:t>in the manner described in the field instructions below. (Rule 1300.67.2.2(h)(7)(B).)</w:t>
      </w:r>
    </w:p>
    <w:p w14:paraId="6F4409FE" w14:textId="37BD1C38" w:rsidR="006E4482" w:rsidRPr="000B0AC9" w:rsidRDefault="006E4482" w:rsidP="009714D4">
      <w:r w:rsidRPr="000B0AC9">
        <w:t xml:space="preserve">Before completing this Report Form, review the </w:t>
      </w:r>
      <w:r w:rsidR="00E6044F">
        <w:t>I</w:t>
      </w:r>
      <w:r w:rsidRPr="000B0AC9">
        <w:t>nstructions Applicable Only to Reporting Combination Networks in Section II</w:t>
      </w:r>
      <w:r w:rsidR="00551C20">
        <w:t>I</w:t>
      </w:r>
      <w:r w:rsidRPr="000B0AC9">
        <w:t>. of this Instruction Manual.</w:t>
      </w:r>
    </w:p>
    <w:p w14:paraId="20404020" w14:textId="77777777" w:rsidR="006E4482" w:rsidRPr="000B0AC9" w:rsidRDefault="006E4482" w:rsidP="009714D4">
      <w:r w:rsidRPr="000B0AC9">
        <w:rPr>
          <w:b/>
          <w:bCs/>
        </w:rPr>
        <w:t>Within the Combination Network Matrix Report Tab:</w:t>
      </w:r>
      <w:r w:rsidRPr="000B0AC9">
        <w:t xml:space="preserve"> for each approved combination network, list the corresponding core network and each component network that the Department has approved the </w:t>
      </w:r>
      <w:r w:rsidRPr="000B0AC9">
        <w:rPr>
          <w:rFonts w:eastAsia="Times New Roman" w:cs="Arial"/>
        </w:rPr>
        <w:t xml:space="preserve">health </w:t>
      </w:r>
      <w:r w:rsidRPr="000B0AC9">
        <w:t>plan to operate as the complete combination network. For each combination network, health plans must make a separate entry to connect the core network and each component network comprising the combination network. For each entry, identify the product line supported by the reported core and component network. If reporting more than one product line, follow the instructions in the Reporting Multiple Entries for the Same Data Field subsection, located in Section I</w:t>
      </w:r>
      <w:r w:rsidRPr="000B0AC9" w:rsidDel="75697E63">
        <w:t>I</w:t>
      </w:r>
      <w:r w:rsidRPr="000B0AC9">
        <w:t xml:space="preserve">. B. of this Instruction Manual. For some product lines, certain component networks are required because they deliver services that health plans are required to cover or offer (e.g., pediatric dental services for a qualified health plan). </w:t>
      </w:r>
      <w:r w:rsidRPr="000B0AC9">
        <w:rPr>
          <w:rFonts w:eastAsia="Times New Roman" w:cs="Arial"/>
        </w:rPr>
        <w:t xml:space="preserve">The health </w:t>
      </w:r>
      <w:r w:rsidRPr="000B0AC9">
        <w:t>plan must indicate the mandatory nature of these component networks when reporting them in conjunction with the product lines in which the services are mandated.</w:t>
      </w:r>
    </w:p>
    <w:p w14:paraId="5BE8C000" w14:textId="77777777" w:rsidR="006E4482" w:rsidRPr="000B0AC9" w:rsidRDefault="006E4482" w:rsidP="009714D4">
      <w:r w:rsidRPr="000B0AC9">
        <w:rPr>
          <w:b/>
        </w:rPr>
        <w:t>Within the Component Network Enrollment Report Tab:</w:t>
      </w:r>
      <w:r w:rsidRPr="000B0AC9">
        <w:t xml:space="preserve"> for each</w:t>
      </w:r>
      <w:r w:rsidRPr="000B0AC9" w:rsidDel="00AD19F0">
        <w:t xml:space="preserve"> </w:t>
      </w:r>
      <w:r w:rsidRPr="000B0AC9">
        <w:t>combination network, report the count of all individuals enrolled in the component network within each ZIP Code, county, and product line as of the network capture date, in accordance with the instructions for each required field. (Rule 1300.67.2.2(h)(7)(A).) When completing the</w:t>
      </w:r>
      <w:r w:rsidRPr="000B0AC9" w:rsidDel="00781EF3">
        <w:t xml:space="preserve"> </w:t>
      </w:r>
      <w:r w:rsidRPr="000B0AC9">
        <w:t>Component Network Enrollment Report 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p>
    <w:p w14:paraId="0B1A9892" w14:textId="77777777" w:rsidR="006E4482" w:rsidRPr="000B0AC9" w:rsidRDefault="006E4482" w:rsidP="009714D4">
      <w:r w:rsidRPr="000B0AC9">
        <w:rPr>
          <w:rFonts w:eastAsia="Times New Roman" w:cs="Arial"/>
          <w:b/>
        </w:rPr>
        <w:t>Required Reference Materials:</w:t>
      </w:r>
    </w:p>
    <w:p w14:paraId="165BC0FB" w14:textId="77777777" w:rsidR="007F5CB6" w:rsidRPr="000B0AC9" w:rsidRDefault="006E4482" w:rsidP="009714D4">
      <w:r w:rsidRPr="000B0AC9">
        <w:t xml:space="preserve">The following field instructions describe the data that the reporting plan shall report within each field of the report form, consistent with Rule 1300.67.2.2(h)(7)(B). Refer to the </w:t>
      </w:r>
      <w:hyperlink w:anchor="_Definitions" w:history="1">
        <w:r w:rsidRPr="00B97D65">
          <w:rPr>
            <w:rStyle w:val="Hyperlink"/>
          </w:rPr>
          <w:t>Definitions</w:t>
        </w:r>
      </w:hyperlink>
      <w:r w:rsidRPr="000B0AC9">
        <w:t xml:space="preserve"> section of this Instruction Manual for additional explanation of the terms used within the field instructions for this report form. </w:t>
      </w:r>
      <w:r w:rsidR="005205A2" w:rsidRPr="005205A2">
        <w:rPr>
          <w:rFonts w:cs="Arial"/>
        </w:rPr>
        <w:t xml:space="preserve">Refer to the </w:t>
      </w:r>
      <w:hyperlink w:anchor="_Reporting_Multiple_Entries" w:history="1">
        <w:r w:rsidR="005205A2" w:rsidRPr="005205A2">
          <w:rPr>
            <w:rStyle w:val="Hyperlink"/>
            <w:rFonts w:cs="Arial"/>
            <w:szCs w:val="24"/>
          </w:rPr>
          <w:t>Reporting Multiple Entries for the Same Data Field</w:t>
        </w:r>
      </w:hyperlink>
      <w:r w:rsidR="005205A2" w:rsidRPr="005205A2">
        <w:rPr>
          <w:rFonts w:cs="Arial"/>
        </w:rPr>
        <w:t xml:space="preserve"> and </w:t>
      </w:r>
      <w:hyperlink w:anchor="_Reporting_with_Standardized_1" w:history="1">
        <w:r w:rsidR="005205A2" w:rsidRPr="005205A2">
          <w:rPr>
            <w:rStyle w:val="Hyperlink"/>
            <w:rFonts w:cs="Arial"/>
          </w:rPr>
          <w:t>Reporting with Standardized Terminology</w:t>
        </w:r>
      </w:hyperlink>
      <w:r w:rsidR="005205A2" w:rsidRPr="005205A2">
        <w:rPr>
          <w:rFonts w:cs="Arial"/>
        </w:rPr>
        <w:t xml:space="preserve"> subsections in the </w:t>
      </w:r>
      <w:hyperlink w:anchor="_General_Instructions_Applicable_1" w:history="1">
        <w:r w:rsidR="005205A2" w:rsidRPr="005205A2">
          <w:rPr>
            <w:rStyle w:val="Hyperlink"/>
            <w:rFonts w:cs="Arial"/>
          </w:rPr>
          <w:t>General Instructions Applicable to All Required Report Forms</w:t>
        </w:r>
      </w:hyperlink>
      <w:r w:rsidR="005205A2" w:rsidRPr="005205A2">
        <w:rPr>
          <w:rFonts w:cs="Arial"/>
        </w:rPr>
        <w:t xml:space="preserve"> section</w:t>
      </w:r>
      <w:r w:rsidRPr="000B0AC9">
        <w:t xml:space="preserve"> of this Instruction Manual for more information about how to complete these fields</w:t>
      </w:r>
      <w:r w:rsidR="00BE1AC2" w:rsidRPr="000B0AC9">
        <w:t>.</w:t>
      </w:r>
    </w:p>
    <w:p w14:paraId="5907098A" w14:textId="77777777" w:rsidR="00BE1AC2" w:rsidRPr="000B0AC9" w:rsidRDefault="007A3C62" w:rsidP="009714D4">
      <w:pPr>
        <w:keepNext/>
        <w:jc w:val="center"/>
        <w:rPr>
          <w:b/>
        </w:rPr>
      </w:pPr>
      <w:r w:rsidRPr="000B0AC9">
        <w:rPr>
          <w:b/>
        </w:rPr>
        <w:lastRenderedPageBreak/>
        <w:t xml:space="preserve">Combination </w:t>
      </w:r>
      <w:r w:rsidR="00BE1AC2" w:rsidRPr="000B0AC9">
        <w:rPr>
          <w:b/>
        </w:rPr>
        <w:t>Network Matrix Report Tab</w:t>
      </w:r>
    </w:p>
    <w:tbl>
      <w:tblPr>
        <w:tblW w:w="9360" w:type="dxa"/>
        <w:jc w:val="center"/>
        <w:tblCellMar>
          <w:top w:w="72" w:type="dxa"/>
        </w:tblCellMar>
        <w:tblLook w:val="04A0" w:firstRow="1" w:lastRow="0" w:firstColumn="1" w:lastColumn="0" w:noHBand="0" w:noVBand="1"/>
      </w:tblPr>
      <w:tblGrid>
        <w:gridCol w:w="2391"/>
        <w:gridCol w:w="6969"/>
      </w:tblGrid>
      <w:tr w:rsidR="000845FA" w:rsidRPr="000B0AC9" w14:paraId="064DD3CB" w14:textId="77777777" w:rsidTr="006B64B3">
        <w:trPr>
          <w:trHeight w:val="1305"/>
          <w:tblHeader/>
          <w:jc w:val="center"/>
        </w:trPr>
        <w:tc>
          <w:tcPr>
            <w:tcW w:w="2391" w:type="dxa"/>
            <w:tcBorders>
              <w:top w:val="single" w:sz="4" w:space="0" w:color="auto"/>
              <w:left w:val="single" w:sz="4" w:space="0" w:color="auto"/>
              <w:bottom w:val="single" w:sz="4" w:space="0" w:color="auto"/>
              <w:right w:val="single" w:sz="4" w:space="0" w:color="000000" w:themeColor="text1"/>
            </w:tcBorders>
            <w:shd w:val="clear" w:color="auto" w:fill="21873A"/>
            <w:vAlign w:val="center"/>
            <w:hideMark/>
          </w:tcPr>
          <w:p w14:paraId="7E05E159" w14:textId="77777777" w:rsidR="000845FA" w:rsidRPr="000B0AC9" w:rsidRDefault="000845FA" w:rsidP="000E7BD4">
            <w:pPr>
              <w:keepNext/>
              <w:spacing w:after="0"/>
              <w:rPr>
                <w:rFonts w:eastAsia="Times New Roman" w:cs="Arial"/>
                <w:b/>
                <w:color w:val="FFFFFF" w:themeColor="background1"/>
                <w:szCs w:val="24"/>
              </w:rPr>
            </w:pPr>
            <w:r w:rsidRPr="000B0AC9">
              <w:rPr>
                <w:rFonts w:eastAsia="Times New Roman" w:cs="Arial"/>
                <w:b/>
                <w:color w:val="FFFFFF" w:themeColor="background1"/>
                <w:szCs w:val="24"/>
              </w:rPr>
              <w:t>FIELD NAME -</w:t>
            </w:r>
            <w:r w:rsidRPr="000B0AC9">
              <w:rPr>
                <w:rFonts w:eastAsia="Times New Roman" w:cs="Arial"/>
                <w:b/>
                <w:color w:val="FFFFFF" w:themeColor="background1"/>
                <w:szCs w:val="24"/>
              </w:rPr>
              <w:br/>
            </w:r>
            <w:r w:rsidRPr="000B0AC9">
              <w:rPr>
                <w:rFonts w:eastAsia="Times New Roman" w:cs="Arial"/>
                <w:color w:val="FFFFFF" w:themeColor="background1"/>
                <w:szCs w:val="24"/>
              </w:rPr>
              <w:t>COMBINATION NETWORK MATRIX</w:t>
            </w:r>
          </w:p>
        </w:tc>
        <w:tc>
          <w:tcPr>
            <w:tcW w:w="6969"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42A31AF4" w14:textId="77777777" w:rsidR="000845FA" w:rsidRPr="000B0AC9" w:rsidRDefault="000845FA" w:rsidP="000E7BD4">
            <w:pPr>
              <w:keepNext/>
              <w:spacing w:after="0"/>
              <w:rPr>
                <w:rFonts w:eastAsia="Times New Roman" w:cs="Arial"/>
                <w:b/>
                <w:color w:val="FFFFFF" w:themeColor="background1"/>
                <w:szCs w:val="24"/>
              </w:rPr>
            </w:pPr>
            <w:r w:rsidRPr="000B0AC9">
              <w:rPr>
                <w:rFonts w:eastAsia="Times New Roman" w:cs="Arial"/>
                <w:b/>
                <w:color w:val="FFFFFF" w:themeColor="background1"/>
                <w:szCs w:val="24"/>
              </w:rPr>
              <w:t xml:space="preserve">FIELD INSTRUCTIONS - </w:t>
            </w:r>
            <w:r w:rsidRPr="000B0AC9">
              <w:rPr>
                <w:rFonts w:eastAsia="Times New Roman" w:cs="Arial"/>
                <w:color w:val="FFFFFF" w:themeColor="background1"/>
                <w:szCs w:val="24"/>
              </w:rPr>
              <w:t>COMBINATION NETWORK MATRIX</w:t>
            </w:r>
            <w:r w:rsidRPr="000B0AC9">
              <w:rPr>
                <w:rFonts w:eastAsia="Times New Roman" w:cs="Arial"/>
                <w:color w:val="FFFFFF" w:themeColor="background1"/>
                <w:szCs w:val="24"/>
              </w:rPr>
              <w:br/>
              <w:t>For each required field, enter the following data:</w:t>
            </w:r>
          </w:p>
        </w:tc>
      </w:tr>
      <w:tr w:rsidR="000845FA" w:rsidRPr="000B0AC9" w14:paraId="339A7D22" w14:textId="77777777" w:rsidTr="006B64B3">
        <w:trPr>
          <w:trHeight w:val="360"/>
          <w:jc w:val="center"/>
        </w:trPr>
        <w:tc>
          <w:tcPr>
            <w:tcW w:w="9360" w:type="dxa"/>
            <w:gridSpan w:val="2"/>
            <w:tcBorders>
              <w:top w:val="single" w:sz="4" w:space="0" w:color="auto"/>
              <w:left w:val="single" w:sz="8" w:space="0" w:color="auto"/>
              <w:bottom w:val="single" w:sz="4" w:space="0" w:color="auto"/>
              <w:right w:val="single" w:sz="4" w:space="0" w:color="000000" w:themeColor="text1"/>
            </w:tcBorders>
            <w:shd w:val="clear" w:color="auto" w:fill="12539F"/>
            <w:hideMark/>
          </w:tcPr>
          <w:p w14:paraId="72C2BB5B" w14:textId="77777777" w:rsidR="000845FA" w:rsidRPr="000B0AC9" w:rsidRDefault="000845FA" w:rsidP="001842D2">
            <w:pPr>
              <w:spacing w:after="0"/>
              <w:rPr>
                <w:rFonts w:eastAsia="Times New Roman" w:cs="Arial"/>
                <w:b/>
                <w:color w:val="FFFFFF" w:themeColor="background1"/>
                <w:szCs w:val="24"/>
              </w:rPr>
            </w:pPr>
            <w:r w:rsidRPr="000B0AC9">
              <w:rPr>
                <w:rFonts w:eastAsia="Times New Roman" w:cs="Arial"/>
                <w:b/>
                <w:color w:val="FFFFFF" w:themeColor="background1"/>
                <w:szCs w:val="24"/>
              </w:rPr>
              <w:t>Network Information</w:t>
            </w:r>
          </w:p>
        </w:tc>
      </w:tr>
      <w:tr w:rsidR="000845FA" w:rsidRPr="000B0AC9" w14:paraId="17E57F9F" w14:textId="77777777" w:rsidTr="006B64B3">
        <w:trPr>
          <w:trHeight w:val="630"/>
          <w:jc w:val="center"/>
        </w:trPr>
        <w:tc>
          <w:tcPr>
            <w:tcW w:w="2391" w:type="dxa"/>
            <w:tcBorders>
              <w:top w:val="nil"/>
              <w:left w:val="single" w:sz="8" w:space="0" w:color="auto"/>
              <w:bottom w:val="single" w:sz="4" w:space="0" w:color="auto"/>
              <w:right w:val="single" w:sz="4" w:space="0" w:color="auto"/>
            </w:tcBorders>
            <w:shd w:val="clear" w:color="auto" w:fill="FFCC9D"/>
          </w:tcPr>
          <w:p w14:paraId="48BF4A8E" w14:textId="77777777" w:rsidR="000845FA" w:rsidRPr="000B0AC9" w:rsidRDefault="000845FA" w:rsidP="000E7BD4">
            <w:pPr>
              <w:spacing w:after="0"/>
              <w:rPr>
                <w:rFonts w:eastAsia="Times New Roman" w:cs="Arial"/>
                <w:b/>
                <w:szCs w:val="24"/>
              </w:rPr>
            </w:pPr>
            <w:r w:rsidRPr="000B0AC9">
              <w:rPr>
                <w:rFonts w:eastAsia="Times New Roman" w:cs="Arial"/>
                <w:b/>
                <w:szCs w:val="24"/>
              </w:rPr>
              <w:t>Combination Network Name</w:t>
            </w:r>
          </w:p>
        </w:tc>
        <w:tc>
          <w:tcPr>
            <w:tcW w:w="6969" w:type="dxa"/>
            <w:tcBorders>
              <w:top w:val="nil"/>
              <w:left w:val="nil"/>
              <w:bottom w:val="single" w:sz="4" w:space="0" w:color="auto"/>
              <w:right w:val="single" w:sz="4" w:space="0" w:color="auto"/>
            </w:tcBorders>
            <w:shd w:val="clear" w:color="auto" w:fill="FFFFFF" w:themeFill="background1"/>
          </w:tcPr>
          <w:p w14:paraId="6D9C152E" w14:textId="77777777" w:rsidR="000845FA" w:rsidRPr="000B0AC9" w:rsidRDefault="000845FA" w:rsidP="000E7BD4">
            <w:pPr>
              <w:spacing w:after="140"/>
              <w:rPr>
                <w:rFonts w:eastAsia="Times New Roman" w:cs="Arial"/>
                <w:szCs w:val="24"/>
              </w:rPr>
            </w:pPr>
            <w:r w:rsidRPr="000B0AC9">
              <w:rPr>
                <w:rFonts w:eastAsia="Times New Roman" w:cs="Arial"/>
                <w:szCs w:val="24"/>
              </w:rPr>
              <w:t>The health plan's network name as defined in Rule 1300.67.2.2(b), for the reported combination network.</w:t>
            </w:r>
          </w:p>
        </w:tc>
      </w:tr>
      <w:tr w:rsidR="000845FA" w:rsidRPr="000B0AC9" w14:paraId="4F61C207" w14:textId="77777777" w:rsidTr="006B64B3">
        <w:trPr>
          <w:trHeight w:val="648"/>
          <w:jc w:val="center"/>
        </w:trPr>
        <w:tc>
          <w:tcPr>
            <w:tcW w:w="2391" w:type="dxa"/>
            <w:tcBorders>
              <w:top w:val="nil"/>
              <w:left w:val="single" w:sz="8" w:space="0" w:color="auto"/>
              <w:bottom w:val="single" w:sz="4" w:space="0" w:color="auto"/>
              <w:right w:val="single" w:sz="4" w:space="0" w:color="auto"/>
            </w:tcBorders>
            <w:shd w:val="clear" w:color="auto" w:fill="FFCC9D"/>
          </w:tcPr>
          <w:p w14:paraId="5A5DBE9E" w14:textId="77777777" w:rsidR="000845FA" w:rsidRPr="000B0AC9" w:rsidRDefault="000845FA" w:rsidP="000E7BD4">
            <w:pPr>
              <w:spacing w:after="0"/>
              <w:rPr>
                <w:rFonts w:eastAsia="Times New Roman" w:cs="Arial"/>
                <w:b/>
                <w:szCs w:val="24"/>
              </w:rPr>
            </w:pPr>
            <w:r w:rsidRPr="000B0AC9">
              <w:rPr>
                <w:rFonts w:eastAsia="Times New Roman" w:cs="Arial"/>
                <w:b/>
                <w:szCs w:val="24"/>
              </w:rPr>
              <w:t>Combination Network ID</w:t>
            </w:r>
          </w:p>
        </w:tc>
        <w:tc>
          <w:tcPr>
            <w:tcW w:w="6969" w:type="dxa"/>
            <w:tcBorders>
              <w:top w:val="nil"/>
              <w:left w:val="nil"/>
              <w:bottom w:val="single" w:sz="4" w:space="0" w:color="auto"/>
              <w:right w:val="single" w:sz="4" w:space="0" w:color="auto"/>
            </w:tcBorders>
            <w:shd w:val="clear" w:color="auto" w:fill="FFFFFF" w:themeFill="background1"/>
          </w:tcPr>
          <w:p w14:paraId="596694A7" w14:textId="77777777" w:rsidR="000845FA" w:rsidRPr="000B0AC9" w:rsidRDefault="000845FA" w:rsidP="000E7BD4">
            <w:pPr>
              <w:spacing w:after="140"/>
              <w:rPr>
                <w:rFonts w:eastAsia="Times New Roman" w:cs="Arial"/>
                <w:szCs w:val="24"/>
              </w:rPr>
            </w:pPr>
            <w:r w:rsidRPr="000B0AC9">
              <w:rPr>
                <w:rFonts w:eastAsia="Times New Roman" w:cs="Arial"/>
                <w:szCs w:val="24"/>
              </w:rPr>
              <w:t>The network identifier for the health plan’s reported combination network. Network identifiers are assigned by the Department and made available in the Department's web portal.</w:t>
            </w:r>
          </w:p>
        </w:tc>
      </w:tr>
      <w:tr w:rsidR="000845FA" w:rsidRPr="000B0AC9" w14:paraId="6E34721A" w14:textId="77777777" w:rsidTr="006B64B3">
        <w:trPr>
          <w:trHeight w:val="540"/>
          <w:jc w:val="center"/>
        </w:trPr>
        <w:tc>
          <w:tcPr>
            <w:tcW w:w="2391" w:type="dxa"/>
            <w:tcBorders>
              <w:top w:val="nil"/>
              <w:left w:val="single" w:sz="8" w:space="0" w:color="auto"/>
              <w:bottom w:val="single" w:sz="4" w:space="0" w:color="auto"/>
              <w:right w:val="single" w:sz="4" w:space="0" w:color="auto"/>
            </w:tcBorders>
            <w:shd w:val="clear" w:color="auto" w:fill="FFCC9D"/>
            <w:hideMark/>
          </w:tcPr>
          <w:p w14:paraId="745D6DF1" w14:textId="77777777" w:rsidR="000845FA" w:rsidRPr="000B0AC9" w:rsidRDefault="000845FA" w:rsidP="000E7BD4">
            <w:pPr>
              <w:spacing w:after="0"/>
              <w:rPr>
                <w:rFonts w:eastAsia="Times New Roman" w:cs="Arial"/>
                <w:b/>
                <w:szCs w:val="24"/>
              </w:rPr>
            </w:pPr>
            <w:r w:rsidRPr="000B0AC9">
              <w:rPr>
                <w:rFonts w:eastAsia="Times New Roman" w:cs="Arial"/>
                <w:b/>
                <w:szCs w:val="24"/>
              </w:rPr>
              <w:t>Core Network Name</w:t>
            </w:r>
          </w:p>
        </w:tc>
        <w:tc>
          <w:tcPr>
            <w:tcW w:w="6969" w:type="dxa"/>
            <w:tcBorders>
              <w:top w:val="nil"/>
              <w:left w:val="nil"/>
              <w:bottom w:val="single" w:sz="4" w:space="0" w:color="auto"/>
              <w:right w:val="single" w:sz="4" w:space="0" w:color="auto"/>
            </w:tcBorders>
            <w:shd w:val="clear" w:color="auto" w:fill="FFFFFF" w:themeFill="background1"/>
            <w:hideMark/>
          </w:tcPr>
          <w:p w14:paraId="3F4FA9DE" w14:textId="77777777" w:rsidR="000845FA" w:rsidRPr="000B0AC9" w:rsidRDefault="000845FA" w:rsidP="000E7BD4">
            <w:pPr>
              <w:spacing w:after="140"/>
              <w:rPr>
                <w:rFonts w:eastAsia="Times New Roman" w:cs="Arial"/>
                <w:szCs w:val="24"/>
              </w:rPr>
            </w:pPr>
            <w:r w:rsidRPr="000B0AC9">
              <w:rPr>
                <w:rFonts w:eastAsia="Times New Roman" w:cs="Arial"/>
                <w:szCs w:val="24"/>
              </w:rPr>
              <w:t>The health plan's network name as defined in Rule 1300.67.2.2(b), for the reported core network.</w:t>
            </w:r>
          </w:p>
        </w:tc>
      </w:tr>
      <w:tr w:rsidR="000845FA" w:rsidRPr="000B0AC9" w14:paraId="42D185D1" w14:textId="77777777" w:rsidTr="006B64B3">
        <w:trPr>
          <w:trHeight w:val="765"/>
          <w:jc w:val="center"/>
        </w:trPr>
        <w:tc>
          <w:tcPr>
            <w:tcW w:w="2391" w:type="dxa"/>
            <w:tcBorders>
              <w:top w:val="nil"/>
              <w:left w:val="single" w:sz="8" w:space="0" w:color="auto"/>
              <w:bottom w:val="single" w:sz="4" w:space="0" w:color="auto"/>
              <w:right w:val="single" w:sz="4" w:space="0" w:color="auto"/>
            </w:tcBorders>
            <w:shd w:val="clear" w:color="auto" w:fill="FFCC9D"/>
            <w:hideMark/>
          </w:tcPr>
          <w:p w14:paraId="6D0A4215" w14:textId="77777777" w:rsidR="000845FA" w:rsidRPr="000B0AC9" w:rsidRDefault="000845FA" w:rsidP="000E7BD4">
            <w:pPr>
              <w:spacing w:after="0"/>
              <w:rPr>
                <w:rFonts w:eastAsia="Times New Roman" w:cs="Arial"/>
                <w:b/>
                <w:szCs w:val="24"/>
              </w:rPr>
            </w:pPr>
            <w:r w:rsidRPr="000B0AC9">
              <w:rPr>
                <w:rFonts w:eastAsia="Times New Roman" w:cs="Arial"/>
                <w:b/>
                <w:szCs w:val="24"/>
              </w:rPr>
              <w:t>Core Network ID</w:t>
            </w:r>
          </w:p>
        </w:tc>
        <w:tc>
          <w:tcPr>
            <w:tcW w:w="6969" w:type="dxa"/>
            <w:tcBorders>
              <w:top w:val="nil"/>
              <w:left w:val="nil"/>
              <w:bottom w:val="single" w:sz="4" w:space="0" w:color="auto"/>
              <w:right w:val="single" w:sz="4" w:space="0" w:color="auto"/>
            </w:tcBorders>
            <w:shd w:val="clear" w:color="auto" w:fill="FFFFFF" w:themeFill="background1"/>
            <w:hideMark/>
          </w:tcPr>
          <w:p w14:paraId="3D961C89" w14:textId="77777777" w:rsidR="000845FA" w:rsidRPr="000B0AC9" w:rsidRDefault="000845FA" w:rsidP="000E7BD4">
            <w:pPr>
              <w:spacing w:after="140"/>
              <w:rPr>
                <w:rFonts w:eastAsia="Times New Roman" w:cs="Arial"/>
                <w:szCs w:val="24"/>
              </w:rPr>
            </w:pPr>
            <w:r w:rsidRPr="000B0AC9">
              <w:rPr>
                <w:rFonts w:eastAsia="Times New Roman" w:cs="Arial"/>
                <w:szCs w:val="24"/>
              </w:rPr>
              <w:t>The network identifier for the health plan’s reported core network. Network identifiers are assigned by the Department and made available in the Department's web portal.</w:t>
            </w:r>
          </w:p>
        </w:tc>
      </w:tr>
      <w:tr w:rsidR="000845FA" w:rsidRPr="000B0AC9" w14:paraId="0B7A4AA3" w14:textId="77777777" w:rsidTr="006B64B3">
        <w:trPr>
          <w:trHeight w:val="810"/>
          <w:jc w:val="center"/>
        </w:trPr>
        <w:tc>
          <w:tcPr>
            <w:tcW w:w="2391" w:type="dxa"/>
            <w:tcBorders>
              <w:top w:val="nil"/>
              <w:left w:val="single" w:sz="8" w:space="0" w:color="auto"/>
              <w:bottom w:val="single" w:sz="4" w:space="0" w:color="auto"/>
              <w:right w:val="single" w:sz="4" w:space="0" w:color="auto"/>
            </w:tcBorders>
            <w:shd w:val="clear" w:color="auto" w:fill="FFCC9D"/>
            <w:hideMark/>
          </w:tcPr>
          <w:p w14:paraId="7B0778CA" w14:textId="77777777" w:rsidR="000845FA" w:rsidRPr="000B0AC9" w:rsidRDefault="000845FA" w:rsidP="000E7BD4">
            <w:pPr>
              <w:spacing w:after="140"/>
              <w:rPr>
                <w:rFonts w:eastAsia="Times New Roman" w:cs="Arial"/>
                <w:b/>
                <w:szCs w:val="24"/>
              </w:rPr>
            </w:pPr>
            <w:r w:rsidRPr="000B0AC9">
              <w:rPr>
                <w:rFonts w:eastAsia="Times New Roman" w:cs="Arial"/>
                <w:b/>
                <w:szCs w:val="24"/>
              </w:rPr>
              <w:t>Component Network Name</w:t>
            </w:r>
          </w:p>
        </w:tc>
        <w:tc>
          <w:tcPr>
            <w:tcW w:w="6969" w:type="dxa"/>
            <w:tcBorders>
              <w:top w:val="nil"/>
              <w:left w:val="nil"/>
              <w:bottom w:val="single" w:sz="4" w:space="0" w:color="auto"/>
              <w:right w:val="single" w:sz="4" w:space="0" w:color="auto"/>
            </w:tcBorders>
            <w:shd w:val="clear" w:color="auto" w:fill="FFFFFF" w:themeFill="background1"/>
            <w:hideMark/>
          </w:tcPr>
          <w:p w14:paraId="68B1E3BA" w14:textId="77777777" w:rsidR="000845FA" w:rsidRPr="000B0AC9" w:rsidRDefault="000845FA" w:rsidP="000E7BD4">
            <w:pPr>
              <w:spacing w:after="0"/>
              <w:rPr>
                <w:rFonts w:eastAsia="Times New Roman" w:cs="Arial"/>
                <w:szCs w:val="24"/>
              </w:rPr>
            </w:pPr>
            <w:r w:rsidRPr="000B0AC9">
              <w:rPr>
                <w:rFonts w:eastAsia="Times New Roman" w:cs="Arial"/>
                <w:szCs w:val="24"/>
              </w:rPr>
              <w:t xml:space="preserve">The health plan's network name as defined in Rule 1300.67.2.2(b), for the reported </w:t>
            </w:r>
            <w:r w:rsidRPr="000B0AC9">
              <w:t>component</w:t>
            </w:r>
            <w:r w:rsidRPr="000B0AC9" w:rsidDel="00781EF3">
              <w:rPr>
                <w:rFonts w:eastAsia="Times New Roman" w:cs="Arial"/>
                <w:szCs w:val="24"/>
              </w:rPr>
              <w:t xml:space="preserve"> </w:t>
            </w:r>
            <w:r w:rsidRPr="000B0AC9">
              <w:rPr>
                <w:rFonts w:eastAsia="Times New Roman" w:cs="Arial"/>
                <w:szCs w:val="24"/>
              </w:rPr>
              <w:t>network.</w:t>
            </w:r>
          </w:p>
        </w:tc>
      </w:tr>
      <w:tr w:rsidR="000845FA" w:rsidRPr="000B0AC9" w14:paraId="5A42DCB1" w14:textId="77777777" w:rsidTr="006B64B3">
        <w:trPr>
          <w:trHeight w:val="1098"/>
          <w:jc w:val="center"/>
        </w:trPr>
        <w:tc>
          <w:tcPr>
            <w:tcW w:w="2391" w:type="dxa"/>
            <w:tcBorders>
              <w:top w:val="nil"/>
              <w:left w:val="single" w:sz="4" w:space="0" w:color="auto"/>
              <w:bottom w:val="single" w:sz="4" w:space="0" w:color="auto"/>
              <w:right w:val="single" w:sz="4" w:space="0" w:color="auto"/>
            </w:tcBorders>
            <w:shd w:val="clear" w:color="auto" w:fill="FFCC9D"/>
            <w:hideMark/>
          </w:tcPr>
          <w:p w14:paraId="6D8E108D" w14:textId="77777777" w:rsidR="000845FA" w:rsidRPr="000B0AC9" w:rsidRDefault="000845FA" w:rsidP="000E7BD4">
            <w:pPr>
              <w:spacing w:after="0"/>
              <w:rPr>
                <w:rFonts w:eastAsia="Times New Roman" w:cs="Arial"/>
                <w:b/>
                <w:szCs w:val="24"/>
              </w:rPr>
            </w:pPr>
            <w:r w:rsidRPr="000B0AC9">
              <w:rPr>
                <w:rFonts w:eastAsia="Times New Roman" w:cs="Arial"/>
                <w:b/>
                <w:szCs w:val="24"/>
              </w:rPr>
              <w:t>Component Network ID</w:t>
            </w:r>
          </w:p>
        </w:tc>
        <w:tc>
          <w:tcPr>
            <w:tcW w:w="6969" w:type="dxa"/>
            <w:tcBorders>
              <w:top w:val="nil"/>
              <w:left w:val="nil"/>
              <w:bottom w:val="single" w:sz="4" w:space="0" w:color="auto"/>
              <w:right w:val="single" w:sz="4" w:space="0" w:color="auto"/>
            </w:tcBorders>
            <w:shd w:val="clear" w:color="auto" w:fill="FFFFFF" w:themeFill="background1"/>
            <w:hideMark/>
          </w:tcPr>
          <w:p w14:paraId="7E1DDA0B" w14:textId="0BB52EF0" w:rsidR="000845FA" w:rsidRPr="000B0AC9" w:rsidRDefault="000845FA" w:rsidP="000E7BD4">
            <w:pPr>
              <w:spacing w:after="140"/>
              <w:rPr>
                <w:rFonts w:eastAsia="Times New Roman" w:cs="Arial"/>
                <w:szCs w:val="24"/>
              </w:rPr>
            </w:pPr>
            <w:r w:rsidRPr="000B0AC9">
              <w:rPr>
                <w:rFonts w:eastAsia="Times New Roman" w:cs="Arial"/>
                <w:szCs w:val="24"/>
              </w:rPr>
              <w:t xml:space="preserve">The network identifier for the health plan’s reported </w:t>
            </w:r>
            <w:r w:rsidRPr="000B0AC9">
              <w:t>component</w:t>
            </w:r>
            <w:r w:rsidRPr="000B0AC9" w:rsidDel="00781EF3">
              <w:rPr>
                <w:rFonts w:eastAsia="Times New Roman" w:cs="Arial"/>
                <w:szCs w:val="24"/>
              </w:rPr>
              <w:t xml:space="preserve"> </w:t>
            </w:r>
            <w:r w:rsidRPr="000B0AC9">
              <w:rPr>
                <w:rFonts w:eastAsia="Times New Roman" w:cs="Arial"/>
                <w:szCs w:val="24"/>
              </w:rPr>
              <w:t>network. Network identifiers are assigned by the Department and made available in the Department's web portal.</w:t>
            </w:r>
          </w:p>
        </w:tc>
      </w:tr>
      <w:tr w:rsidR="00C220A9" w:rsidRPr="000B0AC9" w14:paraId="1B2D4A72" w14:textId="77777777" w:rsidTr="006B64B3">
        <w:trPr>
          <w:trHeight w:val="1098"/>
          <w:jc w:val="center"/>
        </w:trPr>
        <w:tc>
          <w:tcPr>
            <w:tcW w:w="2391" w:type="dxa"/>
            <w:tcBorders>
              <w:top w:val="nil"/>
              <w:left w:val="single" w:sz="4" w:space="0" w:color="auto"/>
              <w:bottom w:val="single" w:sz="4" w:space="0" w:color="auto"/>
              <w:right w:val="single" w:sz="4" w:space="0" w:color="auto"/>
            </w:tcBorders>
            <w:shd w:val="clear" w:color="auto" w:fill="FFCC9D"/>
          </w:tcPr>
          <w:p w14:paraId="17A49DB4" w14:textId="53AD602B" w:rsidR="00C220A9" w:rsidRPr="00C220A9" w:rsidRDefault="00C220A9" w:rsidP="00C220A9">
            <w:pPr>
              <w:spacing w:after="0"/>
              <w:rPr>
                <w:rFonts w:eastAsia="Times New Roman" w:cs="Arial"/>
                <w:b/>
                <w:szCs w:val="24"/>
              </w:rPr>
            </w:pPr>
            <w:r w:rsidRPr="00C220A9">
              <w:rPr>
                <w:rFonts w:eastAsia="Times New Roman" w:cs="Arial"/>
                <w:b/>
                <w:bCs/>
                <w:szCs w:val="24"/>
              </w:rPr>
              <w:t>Subcontracted Plan License Number</w:t>
            </w:r>
            <w:r w:rsidR="00797A59">
              <w:rPr>
                <w:rFonts w:eastAsia="Times New Roman" w:cs="Arial"/>
                <w:b/>
                <w:bCs/>
                <w:szCs w:val="24"/>
              </w:rPr>
              <w:t xml:space="preserve"> (Component Network)</w:t>
            </w:r>
          </w:p>
        </w:tc>
        <w:tc>
          <w:tcPr>
            <w:tcW w:w="6969" w:type="dxa"/>
            <w:tcBorders>
              <w:top w:val="nil"/>
              <w:left w:val="nil"/>
              <w:bottom w:val="single" w:sz="4" w:space="0" w:color="auto"/>
              <w:right w:val="single" w:sz="4" w:space="0" w:color="auto"/>
            </w:tcBorders>
            <w:shd w:val="clear" w:color="auto" w:fill="FFFFFF" w:themeFill="background1"/>
          </w:tcPr>
          <w:p w14:paraId="2142CFDE" w14:textId="2AD9E72E" w:rsidR="00C220A9" w:rsidRPr="00E54DF6" w:rsidRDefault="00C220A9" w:rsidP="00C220A9">
            <w:pPr>
              <w:spacing w:after="140"/>
              <w:rPr>
                <w:rFonts w:eastAsia="Times New Roman" w:cs="Arial"/>
                <w:szCs w:val="24"/>
              </w:rPr>
            </w:pPr>
            <w:r w:rsidRPr="00E54DF6">
              <w:rPr>
                <w:rFonts w:eastAsia="Times New Roman" w:cs="Arial"/>
                <w:szCs w:val="24"/>
              </w:rPr>
              <w:t>The subcontracted plan license number. Complete this field if the report</w:t>
            </w:r>
            <w:r w:rsidR="00354F15" w:rsidRPr="00E54DF6">
              <w:rPr>
                <w:rFonts w:eastAsia="Times New Roman" w:cs="Arial"/>
                <w:szCs w:val="24"/>
              </w:rPr>
              <w:t xml:space="preserve">ed </w:t>
            </w:r>
            <w:r w:rsidR="00B31504" w:rsidRPr="00E54DF6">
              <w:rPr>
                <w:rFonts w:eastAsia="Times New Roman" w:cs="Arial"/>
                <w:szCs w:val="24"/>
              </w:rPr>
              <w:t>component</w:t>
            </w:r>
            <w:r w:rsidR="00354F15" w:rsidRPr="00E54DF6">
              <w:rPr>
                <w:rFonts w:eastAsia="Times New Roman" w:cs="Arial"/>
                <w:szCs w:val="24"/>
              </w:rPr>
              <w:t xml:space="preserve"> network</w:t>
            </w:r>
            <w:r w:rsidRPr="00E54DF6">
              <w:rPr>
                <w:rFonts w:eastAsia="Times New Roman" w:cs="Arial"/>
                <w:szCs w:val="24"/>
              </w:rPr>
              <w:t xml:space="preserve"> includes network provider</w:t>
            </w:r>
            <w:r w:rsidR="00354F15" w:rsidRPr="00E54DF6">
              <w:rPr>
                <w:rFonts w:eastAsia="Times New Roman" w:cs="Arial"/>
                <w:szCs w:val="24"/>
              </w:rPr>
              <w:t>s</w:t>
            </w:r>
            <w:r w:rsidRPr="00E54DF6">
              <w:rPr>
                <w:rFonts w:eastAsia="Times New Roman" w:cs="Arial"/>
                <w:szCs w:val="24"/>
              </w:rPr>
              <w:t xml:space="preserve"> </w:t>
            </w:r>
            <w:r w:rsidR="00AF72B2" w:rsidRPr="00E54DF6">
              <w:rPr>
                <w:rFonts w:eastAsia="Times New Roman" w:cs="Arial"/>
                <w:szCs w:val="24"/>
              </w:rPr>
              <w:t>from</w:t>
            </w:r>
            <w:r w:rsidRPr="00E54DF6">
              <w:rPr>
                <w:rFonts w:eastAsia="Times New Roman" w:cs="Arial"/>
                <w:szCs w:val="24"/>
              </w:rPr>
              <w:t xml:space="preserve"> a plan-to-plan contract with a subcontracted plan, as described in Rule 1300.67.2.2(b). Each health plan's license number is available on the Department's web portal.</w:t>
            </w:r>
          </w:p>
        </w:tc>
      </w:tr>
      <w:tr w:rsidR="00C220A9" w:rsidRPr="000B0AC9" w14:paraId="5891A085" w14:textId="77777777" w:rsidTr="006B64B3">
        <w:trPr>
          <w:trHeight w:val="1098"/>
          <w:jc w:val="center"/>
        </w:trPr>
        <w:tc>
          <w:tcPr>
            <w:tcW w:w="2391" w:type="dxa"/>
            <w:tcBorders>
              <w:top w:val="nil"/>
              <w:left w:val="single" w:sz="4" w:space="0" w:color="auto"/>
              <w:bottom w:val="single" w:sz="4" w:space="0" w:color="auto"/>
              <w:right w:val="single" w:sz="4" w:space="0" w:color="auto"/>
            </w:tcBorders>
            <w:shd w:val="clear" w:color="auto" w:fill="FFCC9D"/>
          </w:tcPr>
          <w:p w14:paraId="15BB07FC" w14:textId="6EC0BE91" w:rsidR="00C220A9" w:rsidRPr="00C220A9" w:rsidRDefault="00C220A9" w:rsidP="00C220A9">
            <w:pPr>
              <w:spacing w:after="0"/>
              <w:rPr>
                <w:rFonts w:eastAsia="Times New Roman" w:cs="Arial"/>
                <w:b/>
                <w:szCs w:val="24"/>
              </w:rPr>
            </w:pPr>
            <w:r w:rsidRPr="00C220A9">
              <w:rPr>
                <w:rFonts w:eastAsia="Times New Roman" w:cs="Arial"/>
                <w:b/>
                <w:bCs/>
                <w:szCs w:val="24"/>
              </w:rPr>
              <w:t>Subcontracted Plan Network ID</w:t>
            </w:r>
            <w:r w:rsidR="00797A59">
              <w:rPr>
                <w:rFonts w:eastAsia="Times New Roman" w:cs="Arial"/>
                <w:b/>
                <w:bCs/>
                <w:szCs w:val="24"/>
              </w:rPr>
              <w:t xml:space="preserve"> (Component Network)</w:t>
            </w:r>
          </w:p>
        </w:tc>
        <w:tc>
          <w:tcPr>
            <w:tcW w:w="6969" w:type="dxa"/>
            <w:tcBorders>
              <w:top w:val="nil"/>
              <w:left w:val="nil"/>
              <w:bottom w:val="single" w:sz="4" w:space="0" w:color="auto"/>
              <w:right w:val="single" w:sz="4" w:space="0" w:color="auto"/>
            </w:tcBorders>
            <w:shd w:val="clear" w:color="auto" w:fill="FFFFFF" w:themeFill="background1"/>
          </w:tcPr>
          <w:p w14:paraId="432E0C10" w14:textId="47C72ECC" w:rsidR="00C220A9" w:rsidRPr="0044295E" w:rsidRDefault="00C220A9" w:rsidP="00C220A9">
            <w:pPr>
              <w:spacing w:after="140"/>
              <w:rPr>
                <w:rFonts w:eastAsia="Times New Roman" w:cs="Arial"/>
                <w:szCs w:val="24"/>
              </w:rPr>
            </w:pPr>
            <w:r w:rsidRPr="0044295E">
              <w:rPr>
                <w:rFonts w:eastAsia="Times New Roman" w:cs="Arial"/>
                <w:szCs w:val="24"/>
              </w:rPr>
              <w:t>The subcontracted plan network identifier. Complete this field if the report</w:t>
            </w:r>
            <w:r w:rsidR="00E54DF6" w:rsidRPr="0044295E">
              <w:rPr>
                <w:rFonts w:eastAsia="Times New Roman" w:cs="Arial"/>
                <w:szCs w:val="24"/>
              </w:rPr>
              <w:t xml:space="preserve">ed component network </w:t>
            </w:r>
            <w:r w:rsidRPr="0044295E">
              <w:rPr>
                <w:rFonts w:eastAsia="Times New Roman" w:cs="Arial"/>
                <w:szCs w:val="24"/>
              </w:rPr>
              <w:t>includes network provider</w:t>
            </w:r>
            <w:r w:rsidR="00E54DF6" w:rsidRPr="0044295E">
              <w:rPr>
                <w:rFonts w:eastAsia="Times New Roman" w:cs="Arial"/>
                <w:szCs w:val="24"/>
              </w:rPr>
              <w:t>s</w:t>
            </w:r>
            <w:r w:rsidR="00E47FF0" w:rsidRPr="0044295E">
              <w:rPr>
                <w:rFonts w:eastAsia="Times New Roman" w:cs="Arial"/>
                <w:szCs w:val="24"/>
              </w:rPr>
              <w:t xml:space="preserve"> from</w:t>
            </w:r>
            <w:r w:rsidRPr="0044295E">
              <w:rPr>
                <w:rFonts w:eastAsia="Times New Roman" w:cs="Arial"/>
                <w:szCs w:val="24"/>
              </w:rPr>
              <w:t xml:space="preserve"> a plan-to-plan contract with a subcontracted plan’s network, as the terms are defined in Rule 1300.67.2.2(b).</w:t>
            </w:r>
          </w:p>
        </w:tc>
      </w:tr>
      <w:tr w:rsidR="000845FA" w:rsidRPr="000B0AC9" w14:paraId="684615F9" w14:textId="77777777" w:rsidTr="006B64B3">
        <w:trPr>
          <w:trHeight w:val="990"/>
          <w:jc w:val="center"/>
        </w:trPr>
        <w:tc>
          <w:tcPr>
            <w:tcW w:w="2391" w:type="dxa"/>
            <w:tcBorders>
              <w:top w:val="nil"/>
              <w:left w:val="single" w:sz="4" w:space="0" w:color="auto"/>
              <w:bottom w:val="single" w:sz="4" w:space="0" w:color="auto"/>
              <w:right w:val="single" w:sz="4" w:space="0" w:color="auto"/>
            </w:tcBorders>
            <w:shd w:val="clear" w:color="auto" w:fill="FFCC9D"/>
            <w:hideMark/>
          </w:tcPr>
          <w:p w14:paraId="1C9582A8" w14:textId="77777777" w:rsidR="000845FA" w:rsidRPr="000B0AC9" w:rsidRDefault="000845FA" w:rsidP="000E7BD4">
            <w:pPr>
              <w:spacing w:after="0"/>
              <w:rPr>
                <w:rFonts w:eastAsia="Times New Roman" w:cs="Arial"/>
                <w:b/>
                <w:szCs w:val="24"/>
              </w:rPr>
            </w:pPr>
            <w:r w:rsidRPr="000B0AC9">
              <w:rPr>
                <w:rFonts w:eastAsia="Times New Roman" w:cs="Arial"/>
                <w:b/>
                <w:szCs w:val="24"/>
              </w:rPr>
              <w:t>Product Line</w:t>
            </w:r>
          </w:p>
        </w:tc>
        <w:tc>
          <w:tcPr>
            <w:tcW w:w="6969" w:type="dxa"/>
            <w:tcBorders>
              <w:top w:val="nil"/>
              <w:left w:val="nil"/>
              <w:bottom w:val="single" w:sz="4" w:space="0" w:color="auto"/>
              <w:right w:val="single" w:sz="4" w:space="0" w:color="auto"/>
            </w:tcBorders>
            <w:shd w:val="clear" w:color="auto" w:fill="FFFFFF" w:themeFill="background1"/>
            <w:hideMark/>
          </w:tcPr>
          <w:p w14:paraId="2EC21FAE" w14:textId="77777777" w:rsidR="000845FA" w:rsidRPr="000B0AC9" w:rsidRDefault="000845FA" w:rsidP="000E7BD4">
            <w:pPr>
              <w:spacing w:after="140"/>
              <w:rPr>
                <w:rFonts w:eastAsia="Times New Roman" w:cs="Arial"/>
                <w:szCs w:val="24"/>
              </w:rPr>
            </w:pPr>
            <w:r w:rsidRPr="000B0AC9">
              <w:rPr>
                <w:rFonts w:eastAsia="Times New Roman" w:cs="Arial"/>
                <w:szCs w:val="24"/>
              </w:rPr>
              <w:t xml:space="preserve">The product line within the reported network, as set forth in </w:t>
            </w:r>
            <w:r w:rsidRPr="000B0AC9">
              <w:rPr>
                <w:rFonts w:eastAsia="Times New Roman" w:cs="Arial"/>
                <w:b/>
                <w:szCs w:val="24"/>
              </w:rPr>
              <w:t>Appendix A</w:t>
            </w:r>
            <w:r w:rsidRPr="000B0AC9">
              <w:rPr>
                <w:rFonts w:eastAsia="Times New Roman" w:cs="Arial"/>
                <w:szCs w:val="24"/>
              </w:rPr>
              <w:t xml:space="preserve">, that uses the core network and </w:t>
            </w:r>
            <w:r w:rsidRPr="000B0AC9">
              <w:t>component</w:t>
            </w:r>
            <w:r w:rsidRPr="000B0AC9" w:rsidDel="00781EF3">
              <w:rPr>
                <w:rFonts w:eastAsia="Times New Roman" w:cs="Arial"/>
                <w:szCs w:val="24"/>
              </w:rPr>
              <w:t xml:space="preserve"> </w:t>
            </w:r>
            <w:r w:rsidRPr="000B0AC9">
              <w:rPr>
                <w:rFonts w:eastAsia="Times New Roman" w:cs="Arial"/>
                <w:szCs w:val="24"/>
              </w:rPr>
              <w:t>network combination reported in this row.</w:t>
            </w:r>
          </w:p>
        </w:tc>
      </w:tr>
      <w:tr w:rsidR="000845FA" w:rsidRPr="000B0AC9" w14:paraId="70104D4A" w14:textId="77777777" w:rsidTr="00C52C42">
        <w:trPr>
          <w:trHeight w:val="1611"/>
          <w:jc w:val="center"/>
        </w:trPr>
        <w:tc>
          <w:tcPr>
            <w:tcW w:w="2391" w:type="dxa"/>
            <w:tcBorders>
              <w:top w:val="nil"/>
              <w:left w:val="single" w:sz="4" w:space="0" w:color="auto"/>
              <w:bottom w:val="single" w:sz="4" w:space="0" w:color="auto"/>
              <w:right w:val="single" w:sz="4" w:space="0" w:color="auto"/>
            </w:tcBorders>
            <w:shd w:val="clear" w:color="auto" w:fill="FFCC9D"/>
            <w:hideMark/>
          </w:tcPr>
          <w:p w14:paraId="63C5E166" w14:textId="77777777" w:rsidR="000845FA" w:rsidRPr="000B0AC9" w:rsidRDefault="000845FA" w:rsidP="000E7BD4">
            <w:pPr>
              <w:spacing w:after="140"/>
              <w:rPr>
                <w:rFonts w:eastAsia="Times New Roman" w:cs="Arial"/>
                <w:b/>
                <w:szCs w:val="24"/>
              </w:rPr>
            </w:pPr>
            <w:r w:rsidRPr="000B0AC9">
              <w:rPr>
                <w:rFonts w:eastAsia="Times New Roman" w:cs="Arial"/>
                <w:b/>
                <w:szCs w:val="24"/>
              </w:rPr>
              <w:lastRenderedPageBreak/>
              <w:t xml:space="preserve">Mandatory Component Provider Type </w:t>
            </w:r>
          </w:p>
        </w:tc>
        <w:tc>
          <w:tcPr>
            <w:tcW w:w="6969" w:type="dxa"/>
            <w:tcBorders>
              <w:top w:val="nil"/>
              <w:left w:val="nil"/>
              <w:bottom w:val="single" w:sz="4" w:space="0" w:color="auto"/>
              <w:right w:val="single" w:sz="4" w:space="0" w:color="auto"/>
            </w:tcBorders>
            <w:shd w:val="clear" w:color="auto" w:fill="FFFFFF" w:themeFill="background1"/>
            <w:hideMark/>
          </w:tcPr>
          <w:p w14:paraId="3964EE21" w14:textId="77777777" w:rsidR="000845FA" w:rsidRPr="000B0AC9" w:rsidRDefault="000845FA" w:rsidP="000E7BD4">
            <w:r w:rsidRPr="000B0AC9">
              <w:rPr>
                <w:rFonts w:eastAsia="Times New Roman" w:cs="Arial"/>
              </w:rPr>
              <w:t xml:space="preserve">Whether the </w:t>
            </w:r>
            <w:r w:rsidRPr="000B0AC9">
              <w:t>component</w:t>
            </w:r>
            <w:r w:rsidRPr="000B0AC9" w:rsidDel="00781EF3">
              <w:rPr>
                <w:rFonts w:eastAsia="Times New Roman" w:cs="Arial"/>
              </w:rPr>
              <w:t xml:space="preserve"> </w:t>
            </w:r>
            <w:r w:rsidRPr="000B0AC9">
              <w:rPr>
                <w:rFonts w:eastAsia="Times New Roman" w:cs="Arial"/>
              </w:rPr>
              <w:t>network delivers required services. Required services include those services that the plan is required to cover by law or contract, or those services the plan is required by law to offer to purchasers, for the identified product line.</w:t>
            </w:r>
          </w:p>
        </w:tc>
      </w:tr>
    </w:tbl>
    <w:p w14:paraId="3C71FFE7" w14:textId="77777777" w:rsidR="00BE1AC2" w:rsidRPr="000B0AC9" w:rsidRDefault="00781EF3" w:rsidP="009714D4">
      <w:pPr>
        <w:keepNext/>
        <w:spacing w:before="240"/>
        <w:jc w:val="center"/>
        <w:rPr>
          <w:b/>
        </w:rPr>
      </w:pPr>
      <w:r w:rsidRPr="000B0AC9">
        <w:rPr>
          <w:b/>
        </w:rPr>
        <w:t xml:space="preserve">Component </w:t>
      </w:r>
      <w:r w:rsidR="00BE1AC2" w:rsidRPr="000B0AC9">
        <w:rPr>
          <w:b/>
        </w:rPr>
        <w:t>Network Enrollment Report Tab</w:t>
      </w:r>
    </w:p>
    <w:tbl>
      <w:tblPr>
        <w:tblW w:w="9360" w:type="dxa"/>
        <w:jc w:val="center"/>
        <w:tblCellMar>
          <w:top w:w="72" w:type="dxa"/>
        </w:tblCellMar>
        <w:tblLook w:val="04A0" w:firstRow="1" w:lastRow="0" w:firstColumn="1" w:lastColumn="0" w:noHBand="0" w:noVBand="1"/>
      </w:tblPr>
      <w:tblGrid>
        <w:gridCol w:w="2416"/>
        <w:gridCol w:w="6944"/>
      </w:tblGrid>
      <w:tr w:rsidR="00BE1AC2" w:rsidRPr="000B0AC9" w14:paraId="10FD7A47" w14:textId="77777777" w:rsidTr="00EA6867">
        <w:trPr>
          <w:trHeight w:val="1350"/>
          <w:tblHeader/>
          <w:jc w:val="center"/>
        </w:trPr>
        <w:tc>
          <w:tcPr>
            <w:tcW w:w="2386" w:type="dxa"/>
            <w:tcBorders>
              <w:top w:val="single" w:sz="4" w:space="0" w:color="auto"/>
              <w:left w:val="single" w:sz="4" w:space="0" w:color="auto"/>
              <w:bottom w:val="single" w:sz="4" w:space="0" w:color="auto"/>
              <w:right w:val="single" w:sz="4" w:space="0" w:color="auto"/>
            </w:tcBorders>
            <w:shd w:val="clear" w:color="auto" w:fill="21873A"/>
            <w:vAlign w:val="center"/>
            <w:hideMark/>
          </w:tcPr>
          <w:p w14:paraId="7C7309AC" w14:textId="77777777" w:rsidR="00BE1AC2" w:rsidRPr="000B0AC9" w:rsidRDefault="00BE1AC2" w:rsidP="009714D4">
            <w:pPr>
              <w:keepNext/>
              <w:spacing w:after="0"/>
              <w:rPr>
                <w:rFonts w:eastAsia="Times New Roman" w:cs="Arial"/>
                <w:b/>
                <w:color w:val="FFFFFF" w:themeColor="background1"/>
                <w:szCs w:val="24"/>
              </w:rPr>
            </w:pPr>
            <w:r w:rsidRPr="000B0AC9">
              <w:rPr>
                <w:rFonts w:eastAsia="Times New Roman" w:cs="Arial"/>
                <w:b/>
                <w:color w:val="FFFFFF" w:themeColor="background1"/>
                <w:szCs w:val="24"/>
              </w:rPr>
              <w:t>FIELD NAME -</w:t>
            </w:r>
            <w:r w:rsidRPr="000B0AC9">
              <w:rPr>
                <w:rFonts w:eastAsia="Times New Roman" w:cs="Arial"/>
                <w:b/>
                <w:color w:val="FFFFFF" w:themeColor="background1"/>
                <w:szCs w:val="24"/>
              </w:rPr>
              <w:br/>
            </w:r>
            <w:r w:rsidR="006C11D9" w:rsidRPr="000B0AC9">
              <w:rPr>
                <w:rFonts w:eastAsia="Times New Roman" w:cs="Arial"/>
                <w:caps/>
                <w:color w:val="FFFFFF" w:themeColor="background1"/>
                <w:szCs w:val="24"/>
              </w:rPr>
              <w:t>Component</w:t>
            </w:r>
            <w:r w:rsidR="00781EF3" w:rsidRPr="000B0AC9">
              <w:rPr>
                <w:rFonts w:eastAsia="Times New Roman" w:cs="Arial"/>
                <w:color w:val="FFFFFF" w:themeColor="background1"/>
                <w:szCs w:val="24"/>
              </w:rPr>
              <w:t xml:space="preserve"> </w:t>
            </w:r>
            <w:r w:rsidRPr="000B0AC9">
              <w:rPr>
                <w:rFonts w:eastAsia="Times New Roman" w:cs="Arial"/>
                <w:color w:val="FFFFFF" w:themeColor="background1"/>
                <w:szCs w:val="24"/>
              </w:rPr>
              <w:t>NETWORK ENROLLMENT</w:t>
            </w:r>
            <w:r w:rsidRPr="000B0AC9">
              <w:rPr>
                <w:rFonts w:eastAsia="Times New Roman" w:cs="Arial"/>
                <w:b/>
                <w:color w:val="FFFFFF" w:themeColor="background1"/>
                <w:szCs w:val="24"/>
              </w:rPr>
              <w:t xml:space="preserve"> </w:t>
            </w:r>
          </w:p>
        </w:tc>
        <w:tc>
          <w:tcPr>
            <w:tcW w:w="6974" w:type="dxa"/>
            <w:tcBorders>
              <w:top w:val="single" w:sz="4" w:space="0" w:color="auto"/>
              <w:left w:val="nil"/>
              <w:bottom w:val="single" w:sz="4" w:space="0" w:color="auto"/>
              <w:right w:val="single" w:sz="4" w:space="0" w:color="auto"/>
            </w:tcBorders>
            <w:shd w:val="clear" w:color="auto" w:fill="21873A"/>
            <w:vAlign w:val="center"/>
            <w:hideMark/>
          </w:tcPr>
          <w:p w14:paraId="6446F3A2" w14:textId="77777777" w:rsidR="00BE1AC2" w:rsidRPr="000B0AC9" w:rsidRDefault="00BE1AC2" w:rsidP="009714D4">
            <w:pPr>
              <w:keepNext/>
              <w:spacing w:after="0"/>
              <w:rPr>
                <w:rFonts w:eastAsia="Times New Roman" w:cs="Arial"/>
                <w:b/>
                <w:color w:val="FFFFFF" w:themeColor="background1"/>
                <w:szCs w:val="24"/>
              </w:rPr>
            </w:pPr>
            <w:r w:rsidRPr="000B0AC9">
              <w:rPr>
                <w:rFonts w:eastAsia="Times New Roman" w:cs="Arial"/>
                <w:b/>
                <w:color w:val="FFFFFF" w:themeColor="background1"/>
                <w:szCs w:val="24"/>
              </w:rPr>
              <w:t xml:space="preserve">FIELD INSTRUCTIONS - </w:t>
            </w:r>
            <w:r w:rsidR="006C11D9" w:rsidRPr="000B0AC9">
              <w:rPr>
                <w:rFonts w:eastAsia="Times New Roman" w:cs="Arial"/>
                <w:caps/>
                <w:color w:val="FFFFFF" w:themeColor="background1"/>
                <w:szCs w:val="24"/>
              </w:rPr>
              <w:t>Component</w:t>
            </w:r>
            <w:r w:rsidR="00781EF3" w:rsidRPr="000B0AC9">
              <w:rPr>
                <w:rFonts w:eastAsia="Times New Roman" w:cs="Arial"/>
                <w:color w:val="FFFFFF" w:themeColor="background1"/>
                <w:szCs w:val="24"/>
              </w:rPr>
              <w:t xml:space="preserve"> </w:t>
            </w:r>
            <w:r w:rsidRPr="000B0AC9">
              <w:rPr>
                <w:rFonts w:eastAsia="Times New Roman" w:cs="Arial"/>
                <w:color w:val="FFFFFF" w:themeColor="background1"/>
                <w:szCs w:val="24"/>
              </w:rPr>
              <w:t>NETWORK ENROLLMENT</w:t>
            </w:r>
            <w:r w:rsidRPr="000B0AC9">
              <w:rPr>
                <w:rFonts w:eastAsia="Times New Roman" w:cs="Arial"/>
                <w:color w:val="FFFFFF" w:themeColor="background1"/>
                <w:szCs w:val="24"/>
              </w:rPr>
              <w:br/>
              <w:t>For each required field, enter the following data</w:t>
            </w:r>
            <w:r w:rsidRPr="000B0AC9">
              <w:rPr>
                <w:rFonts w:eastAsia="Times New Roman" w:cs="Arial"/>
                <w:b/>
                <w:color w:val="FFFFFF" w:themeColor="background1"/>
                <w:szCs w:val="24"/>
              </w:rPr>
              <w:t>:</w:t>
            </w:r>
          </w:p>
        </w:tc>
      </w:tr>
      <w:tr w:rsidR="00BE1AC2" w:rsidRPr="000B0AC9" w14:paraId="689E38BB" w14:textId="77777777" w:rsidTr="00EA686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hideMark/>
          </w:tcPr>
          <w:p w14:paraId="6748A2E6" w14:textId="77777777" w:rsidR="00BE1AC2" w:rsidRPr="000B0AC9" w:rsidRDefault="00BE1AC2" w:rsidP="009714D4">
            <w:pPr>
              <w:spacing w:after="0"/>
              <w:rPr>
                <w:rFonts w:eastAsia="Times New Roman" w:cs="Arial"/>
                <w:b/>
                <w:color w:val="FFFFFF" w:themeColor="background1"/>
                <w:szCs w:val="24"/>
              </w:rPr>
            </w:pPr>
            <w:r w:rsidRPr="000B0AC9">
              <w:rPr>
                <w:rFonts w:eastAsia="Times New Roman" w:cs="Arial"/>
                <w:b/>
                <w:color w:val="FFFFFF" w:themeColor="background1"/>
                <w:szCs w:val="24"/>
              </w:rPr>
              <w:t>Network Information</w:t>
            </w:r>
          </w:p>
        </w:tc>
      </w:tr>
      <w:tr w:rsidR="00D36C64" w:rsidRPr="000B0AC9" w14:paraId="3E79C0AA" w14:textId="77777777" w:rsidTr="00773BAB">
        <w:trPr>
          <w:trHeight w:val="783"/>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18F33C59" w14:textId="77777777" w:rsidR="00D36C64" w:rsidRPr="000B0AC9" w:rsidRDefault="00D36C64" w:rsidP="009714D4">
            <w:pPr>
              <w:spacing w:after="0"/>
              <w:rPr>
                <w:rFonts w:eastAsia="Times New Roman" w:cs="Arial"/>
                <w:b/>
                <w:szCs w:val="24"/>
              </w:rPr>
            </w:pPr>
            <w:r w:rsidRPr="000B0AC9">
              <w:rPr>
                <w:rFonts w:eastAsia="Times New Roman" w:cs="Arial"/>
                <w:b/>
                <w:szCs w:val="24"/>
              </w:rPr>
              <w:t>Combination Network Name</w:t>
            </w:r>
          </w:p>
        </w:tc>
        <w:tc>
          <w:tcPr>
            <w:tcW w:w="6974" w:type="dxa"/>
            <w:tcBorders>
              <w:top w:val="nil"/>
              <w:left w:val="nil"/>
              <w:bottom w:val="single" w:sz="4" w:space="0" w:color="auto"/>
              <w:right w:val="single" w:sz="4" w:space="0" w:color="auto"/>
            </w:tcBorders>
            <w:shd w:val="clear" w:color="auto" w:fill="FFFFFF" w:themeFill="background1"/>
            <w:hideMark/>
          </w:tcPr>
          <w:p w14:paraId="465ED0B6" w14:textId="77777777" w:rsidR="00D36C64" w:rsidRPr="000B0AC9" w:rsidRDefault="00D36C64" w:rsidP="009714D4">
            <w:pPr>
              <w:spacing w:after="0"/>
              <w:rPr>
                <w:rFonts w:eastAsia="Times New Roman" w:cs="Arial"/>
                <w:szCs w:val="24"/>
              </w:rPr>
            </w:pPr>
            <w:r w:rsidRPr="000B0AC9">
              <w:rPr>
                <w:rFonts w:eastAsia="Times New Roman" w:cs="Arial"/>
                <w:szCs w:val="24"/>
              </w:rPr>
              <w:t>The health plan's network name as defined in Rule 1300.67.2.2(b), for the reported combination network.</w:t>
            </w:r>
          </w:p>
        </w:tc>
      </w:tr>
      <w:tr w:rsidR="00D36C64" w:rsidRPr="000B0AC9" w14:paraId="026DF09B" w14:textId="77777777" w:rsidTr="00EA6867">
        <w:trPr>
          <w:trHeight w:val="1008"/>
          <w:jc w:val="center"/>
        </w:trPr>
        <w:tc>
          <w:tcPr>
            <w:tcW w:w="2419" w:type="dxa"/>
            <w:tcBorders>
              <w:top w:val="nil"/>
              <w:left w:val="single" w:sz="4" w:space="0" w:color="auto"/>
              <w:bottom w:val="nil"/>
              <w:right w:val="single" w:sz="4" w:space="0" w:color="auto"/>
            </w:tcBorders>
            <w:shd w:val="clear" w:color="auto" w:fill="FFCC9D"/>
            <w:hideMark/>
          </w:tcPr>
          <w:p w14:paraId="5FE11ED6" w14:textId="77777777" w:rsidR="00D36C64" w:rsidRPr="000B0AC9" w:rsidRDefault="00D36C64" w:rsidP="009714D4">
            <w:pPr>
              <w:spacing w:after="0"/>
              <w:rPr>
                <w:rFonts w:eastAsia="Times New Roman" w:cs="Arial"/>
                <w:b/>
                <w:szCs w:val="24"/>
              </w:rPr>
            </w:pPr>
            <w:r w:rsidRPr="000B0AC9">
              <w:rPr>
                <w:rFonts w:eastAsia="Times New Roman" w:cs="Arial"/>
                <w:b/>
                <w:szCs w:val="24"/>
              </w:rPr>
              <w:t>Combination Network ID</w:t>
            </w:r>
          </w:p>
        </w:tc>
        <w:tc>
          <w:tcPr>
            <w:tcW w:w="6974" w:type="dxa"/>
            <w:tcBorders>
              <w:top w:val="nil"/>
              <w:left w:val="nil"/>
              <w:bottom w:val="single" w:sz="4" w:space="0" w:color="auto"/>
              <w:right w:val="single" w:sz="4" w:space="0" w:color="auto"/>
            </w:tcBorders>
            <w:shd w:val="clear" w:color="auto" w:fill="FFFFFF" w:themeFill="background1"/>
            <w:hideMark/>
          </w:tcPr>
          <w:p w14:paraId="5A68D2DB" w14:textId="77777777" w:rsidR="00D36C64" w:rsidRPr="000B0AC9" w:rsidRDefault="00D36C64" w:rsidP="009714D4">
            <w:pPr>
              <w:spacing w:after="140"/>
              <w:rPr>
                <w:rFonts w:eastAsia="Times New Roman" w:cs="Arial"/>
                <w:szCs w:val="24"/>
              </w:rPr>
            </w:pPr>
            <w:r w:rsidRPr="000B0AC9">
              <w:rPr>
                <w:rFonts w:eastAsia="Times New Roman" w:cs="Arial"/>
                <w:szCs w:val="24"/>
              </w:rPr>
              <w:t>The network identifier for the health plan’s reported combination network. Network identifiers are assigned by the Department and made available in the Department's web portal.</w:t>
            </w:r>
          </w:p>
        </w:tc>
      </w:tr>
      <w:tr w:rsidR="00BE1AC2" w:rsidRPr="000B0AC9" w14:paraId="6FD60EF5" w14:textId="77777777" w:rsidTr="00EA6867">
        <w:trPr>
          <w:trHeight w:val="360"/>
          <w:jc w:val="center"/>
        </w:trPr>
        <w:tc>
          <w:tcPr>
            <w:tcW w:w="2419" w:type="dxa"/>
            <w:gridSpan w:val="2"/>
            <w:tcBorders>
              <w:top w:val="single" w:sz="4" w:space="0" w:color="auto"/>
              <w:left w:val="single" w:sz="4" w:space="0" w:color="auto"/>
              <w:bottom w:val="single" w:sz="4" w:space="0" w:color="auto"/>
              <w:right w:val="single" w:sz="4" w:space="0" w:color="000000" w:themeColor="text1"/>
            </w:tcBorders>
            <w:shd w:val="clear" w:color="auto" w:fill="12539F"/>
            <w:hideMark/>
          </w:tcPr>
          <w:p w14:paraId="4EB42401" w14:textId="77777777" w:rsidR="00BE1AC2" w:rsidRPr="000B0AC9" w:rsidRDefault="00781EF3" w:rsidP="009714D4">
            <w:pPr>
              <w:spacing w:after="0"/>
              <w:rPr>
                <w:rFonts w:eastAsia="Times New Roman" w:cs="Arial"/>
                <w:b/>
                <w:color w:val="FFFFFF" w:themeColor="background1"/>
                <w:szCs w:val="24"/>
              </w:rPr>
            </w:pPr>
            <w:r w:rsidRPr="000B0AC9">
              <w:rPr>
                <w:rFonts w:eastAsia="Times New Roman" w:cs="Arial"/>
                <w:b/>
                <w:color w:val="FFFFFF" w:themeColor="background1"/>
                <w:szCs w:val="24"/>
              </w:rPr>
              <w:t xml:space="preserve">Component </w:t>
            </w:r>
            <w:r w:rsidR="00BE1AC2" w:rsidRPr="000B0AC9">
              <w:rPr>
                <w:rFonts w:eastAsia="Times New Roman" w:cs="Arial"/>
                <w:b/>
                <w:color w:val="FFFFFF" w:themeColor="background1"/>
                <w:szCs w:val="24"/>
              </w:rPr>
              <w:t>Network Information</w:t>
            </w:r>
          </w:p>
        </w:tc>
      </w:tr>
      <w:tr w:rsidR="000F639A" w:rsidRPr="000B0AC9" w14:paraId="33962EBB" w14:textId="77777777" w:rsidTr="00C52C42">
        <w:trPr>
          <w:trHeight w:val="810"/>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0208C09F" w14:textId="77777777" w:rsidR="000F639A" w:rsidRPr="000B0AC9" w:rsidRDefault="000F639A" w:rsidP="009714D4">
            <w:pPr>
              <w:spacing w:after="140"/>
              <w:rPr>
                <w:rFonts w:eastAsia="Times New Roman" w:cs="Arial"/>
                <w:b/>
                <w:szCs w:val="24"/>
              </w:rPr>
            </w:pPr>
            <w:r w:rsidRPr="000B0AC9">
              <w:rPr>
                <w:rFonts w:eastAsia="Times New Roman" w:cs="Arial"/>
                <w:b/>
                <w:szCs w:val="24"/>
              </w:rPr>
              <w:t>Component Network Name</w:t>
            </w:r>
          </w:p>
        </w:tc>
        <w:tc>
          <w:tcPr>
            <w:tcW w:w="6974" w:type="dxa"/>
            <w:tcBorders>
              <w:top w:val="nil"/>
              <w:left w:val="nil"/>
              <w:bottom w:val="single" w:sz="4" w:space="0" w:color="auto"/>
              <w:right w:val="single" w:sz="4" w:space="0" w:color="auto"/>
            </w:tcBorders>
            <w:shd w:val="clear" w:color="auto" w:fill="FFFFFF" w:themeFill="background1"/>
            <w:hideMark/>
          </w:tcPr>
          <w:p w14:paraId="24D251BB" w14:textId="77777777" w:rsidR="000F639A" w:rsidRPr="000B0AC9" w:rsidRDefault="000F639A" w:rsidP="009714D4">
            <w:pPr>
              <w:spacing w:after="0"/>
              <w:rPr>
                <w:rFonts w:eastAsia="Times New Roman" w:cs="Arial"/>
                <w:szCs w:val="24"/>
              </w:rPr>
            </w:pPr>
            <w:r w:rsidRPr="000B0AC9">
              <w:rPr>
                <w:rFonts w:eastAsia="Times New Roman" w:cs="Arial"/>
                <w:szCs w:val="24"/>
              </w:rPr>
              <w:t xml:space="preserve">The health plan's network name as defined in Rule 1300.67.2.2(b), for the reported </w:t>
            </w:r>
            <w:r w:rsidRPr="000B0AC9">
              <w:t>component</w:t>
            </w:r>
            <w:r w:rsidRPr="000B0AC9" w:rsidDel="00781EF3">
              <w:rPr>
                <w:rFonts w:eastAsia="Times New Roman" w:cs="Arial"/>
                <w:szCs w:val="24"/>
              </w:rPr>
              <w:t xml:space="preserve"> </w:t>
            </w:r>
            <w:r w:rsidRPr="000B0AC9">
              <w:rPr>
                <w:rFonts w:eastAsia="Times New Roman" w:cs="Arial"/>
                <w:szCs w:val="24"/>
              </w:rPr>
              <w:t>network.</w:t>
            </w:r>
          </w:p>
        </w:tc>
      </w:tr>
      <w:tr w:rsidR="000F639A" w:rsidRPr="000B0AC9" w14:paraId="6730C697" w14:textId="77777777" w:rsidTr="00EA6867">
        <w:trPr>
          <w:trHeight w:val="1008"/>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238B8477" w14:textId="77777777" w:rsidR="000F639A" w:rsidRPr="000B0AC9" w:rsidRDefault="000F639A" w:rsidP="009714D4">
            <w:pPr>
              <w:spacing w:after="0"/>
              <w:rPr>
                <w:rFonts w:eastAsia="Times New Roman" w:cs="Arial"/>
                <w:b/>
                <w:szCs w:val="24"/>
              </w:rPr>
            </w:pPr>
            <w:r w:rsidRPr="000B0AC9">
              <w:rPr>
                <w:rFonts w:eastAsia="Times New Roman" w:cs="Arial"/>
                <w:b/>
                <w:szCs w:val="24"/>
              </w:rPr>
              <w:t>Component Network ID</w:t>
            </w:r>
          </w:p>
        </w:tc>
        <w:tc>
          <w:tcPr>
            <w:tcW w:w="6974" w:type="dxa"/>
            <w:tcBorders>
              <w:top w:val="nil"/>
              <w:left w:val="nil"/>
              <w:bottom w:val="single" w:sz="4" w:space="0" w:color="auto"/>
              <w:right w:val="single" w:sz="4" w:space="0" w:color="auto"/>
            </w:tcBorders>
            <w:shd w:val="clear" w:color="auto" w:fill="FFFFFF" w:themeFill="background1"/>
            <w:hideMark/>
          </w:tcPr>
          <w:p w14:paraId="3A659C7A" w14:textId="77777777" w:rsidR="000F639A" w:rsidRPr="000B0AC9" w:rsidRDefault="000F639A" w:rsidP="009714D4">
            <w:pPr>
              <w:spacing w:after="140"/>
              <w:rPr>
                <w:rFonts w:eastAsia="Times New Roman" w:cs="Arial"/>
                <w:szCs w:val="24"/>
              </w:rPr>
            </w:pPr>
            <w:r w:rsidRPr="000B0AC9">
              <w:rPr>
                <w:rFonts w:eastAsia="Times New Roman" w:cs="Arial"/>
                <w:szCs w:val="24"/>
              </w:rPr>
              <w:t xml:space="preserve">The network identifier for the health plan’s reported </w:t>
            </w:r>
            <w:r w:rsidRPr="000B0AC9">
              <w:t>component</w:t>
            </w:r>
            <w:r w:rsidRPr="000B0AC9" w:rsidDel="00781EF3">
              <w:rPr>
                <w:rFonts w:eastAsia="Times New Roman" w:cs="Arial"/>
                <w:szCs w:val="24"/>
              </w:rPr>
              <w:t xml:space="preserve"> </w:t>
            </w:r>
            <w:r w:rsidRPr="000B0AC9">
              <w:rPr>
                <w:rFonts w:eastAsia="Times New Roman" w:cs="Arial"/>
                <w:szCs w:val="24"/>
              </w:rPr>
              <w:t>network. Network identifiers are assigned by the Department and made available in the Department's web portal.</w:t>
            </w:r>
          </w:p>
        </w:tc>
      </w:tr>
      <w:tr w:rsidR="000F639A" w:rsidRPr="000B0AC9" w14:paraId="05E0A5ED" w14:textId="77777777" w:rsidTr="00EA6867">
        <w:trPr>
          <w:trHeight w:val="756"/>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553F79A1" w14:textId="77777777" w:rsidR="000F639A" w:rsidRPr="000B0AC9" w:rsidRDefault="000F639A" w:rsidP="009714D4">
            <w:pPr>
              <w:spacing w:after="0"/>
              <w:rPr>
                <w:rFonts w:eastAsia="Times New Roman" w:cs="Arial"/>
                <w:b/>
                <w:szCs w:val="24"/>
              </w:rPr>
            </w:pPr>
            <w:r w:rsidRPr="000B0AC9">
              <w:rPr>
                <w:rFonts w:eastAsia="Times New Roman" w:cs="Arial"/>
                <w:b/>
                <w:szCs w:val="24"/>
              </w:rPr>
              <w:t>Product Line</w:t>
            </w:r>
          </w:p>
        </w:tc>
        <w:tc>
          <w:tcPr>
            <w:tcW w:w="6974" w:type="dxa"/>
            <w:tcBorders>
              <w:top w:val="nil"/>
              <w:left w:val="nil"/>
              <w:bottom w:val="single" w:sz="4" w:space="0" w:color="auto"/>
              <w:right w:val="single" w:sz="4" w:space="0" w:color="auto"/>
            </w:tcBorders>
            <w:shd w:val="clear" w:color="auto" w:fill="FFFFFF" w:themeFill="background1"/>
            <w:hideMark/>
          </w:tcPr>
          <w:p w14:paraId="7F29E91B" w14:textId="41D7914D" w:rsidR="000F639A" w:rsidRPr="000B0AC9" w:rsidRDefault="000F639A" w:rsidP="009714D4">
            <w:pPr>
              <w:spacing w:after="140"/>
              <w:rPr>
                <w:rFonts w:eastAsia="Times New Roman" w:cs="Arial"/>
                <w:szCs w:val="24"/>
              </w:rPr>
            </w:pPr>
            <w:r w:rsidRPr="000B0AC9">
              <w:rPr>
                <w:rFonts w:eastAsia="Times New Roman" w:cs="Arial"/>
                <w:szCs w:val="24"/>
              </w:rPr>
              <w:t xml:space="preserve">The product line, as set forth in </w:t>
            </w:r>
            <w:r w:rsidRPr="000B0AC9">
              <w:rPr>
                <w:rFonts w:eastAsia="Times New Roman" w:cs="Arial"/>
                <w:b/>
                <w:szCs w:val="24"/>
              </w:rPr>
              <w:t>Appendix A</w:t>
            </w:r>
            <w:r w:rsidRPr="000B0AC9">
              <w:rPr>
                <w:rFonts w:eastAsia="Times New Roman" w:cs="Arial"/>
                <w:szCs w:val="24"/>
              </w:rPr>
              <w:t xml:space="preserve">, that uses the reported </w:t>
            </w:r>
            <w:r w:rsidRPr="000B0AC9">
              <w:t>com</w:t>
            </w:r>
            <w:r w:rsidR="00577DF7">
              <w:t>bination</w:t>
            </w:r>
            <w:r w:rsidRPr="000B0AC9" w:rsidDel="005F6C40">
              <w:rPr>
                <w:rFonts w:eastAsia="Times New Roman" w:cs="Arial"/>
                <w:szCs w:val="24"/>
              </w:rPr>
              <w:t xml:space="preserve"> </w:t>
            </w:r>
            <w:r w:rsidRPr="000B0AC9">
              <w:rPr>
                <w:rFonts w:eastAsia="Times New Roman" w:cs="Arial"/>
                <w:szCs w:val="24"/>
              </w:rPr>
              <w:t>network.</w:t>
            </w:r>
          </w:p>
        </w:tc>
      </w:tr>
      <w:tr w:rsidR="000F639A" w:rsidRPr="000B0AC9" w14:paraId="0D7C148B" w14:textId="77777777" w:rsidTr="000244E9">
        <w:trPr>
          <w:trHeight w:val="2466"/>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164A24FB" w14:textId="77777777" w:rsidR="000F639A" w:rsidRPr="000B0AC9" w:rsidRDefault="000F639A" w:rsidP="009714D4">
            <w:pPr>
              <w:spacing w:after="0"/>
              <w:rPr>
                <w:rFonts w:eastAsia="Times New Roman" w:cs="Arial"/>
                <w:b/>
                <w:szCs w:val="24"/>
              </w:rPr>
            </w:pPr>
            <w:r w:rsidRPr="000B0AC9">
              <w:rPr>
                <w:rFonts w:eastAsia="Times New Roman" w:cs="Arial"/>
                <w:b/>
                <w:szCs w:val="24"/>
              </w:rPr>
              <w:lastRenderedPageBreak/>
              <w:t>County</w:t>
            </w:r>
          </w:p>
        </w:tc>
        <w:tc>
          <w:tcPr>
            <w:tcW w:w="6974" w:type="dxa"/>
            <w:tcBorders>
              <w:top w:val="nil"/>
              <w:left w:val="nil"/>
              <w:bottom w:val="single" w:sz="4" w:space="0" w:color="auto"/>
              <w:right w:val="single" w:sz="4" w:space="0" w:color="auto"/>
            </w:tcBorders>
            <w:hideMark/>
          </w:tcPr>
          <w:p w14:paraId="35796748" w14:textId="7D772B44" w:rsidR="000F639A" w:rsidRPr="000B0AC9" w:rsidRDefault="000F639A" w:rsidP="009714D4">
            <w:pPr>
              <w:spacing w:after="140"/>
              <w:rPr>
                <w:rFonts w:eastAsia="Times New Roman" w:cs="Arial"/>
                <w:szCs w:val="24"/>
              </w:rPr>
            </w:pPr>
            <w:r w:rsidRPr="000B0AC9">
              <w:rPr>
                <w:rFonts w:eastAsia="Times New Roman" w:cs="Arial"/>
                <w:szCs w:val="24"/>
              </w:rPr>
              <w:t xml:space="preserve">The county where the enrollees identified in the </w:t>
            </w:r>
            <w:r w:rsidR="00690DAF">
              <w:rPr>
                <w:rFonts w:eastAsia="Times New Roman" w:cs="Arial"/>
                <w:szCs w:val="24"/>
              </w:rPr>
              <w:t>“</w:t>
            </w:r>
            <w:r w:rsidRPr="000B0AC9">
              <w:rPr>
                <w:rFonts w:eastAsia="Times New Roman" w:cs="Arial"/>
                <w:szCs w:val="24"/>
              </w:rPr>
              <w:t>Number of Component Network Enrollees</w:t>
            </w:r>
            <w:r w:rsidR="00690DAF">
              <w:rPr>
                <w:rFonts w:eastAsia="Times New Roman" w:cs="Arial"/>
                <w:szCs w:val="24"/>
              </w:rPr>
              <w:t>”</w:t>
            </w:r>
            <w:r w:rsidRPr="000B0AC9">
              <w:rPr>
                <w:rFonts w:eastAsia="Times New Roman" w:cs="Arial"/>
                <w:szCs w:val="24"/>
              </w:rPr>
              <w:t xml:space="preserve"> field reside or work. Report the county that qualifies an enrollee to be enrolled in the </w:t>
            </w:r>
            <w:r w:rsidR="00D90BE6">
              <w:rPr>
                <w:rFonts w:eastAsia="Times New Roman" w:cs="Arial"/>
                <w:szCs w:val="24"/>
              </w:rPr>
              <w:t>combination</w:t>
            </w:r>
            <w:r w:rsidRPr="000B0AC9">
              <w:rPr>
                <w:rFonts w:eastAsia="Times New Roman" w:cs="Arial"/>
                <w:szCs w:val="24"/>
              </w:rPr>
              <w:t xml:space="preserve"> network and product line either due to a workplace address or residence address. Only report a county outside the network service area of the </w:t>
            </w:r>
            <w:r w:rsidR="009C2B95">
              <w:rPr>
                <w:rFonts w:eastAsia="Times New Roman" w:cs="Arial"/>
                <w:szCs w:val="24"/>
              </w:rPr>
              <w:t>combination</w:t>
            </w:r>
            <w:r w:rsidRPr="000B0AC9">
              <w:rPr>
                <w:rFonts w:eastAsia="Times New Roman" w:cs="Arial"/>
                <w:szCs w:val="24"/>
              </w:rPr>
              <w:t xml:space="preserve"> network for an enrollee if there is no qualifying county for that enrollee within the network service area of the </w:t>
            </w:r>
            <w:r w:rsidR="009C2B95">
              <w:rPr>
                <w:rFonts w:eastAsia="Times New Roman" w:cs="Arial"/>
                <w:szCs w:val="24"/>
              </w:rPr>
              <w:t>combination</w:t>
            </w:r>
            <w:r w:rsidRPr="000B0AC9">
              <w:rPr>
                <w:rFonts w:eastAsia="Times New Roman" w:cs="Arial"/>
                <w:szCs w:val="24"/>
              </w:rPr>
              <w:t xml:space="preserve"> network.</w:t>
            </w:r>
          </w:p>
        </w:tc>
      </w:tr>
      <w:tr w:rsidR="000F639A" w:rsidRPr="000B0AC9" w14:paraId="498CEDA9" w14:textId="77777777" w:rsidTr="000244E9">
        <w:trPr>
          <w:trHeight w:val="2178"/>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6C2CD4BC" w14:textId="77777777" w:rsidR="000F639A" w:rsidRPr="000B0AC9" w:rsidRDefault="000F639A" w:rsidP="009714D4">
            <w:pPr>
              <w:spacing w:after="0"/>
              <w:rPr>
                <w:rFonts w:eastAsia="Times New Roman" w:cs="Arial"/>
                <w:b/>
                <w:szCs w:val="24"/>
              </w:rPr>
            </w:pPr>
            <w:r w:rsidRPr="000B0AC9">
              <w:rPr>
                <w:rFonts w:eastAsia="Times New Roman" w:cs="Arial"/>
                <w:b/>
                <w:szCs w:val="24"/>
              </w:rPr>
              <w:t>ZIP Code</w:t>
            </w:r>
          </w:p>
        </w:tc>
        <w:tc>
          <w:tcPr>
            <w:tcW w:w="6974" w:type="dxa"/>
            <w:tcBorders>
              <w:top w:val="nil"/>
              <w:left w:val="nil"/>
              <w:bottom w:val="single" w:sz="4" w:space="0" w:color="auto"/>
              <w:right w:val="single" w:sz="4" w:space="0" w:color="auto"/>
            </w:tcBorders>
            <w:hideMark/>
          </w:tcPr>
          <w:p w14:paraId="0EEA3200" w14:textId="5EA04CBF" w:rsidR="000F639A" w:rsidRPr="000B0AC9" w:rsidRDefault="000F639A" w:rsidP="009714D4">
            <w:pPr>
              <w:spacing w:after="140"/>
              <w:rPr>
                <w:rFonts w:eastAsia="Times New Roman" w:cs="Arial"/>
                <w:szCs w:val="24"/>
              </w:rPr>
            </w:pPr>
            <w:r w:rsidRPr="000B0AC9">
              <w:rPr>
                <w:rFonts w:eastAsia="Times New Roman" w:cs="Arial"/>
                <w:szCs w:val="24"/>
              </w:rPr>
              <w:t>The ZIP Code within the reported county where identified enrollees reside or work. Report the ZIP Code that qualifies an enrollee to be enrolled in the co</w:t>
            </w:r>
            <w:r w:rsidR="00255EFE">
              <w:rPr>
                <w:rFonts w:eastAsia="Times New Roman" w:cs="Arial"/>
                <w:szCs w:val="24"/>
              </w:rPr>
              <w:t>mbination</w:t>
            </w:r>
            <w:r w:rsidRPr="000B0AC9">
              <w:rPr>
                <w:rFonts w:eastAsia="Times New Roman" w:cs="Arial"/>
                <w:szCs w:val="24"/>
              </w:rPr>
              <w:t xml:space="preserve"> network and product line either due to a workplace address or residence address. Only report a ZIP Code outside the health plan's network service area for an enrollee if there is no qualifying ZIP Code for that enrollee within the network service area.</w:t>
            </w:r>
          </w:p>
        </w:tc>
      </w:tr>
      <w:tr w:rsidR="00BE1AC2" w:rsidRPr="000B0AC9" w14:paraId="5EE68AC7" w14:textId="77777777" w:rsidTr="000244E9">
        <w:trPr>
          <w:trHeight w:val="2448"/>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3E86470F" w14:textId="77777777" w:rsidR="00BE1AC2" w:rsidRPr="000B0AC9" w:rsidRDefault="00BE1AC2" w:rsidP="009714D4">
            <w:pPr>
              <w:spacing w:after="0"/>
              <w:rPr>
                <w:rFonts w:eastAsia="Times New Roman" w:cs="Arial"/>
                <w:b/>
                <w:szCs w:val="24"/>
              </w:rPr>
            </w:pPr>
            <w:r w:rsidRPr="000B0AC9">
              <w:rPr>
                <w:rFonts w:eastAsia="Times New Roman" w:cs="Arial"/>
                <w:b/>
                <w:szCs w:val="24"/>
              </w:rPr>
              <w:t xml:space="preserve">Number of </w:t>
            </w:r>
            <w:r w:rsidR="005F6C40" w:rsidRPr="000B0AC9">
              <w:rPr>
                <w:rFonts w:eastAsia="Times New Roman" w:cs="Arial"/>
                <w:b/>
                <w:szCs w:val="24"/>
              </w:rPr>
              <w:t xml:space="preserve">Component </w:t>
            </w:r>
            <w:r w:rsidRPr="000B0AC9">
              <w:rPr>
                <w:rFonts w:eastAsia="Times New Roman" w:cs="Arial"/>
                <w:b/>
                <w:szCs w:val="24"/>
              </w:rPr>
              <w:t>Network Enrollees</w:t>
            </w:r>
          </w:p>
        </w:tc>
        <w:tc>
          <w:tcPr>
            <w:tcW w:w="6974" w:type="dxa"/>
            <w:tcBorders>
              <w:top w:val="nil"/>
              <w:left w:val="nil"/>
              <w:bottom w:val="single" w:sz="4" w:space="0" w:color="auto"/>
              <w:right w:val="single" w:sz="4" w:space="0" w:color="auto"/>
            </w:tcBorders>
            <w:hideMark/>
          </w:tcPr>
          <w:p w14:paraId="4060DC0C" w14:textId="2E69221B" w:rsidR="00BE1AC2" w:rsidRPr="000B0AC9" w:rsidRDefault="002434F7" w:rsidP="009714D4">
            <w:pPr>
              <w:spacing w:after="140"/>
              <w:rPr>
                <w:rFonts w:eastAsia="Times New Roman" w:cs="Arial"/>
                <w:szCs w:val="24"/>
              </w:rPr>
            </w:pPr>
            <w:r w:rsidRPr="000B0AC9">
              <w:rPr>
                <w:rFonts w:eastAsia="Times New Roman" w:cs="Arial"/>
                <w:szCs w:val="24"/>
              </w:rPr>
              <w:t xml:space="preserve">The number of </w:t>
            </w:r>
            <w:r w:rsidRPr="000B0AC9">
              <w:t>component</w:t>
            </w:r>
            <w:r w:rsidRPr="000B0AC9" w:rsidDel="005F6C40">
              <w:rPr>
                <w:rFonts w:eastAsia="Times New Roman" w:cs="Arial"/>
                <w:szCs w:val="24"/>
              </w:rPr>
              <w:t xml:space="preserve"> </w:t>
            </w:r>
            <w:r w:rsidRPr="000B0AC9">
              <w:rPr>
                <w:rFonts w:eastAsia="Times New Roman" w:cs="Arial"/>
                <w:szCs w:val="24"/>
              </w:rPr>
              <w:t xml:space="preserve">network enrollees. Report the sum of all individuals enrolled in the </w:t>
            </w:r>
            <w:r w:rsidRPr="000B0AC9">
              <w:t>component</w:t>
            </w:r>
            <w:r w:rsidRPr="000B0AC9" w:rsidDel="005F6C40">
              <w:rPr>
                <w:rFonts w:eastAsia="Times New Roman" w:cs="Arial"/>
                <w:szCs w:val="24"/>
              </w:rPr>
              <w:t xml:space="preserve"> </w:t>
            </w:r>
            <w:r w:rsidRPr="000B0AC9">
              <w:rPr>
                <w:rFonts w:eastAsia="Times New Roman" w:cs="Arial"/>
                <w:szCs w:val="24"/>
              </w:rPr>
              <w:t>network in the reported county and ZIP Code, for the corresponding co</w:t>
            </w:r>
            <w:r w:rsidR="00585B29">
              <w:rPr>
                <w:rFonts w:eastAsia="Times New Roman" w:cs="Arial"/>
                <w:szCs w:val="24"/>
              </w:rPr>
              <w:t>mbination</w:t>
            </w:r>
            <w:r w:rsidRPr="000B0AC9">
              <w:rPr>
                <w:rFonts w:eastAsia="Times New Roman" w:cs="Arial"/>
                <w:szCs w:val="24"/>
              </w:rPr>
              <w:t xml:space="preserve"> network and product line. Report all network enrollment pertaining to the reported county, ZIP Code and product line, irrespective of whether the health plan delivers care to these enrollees directly or delegates the enrollees to a subcontracted plan.</w:t>
            </w:r>
          </w:p>
        </w:tc>
      </w:tr>
      <w:tr w:rsidR="00BE1AC2" w:rsidRPr="000B0AC9" w14:paraId="706BEA85" w14:textId="77777777" w:rsidTr="000244E9">
        <w:trPr>
          <w:trHeight w:val="1008"/>
          <w:jc w:val="center"/>
        </w:trPr>
        <w:tc>
          <w:tcPr>
            <w:tcW w:w="2419" w:type="dxa"/>
            <w:tcBorders>
              <w:top w:val="nil"/>
              <w:left w:val="single" w:sz="4" w:space="0" w:color="auto"/>
              <w:bottom w:val="single" w:sz="4" w:space="0" w:color="auto"/>
              <w:right w:val="single" w:sz="4" w:space="0" w:color="auto"/>
            </w:tcBorders>
            <w:shd w:val="clear" w:color="auto" w:fill="FFCC9D"/>
            <w:hideMark/>
          </w:tcPr>
          <w:p w14:paraId="4D66ED00" w14:textId="77777777" w:rsidR="00BE1AC2" w:rsidRPr="000B0AC9" w:rsidRDefault="00BE1AC2" w:rsidP="009714D4">
            <w:pPr>
              <w:spacing w:after="140"/>
              <w:rPr>
                <w:rFonts w:eastAsia="Times New Roman" w:cs="Arial"/>
                <w:b/>
                <w:szCs w:val="24"/>
              </w:rPr>
            </w:pPr>
            <w:r w:rsidRPr="000B0AC9">
              <w:rPr>
                <w:rFonts w:eastAsia="Times New Roman" w:cs="Arial"/>
                <w:b/>
                <w:szCs w:val="24"/>
              </w:rPr>
              <w:t>Inside Approved Network Service Area</w:t>
            </w:r>
          </w:p>
        </w:tc>
        <w:tc>
          <w:tcPr>
            <w:tcW w:w="6974" w:type="dxa"/>
            <w:tcBorders>
              <w:top w:val="nil"/>
              <w:left w:val="nil"/>
              <w:bottom w:val="single" w:sz="4" w:space="0" w:color="auto"/>
              <w:right w:val="single" w:sz="4" w:space="0" w:color="auto"/>
            </w:tcBorders>
            <w:hideMark/>
          </w:tcPr>
          <w:p w14:paraId="009F0ABF" w14:textId="77777777" w:rsidR="00BE1AC2" w:rsidRPr="000B0AC9" w:rsidRDefault="00BE1AC2" w:rsidP="009714D4">
            <w:pPr>
              <w:spacing w:after="0"/>
              <w:rPr>
                <w:rFonts w:eastAsia="Times New Roman" w:cs="Arial"/>
                <w:szCs w:val="24"/>
              </w:rPr>
            </w:pPr>
            <w:r w:rsidRPr="000B0AC9">
              <w:rPr>
                <w:rFonts w:eastAsia="Times New Roman" w:cs="Arial"/>
                <w:szCs w:val="24"/>
              </w:rPr>
              <w:t xml:space="preserve">Whether the county and ZIP Code where the enrollment is located is within the </w:t>
            </w:r>
            <w:r w:rsidR="00985113" w:rsidRPr="000B0AC9">
              <w:rPr>
                <w:rFonts w:eastAsia="Times New Roman" w:cs="Arial"/>
                <w:szCs w:val="24"/>
              </w:rPr>
              <w:t xml:space="preserve">health </w:t>
            </w:r>
            <w:r w:rsidRPr="000B0AC9">
              <w:rPr>
                <w:rFonts w:eastAsia="Times New Roman" w:cs="Arial"/>
                <w:szCs w:val="24"/>
              </w:rPr>
              <w:t xml:space="preserve">plan's approved network service area for the identified </w:t>
            </w:r>
            <w:r w:rsidR="00BF6B39" w:rsidRPr="000B0AC9">
              <w:t>combination</w:t>
            </w:r>
            <w:r w:rsidR="005F6C40" w:rsidRPr="000B0AC9" w:rsidDel="005F6C40">
              <w:rPr>
                <w:rFonts w:eastAsia="Times New Roman" w:cs="Arial"/>
                <w:szCs w:val="24"/>
              </w:rPr>
              <w:t xml:space="preserve"> </w:t>
            </w:r>
            <w:r w:rsidRPr="000B0AC9">
              <w:rPr>
                <w:rFonts w:eastAsia="Times New Roman" w:cs="Arial"/>
                <w:szCs w:val="24"/>
              </w:rPr>
              <w:t>network.</w:t>
            </w:r>
          </w:p>
        </w:tc>
      </w:tr>
    </w:tbl>
    <w:p w14:paraId="3B4A3491" w14:textId="7710E5CD" w:rsidR="00302034" w:rsidRPr="000B0AC9" w:rsidRDefault="00BE1AC2" w:rsidP="009714D4">
      <w:pPr>
        <w:pStyle w:val="Heading1"/>
        <w:ind w:left="187" w:hanging="187"/>
        <w:rPr>
          <w:u w:val="none"/>
        </w:rPr>
      </w:pPr>
      <w:r w:rsidRPr="000B0AC9">
        <w:br w:type="page"/>
      </w:r>
      <w:bookmarkStart w:id="221" w:name="_Toc178147498"/>
      <w:bookmarkStart w:id="222" w:name="_Toc205935398"/>
      <w:bookmarkStart w:id="223" w:name="_Toc207812471"/>
      <w:bookmarkStart w:id="224" w:name="_Toc207812844"/>
      <w:r w:rsidR="00302034" w:rsidRPr="000B0AC9">
        <w:rPr>
          <w:u w:val="none"/>
        </w:rPr>
        <w:lastRenderedPageBreak/>
        <w:t>Standardized Terminology Appendices</w:t>
      </w:r>
      <w:bookmarkEnd w:id="218"/>
      <w:bookmarkEnd w:id="221"/>
      <w:bookmarkEnd w:id="222"/>
      <w:bookmarkEnd w:id="223"/>
      <w:bookmarkEnd w:id="224"/>
    </w:p>
    <w:p w14:paraId="28CF80E9" w14:textId="77777777" w:rsidR="00302034" w:rsidRPr="000B0AC9" w:rsidRDefault="00302034" w:rsidP="00391775">
      <w:pPr>
        <w:pStyle w:val="Heading2"/>
        <w:numPr>
          <w:ilvl w:val="0"/>
          <w:numId w:val="0"/>
        </w:numPr>
      </w:pPr>
      <w:bookmarkStart w:id="225" w:name="_Appendix_A:_Product"/>
      <w:bookmarkStart w:id="226" w:name="_Toc14449600"/>
      <w:bookmarkStart w:id="227" w:name="_Toc178147499"/>
      <w:bookmarkStart w:id="228" w:name="_Toc205935399"/>
      <w:bookmarkStart w:id="229" w:name="_Toc206060372"/>
      <w:bookmarkStart w:id="230" w:name="_Toc207812472"/>
      <w:bookmarkStart w:id="231" w:name="_Toc207812845"/>
      <w:bookmarkEnd w:id="225"/>
      <w:r w:rsidRPr="000B0AC9">
        <w:t>Appendix A: Product Line</w:t>
      </w:r>
      <w:bookmarkEnd w:id="226"/>
      <w:r w:rsidRPr="000B0AC9">
        <w:t xml:space="preserve"> Categories</w:t>
      </w:r>
      <w:bookmarkEnd w:id="227"/>
      <w:bookmarkEnd w:id="228"/>
      <w:bookmarkEnd w:id="229"/>
      <w:bookmarkEnd w:id="230"/>
      <w:bookmarkEnd w:id="23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2E90CCE4" w14:textId="77777777" w:rsidTr="00605DA4">
        <w:trPr>
          <w:trHeight w:val="634"/>
          <w:tblHeader/>
          <w:jc w:val="center"/>
        </w:trPr>
        <w:tc>
          <w:tcPr>
            <w:tcW w:w="9360" w:type="dxa"/>
            <w:shd w:val="clear" w:color="auto" w:fill="D3D3D3"/>
            <w:noWrap/>
            <w:vAlign w:val="center"/>
            <w:hideMark/>
          </w:tcPr>
          <w:p w14:paraId="3B912324"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49FDF445"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Product Line Categories</w:t>
            </w:r>
          </w:p>
        </w:tc>
      </w:tr>
      <w:tr w:rsidR="00302034" w:rsidRPr="000B0AC9" w14:paraId="1C64BCBB" w14:textId="77777777">
        <w:trPr>
          <w:trHeight w:val="288"/>
          <w:jc w:val="center"/>
        </w:trPr>
        <w:tc>
          <w:tcPr>
            <w:tcW w:w="9360" w:type="dxa"/>
            <w:noWrap/>
            <w:vAlign w:val="center"/>
            <w:hideMark/>
          </w:tcPr>
          <w:p w14:paraId="041107C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Covered CA EPO Individual Market</w:t>
            </w:r>
          </w:p>
        </w:tc>
      </w:tr>
      <w:tr w:rsidR="00302034" w:rsidRPr="000B0AC9" w14:paraId="7601739E" w14:textId="77777777">
        <w:trPr>
          <w:trHeight w:val="288"/>
          <w:jc w:val="center"/>
        </w:trPr>
        <w:tc>
          <w:tcPr>
            <w:tcW w:w="9360" w:type="dxa"/>
            <w:noWrap/>
            <w:vAlign w:val="center"/>
            <w:hideMark/>
          </w:tcPr>
          <w:p w14:paraId="5FA91E6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Covered CA EPO Small Group Market</w:t>
            </w:r>
          </w:p>
        </w:tc>
      </w:tr>
      <w:tr w:rsidR="00302034" w:rsidRPr="000B0AC9" w14:paraId="6FD00272" w14:textId="77777777">
        <w:trPr>
          <w:trHeight w:val="302"/>
          <w:jc w:val="center"/>
        </w:trPr>
        <w:tc>
          <w:tcPr>
            <w:tcW w:w="9360" w:type="dxa"/>
            <w:noWrap/>
            <w:vAlign w:val="center"/>
            <w:hideMark/>
          </w:tcPr>
          <w:p w14:paraId="30BD78C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Covered CA HMO Individual Market</w:t>
            </w:r>
          </w:p>
        </w:tc>
      </w:tr>
      <w:tr w:rsidR="00302034" w:rsidRPr="000B0AC9" w14:paraId="46DEC801" w14:textId="77777777">
        <w:trPr>
          <w:trHeight w:val="302"/>
          <w:jc w:val="center"/>
        </w:trPr>
        <w:tc>
          <w:tcPr>
            <w:tcW w:w="9360" w:type="dxa"/>
            <w:noWrap/>
            <w:vAlign w:val="center"/>
            <w:hideMark/>
          </w:tcPr>
          <w:p w14:paraId="19FAD58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Covered CA HMO Small Group Market</w:t>
            </w:r>
          </w:p>
        </w:tc>
      </w:tr>
      <w:tr w:rsidR="00302034" w:rsidRPr="000B0AC9" w14:paraId="329A4D7D" w14:textId="77777777">
        <w:trPr>
          <w:trHeight w:val="317"/>
          <w:jc w:val="center"/>
        </w:trPr>
        <w:tc>
          <w:tcPr>
            <w:tcW w:w="9360" w:type="dxa"/>
            <w:noWrap/>
            <w:vAlign w:val="center"/>
          </w:tcPr>
          <w:p w14:paraId="6BABA30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Covered CA POS Individual Market</w:t>
            </w:r>
          </w:p>
        </w:tc>
      </w:tr>
      <w:tr w:rsidR="00302034" w:rsidRPr="000B0AC9" w14:paraId="3B3D667F" w14:textId="77777777">
        <w:trPr>
          <w:trHeight w:val="317"/>
          <w:jc w:val="center"/>
        </w:trPr>
        <w:tc>
          <w:tcPr>
            <w:tcW w:w="9360" w:type="dxa"/>
            <w:noWrap/>
            <w:vAlign w:val="center"/>
          </w:tcPr>
          <w:p w14:paraId="649B775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Covered CA POS Small Group Market</w:t>
            </w:r>
          </w:p>
        </w:tc>
      </w:tr>
      <w:tr w:rsidR="00302034" w:rsidRPr="000B0AC9" w14:paraId="21E124CE" w14:textId="77777777">
        <w:trPr>
          <w:trHeight w:val="302"/>
          <w:jc w:val="center"/>
        </w:trPr>
        <w:tc>
          <w:tcPr>
            <w:tcW w:w="9360" w:type="dxa"/>
            <w:noWrap/>
            <w:vAlign w:val="center"/>
            <w:hideMark/>
          </w:tcPr>
          <w:p w14:paraId="3D91EA9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Covered CA PPO Individual Market</w:t>
            </w:r>
          </w:p>
        </w:tc>
      </w:tr>
      <w:tr w:rsidR="00302034" w:rsidRPr="000B0AC9" w14:paraId="2319ACE3" w14:textId="77777777">
        <w:trPr>
          <w:trHeight w:val="302"/>
          <w:jc w:val="center"/>
        </w:trPr>
        <w:tc>
          <w:tcPr>
            <w:tcW w:w="9360" w:type="dxa"/>
            <w:noWrap/>
            <w:vAlign w:val="center"/>
            <w:hideMark/>
          </w:tcPr>
          <w:p w14:paraId="554DC20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Covered CA PPO Small Group Market</w:t>
            </w:r>
          </w:p>
        </w:tc>
      </w:tr>
      <w:tr w:rsidR="00302034" w:rsidRPr="000B0AC9" w14:paraId="42DBE630" w14:textId="77777777">
        <w:trPr>
          <w:trHeight w:val="288"/>
          <w:jc w:val="center"/>
        </w:trPr>
        <w:tc>
          <w:tcPr>
            <w:tcW w:w="9360" w:type="dxa"/>
            <w:noWrap/>
            <w:vAlign w:val="center"/>
          </w:tcPr>
          <w:p w14:paraId="2B0A3D3C" w14:textId="77777777" w:rsidR="00302034" w:rsidRPr="000B0AC9" w:rsidRDefault="00302034" w:rsidP="009714D4">
            <w:pPr>
              <w:spacing w:after="0"/>
              <w:rPr>
                <w:rFonts w:eastAsia="Times New Roman" w:cs="Arial"/>
                <w:color w:val="000000"/>
                <w:szCs w:val="24"/>
              </w:rPr>
            </w:pPr>
            <w:r w:rsidRPr="000B0AC9">
              <w:rPr>
                <w:rFonts w:eastAsia="Times New Roman" w:cs="Arial"/>
                <w:szCs w:val="24"/>
              </w:rPr>
              <w:t>EAE D-SNP</w:t>
            </w:r>
          </w:p>
        </w:tc>
      </w:tr>
      <w:tr w:rsidR="00302034" w:rsidRPr="000B0AC9" w14:paraId="5A8E6073" w14:textId="77777777">
        <w:trPr>
          <w:trHeight w:val="288"/>
          <w:jc w:val="center"/>
        </w:trPr>
        <w:tc>
          <w:tcPr>
            <w:tcW w:w="9360" w:type="dxa"/>
            <w:noWrap/>
            <w:vAlign w:val="center"/>
            <w:hideMark/>
          </w:tcPr>
          <w:p w14:paraId="091A8C8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Employer Group</w:t>
            </w:r>
          </w:p>
        </w:tc>
      </w:tr>
      <w:tr w:rsidR="00302034" w:rsidRPr="000B0AC9" w14:paraId="44496F84" w14:textId="77777777">
        <w:trPr>
          <w:trHeight w:val="288"/>
          <w:jc w:val="center"/>
        </w:trPr>
        <w:tc>
          <w:tcPr>
            <w:tcW w:w="9360" w:type="dxa"/>
            <w:noWrap/>
            <w:vAlign w:val="center"/>
            <w:hideMark/>
          </w:tcPr>
          <w:p w14:paraId="2316FF3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EPO Individual Market</w:t>
            </w:r>
          </w:p>
        </w:tc>
      </w:tr>
      <w:tr w:rsidR="00302034" w:rsidRPr="000B0AC9" w14:paraId="74E591A3" w14:textId="77777777">
        <w:trPr>
          <w:trHeight w:val="288"/>
          <w:jc w:val="center"/>
        </w:trPr>
        <w:tc>
          <w:tcPr>
            <w:tcW w:w="9360" w:type="dxa"/>
            <w:noWrap/>
            <w:vAlign w:val="center"/>
            <w:hideMark/>
          </w:tcPr>
          <w:p w14:paraId="5047FDE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EPO Large Group Market</w:t>
            </w:r>
          </w:p>
        </w:tc>
      </w:tr>
      <w:tr w:rsidR="00302034" w:rsidRPr="000B0AC9" w14:paraId="7882D460" w14:textId="77777777">
        <w:trPr>
          <w:trHeight w:val="288"/>
          <w:jc w:val="center"/>
        </w:trPr>
        <w:tc>
          <w:tcPr>
            <w:tcW w:w="9360" w:type="dxa"/>
            <w:noWrap/>
            <w:vAlign w:val="center"/>
            <w:hideMark/>
          </w:tcPr>
          <w:p w14:paraId="261115E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EPO Small Group Market</w:t>
            </w:r>
          </w:p>
        </w:tc>
      </w:tr>
      <w:tr w:rsidR="00302034" w:rsidRPr="000B0AC9" w14:paraId="63BAF590" w14:textId="77777777">
        <w:trPr>
          <w:trHeight w:val="288"/>
          <w:jc w:val="center"/>
        </w:trPr>
        <w:tc>
          <w:tcPr>
            <w:tcW w:w="9360" w:type="dxa"/>
            <w:noWrap/>
            <w:vAlign w:val="center"/>
            <w:hideMark/>
          </w:tcPr>
          <w:p w14:paraId="4E1A585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Healthy Kids</w:t>
            </w:r>
          </w:p>
        </w:tc>
      </w:tr>
      <w:tr w:rsidR="00302034" w:rsidRPr="000B0AC9" w14:paraId="3587FAD4" w14:textId="77777777">
        <w:trPr>
          <w:trHeight w:val="288"/>
          <w:jc w:val="center"/>
        </w:trPr>
        <w:tc>
          <w:tcPr>
            <w:tcW w:w="9360" w:type="dxa"/>
            <w:noWrap/>
            <w:vAlign w:val="center"/>
            <w:hideMark/>
          </w:tcPr>
          <w:p w14:paraId="166B82D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HMO Individual Market</w:t>
            </w:r>
          </w:p>
        </w:tc>
      </w:tr>
      <w:tr w:rsidR="00302034" w:rsidRPr="000B0AC9" w14:paraId="09A844B1" w14:textId="77777777">
        <w:trPr>
          <w:trHeight w:val="288"/>
          <w:jc w:val="center"/>
        </w:trPr>
        <w:tc>
          <w:tcPr>
            <w:tcW w:w="9360" w:type="dxa"/>
            <w:noWrap/>
            <w:vAlign w:val="center"/>
            <w:hideMark/>
          </w:tcPr>
          <w:p w14:paraId="3CAE66B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HMO Large Group Market</w:t>
            </w:r>
          </w:p>
        </w:tc>
      </w:tr>
      <w:tr w:rsidR="00302034" w:rsidRPr="000B0AC9" w14:paraId="59033C81" w14:textId="77777777">
        <w:trPr>
          <w:trHeight w:val="288"/>
          <w:jc w:val="center"/>
        </w:trPr>
        <w:tc>
          <w:tcPr>
            <w:tcW w:w="9360" w:type="dxa"/>
            <w:noWrap/>
            <w:vAlign w:val="center"/>
            <w:hideMark/>
          </w:tcPr>
          <w:p w14:paraId="17600096" w14:textId="77777777" w:rsidR="00302034" w:rsidRPr="000B0AC9" w:rsidRDefault="00302034" w:rsidP="009714D4">
            <w:pPr>
              <w:spacing w:after="0"/>
              <w:rPr>
                <w:rFonts w:eastAsia="Times New Roman" w:cs="Arial"/>
                <w:color w:val="000000"/>
                <w:u w:val="none"/>
              </w:rPr>
            </w:pPr>
            <w:r w:rsidRPr="000B0AC9">
              <w:rPr>
                <w:rFonts w:eastAsia="Times New Roman" w:cs="Arial"/>
                <w:color w:val="000000" w:themeColor="text1"/>
                <w:u w:val="none"/>
              </w:rPr>
              <w:t>HMO Small Group Market</w:t>
            </w:r>
          </w:p>
        </w:tc>
      </w:tr>
      <w:tr w:rsidR="00302034" w:rsidRPr="000B0AC9" w14:paraId="47A7FB62" w14:textId="77777777">
        <w:trPr>
          <w:trHeight w:val="288"/>
          <w:jc w:val="center"/>
        </w:trPr>
        <w:tc>
          <w:tcPr>
            <w:tcW w:w="9360" w:type="dxa"/>
            <w:noWrap/>
            <w:vAlign w:val="center"/>
            <w:hideMark/>
          </w:tcPr>
          <w:p w14:paraId="6C34FBAD" w14:textId="77777777" w:rsidR="00302034" w:rsidRPr="000B0AC9" w:rsidRDefault="00302034" w:rsidP="009714D4">
            <w:pPr>
              <w:spacing w:after="0"/>
              <w:rPr>
                <w:rFonts w:eastAsia="Times New Roman" w:cs="Arial"/>
                <w:color w:val="000000"/>
                <w:u w:val="none"/>
              </w:rPr>
            </w:pPr>
            <w:r w:rsidRPr="000B0AC9">
              <w:rPr>
                <w:rFonts w:eastAsia="Times New Roman" w:cs="Arial"/>
                <w:color w:val="000000" w:themeColor="text1"/>
                <w:u w:val="none"/>
              </w:rPr>
              <w:t>IHSS</w:t>
            </w:r>
          </w:p>
        </w:tc>
      </w:tr>
      <w:tr w:rsidR="00302034" w:rsidRPr="000B0AC9" w14:paraId="1451B3A0" w14:textId="77777777">
        <w:trPr>
          <w:trHeight w:val="288"/>
          <w:jc w:val="center"/>
        </w:trPr>
        <w:tc>
          <w:tcPr>
            <w:tcW w:w="9360" w:type="dxa"/>
            <w:noWrap/>
            <w:vAlign w:val="center"/>
          </w:tcPr>
          <w:p w14:paraId="1263A8DC" w14:textId="7A9E8EE9" w:rsidR="00302034" w:rsidRPr="000B0AC9" w:rsidRDefault="00302034" w:rsidP="009714D4">
            <w:pPr>
              <w:spacing w:after="0"/>
              <w:rPr>
                <w:rFonts w:eastAsia="Times New Roman" w:cs="Arial"/>
                <w:strike/>
                <w:u w:val="none"/>
              </w:rPr>
            </w:pPr>
            <w:r w:rsidRPr="000B0AC9">
              <w:rPr>
                <w:rFonts w:eastAsia="Times New Roman" w:cs="Arial"/>
                <w:strike/>
                <w:u w:val="none"/>
              </w:rPr>
              <w:t>MMP/EAE- DSNP (Formerly Cal MediConnect)</w:t>
            </w:r>
          </w:p>
        </w:tc>
      </w:tr>
      <w:tr w:rsidR="00302034" w:rsidRPr="000B0AC9" w14:paraId="3D59F3A2" w14:textId="77777777">
        <w:trPr>
          <w:trHeight w:val="288"/>
          <w:jc w:val="center"/>
        </w:trPr>
        <w:tc>
          <w:tcPr>
            <w:tcW w:w="9360" w:type="dxa"/>
            <w:noWrap/>
            <w:vAlign w:val="center"/>
            <w:hideMark/>
          </w:tcPr>
          <w:p w14:paraId="1D64C15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Medi-Cal</w:t>
            </w:r>
          </w:p>
        </w:tc>
      </w:tr>
      <w:tr w:rsidR="00302034" w:rsidRPr="000B0AC9" w14:paraId="59D85514" w14:textId="77777777">
        <w:trPr>
          <w:trHeight w:val="288"/>
          <w:jc w:val="center"/>
        </w:trPr>
        <w:tc>
          <w:tcPr>
            <w:tcW w:w="9360" w:type="dxa"/>
            <w:noWrap/>
            <w:vAlign w:val="center"/>
            <w:hideMark/>
          </w:tcPr>
          <w:p w14:paraId="3EE45D3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Medi-Cal Access (AIM)</w:t>
            </w:r>
          </w:p>
        </w:tc>
      </w:tr>
      <w:tr w:rsidR="00302034" w:rsidRPr="000B0AC9" w14:paraId="76CCADAB" w14:textId="77777777">
        <w:trPr>
          <w:trHeight w:val="317"/>
          <w:jc w:val="center"/>
        </w:trPr>
        <w:tc>
          <w:tcPr>
            <w:tcW w:w="9360" w:type="dxa"/>
            <w:noWrap/>
            <w:vAlign w:val="center"/>
          </w:tcPr>
          <w:p w14:paraId="5B44BB27" w14:textId="77777777" w:rsidR="00302034" w:rsidRPr="000B0AC9" w:rsidRDefault="00302034" w:rsidP="009714D4">
            <w:pPr>
              <w:spacing w:after="0"/>
              <w:rPr>
                <w:rFonts w:eastAsia="Times New Roman" w:cs="Arial"/>
                <w:color w:val="000000"/>
                <w:szCs w:val="24"/>
                <w:u w:val="none"/>
              </w:rPr>
            </w:pPr>
            <w:r w:rsidRPr="000B0AC9">
              <w:rPr>
                <w:rFonts w:eastAsia="Times New Roman" w:cs="Arial"/>
                <w:szCs w:val="24"/>
                <w:u w:val="none"/>
              </w:rPr>
              <w:t>Medicare</w:t>
            </w:r>
          </w:p>
        </w:tc>
      </w:tr>
      <w:tr w:rsidR="00302034" w:rsidRPr="000B0AC9" w14:paraId="2657590B" w14:textId="77777777">
        <w:trPr>
          <w:trHeight w:val="302"/>
          <w:jc w:val="center"/>
        </w:trPr>
        <w:tc>
          <w:tcPr>
            <w:tcW w:w="9360" w:type="dxa"/>
            <w:noWrap/>
            <w:vAlign w:val="center"/>
            <w:hideMark/>
          </w:tcPr>
          <w:p w14:paraId="252F658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MRMIP</w:t>
            </w:r>
          </w:p>
        </w:tc>
      </w:tr>
      <w:tr w:rsidR="00302034" w:rsidRPr="000B0AC9" w14:paraId="11E02696" w14:textId="77777777">
        <w:trPr>
          <w:trHeight w:val="317"/>
          <w:jc w:val="center"/>
        </w:trPr>
        <w:tc>
          <w:tcPr>
            <w:tcW w:w="9360" w:type="dxa"/>
            <w:noWrap/>
            <w:vAlign w:val="center"/>
          </w:tcPr>
          <w:p w14:paraId="7FFFC2C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POS Individual Market</w:t>
            </w:r>
          </w:p>
        </w:tc>
      </w:tr>
      <w:tr w:rsidR="00302034" w:rsidRPr="000B0AC9" w14:paraId="0E00F2CA" w14:textId="77777777">
        <w:trPr>
          <w:trHeight w:val="317"/>
          <w:jc w:val="center"/>
        </w:trPr>
        <w:tc>
          <w:tcPr>
            <w:tcW w:w="9360" w:type="dxa"/>
            <w:noWrap/>
            <w:vAlign w:val="center"/>
          </w:tcPr>
          <w:p w14:paraId="5F34F75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POS Large Group Market</w:t>
            </w:r>
          </w:p>
        </w:tc>
      </w:tr>
      <w:tr w:rsidR="00302034" w:rsidRPr="000B0AC9" w14:paraId="17FC7AE0" w14:textId="77777777">
        <w:trPr>
          <w:trHeight w:val="317"/>
          <w:jc w:val="center"/>
        </w:trPr>
        <w:tc>
          <w:tcPr>
            <w:tcW w:w="9360" w:type="dxa"/>
            <w:noWrap/>
            <w:vAlign w:val="center"/>
          </w:tcPr>
          <w:p w14:paraId="556ED55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POS Small Group Market</w:t>
            </w:r>
          </w:p>
        </w:tc>
      </w:tr>
      <w:tr w:rsidR="00302034" w:rsidRPr="000B0AC9" w14:paraId="1C3F2567" w14:textId="77777777">
        <w:trPr>
          <w:trHeight w:val="302"/>
          <w:jc w:val="center"/>
        </w:trPr>
        <w:tc>
          <w:tcPr>
            <w:tcW w:w="9360" w:type="dxa"/>
            <w:noWrap/>
            <w:vAlign w:val="center"/>
            <w:hideMark/>
          </w:tcPr>
          <w:p w14:paraId="4C02A34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PPO Individual Market</w:t>
            </w:r>
          </w:p>
        </w:tc>
      </w:tr>
      <w:tr w:rsidR="00302034" w:rsidRPr="000B0AC9" w14:paraId="093E7F85" w14:textId="77777777">
        <w:trPr>
          <w:trHeight w:val="302"/>
          <w:jc w:val="center"/>
        </w:trPr>
        <w:tc>
          <w:tcPr>
            <w:tcW w:w="9360" w:type="dxa"/>
            <w:noWrap/>
            <w:vAlign w:val="center"/>
            <w:hideMark/>
          </w:tcPr>
          <w:p w14:paraId="3D8A99E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PPO Large Group Market</w:t>
            </w:r>
          </w:p>
        </w:tc>
      </w:tr>
      <w:tr w:rsidR="00302034" w:rsidRPr="000B0AC9" w14:paraId="7705174B" w14:textId="77777777">
        <w:trPr>
          <w:trHeight w:val="302"/>
          <w:jc w:val="center"/>
        </w:trPr>
        <w:tc>
          <w:tcPr>
            <w:tcW w:w="9360" w:type="dxa"/>
            <w:noWrap/>
            <w:vAlign w:val="center"/>
            <w:hideMark/>
          </w:tcPr>
          <w:p w14:paraId="3DAED3E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PPO Small Group Market</w:t>
            </w:r>
          </w:p>
        </w:tc>
      </w:tr>
      <w:tr w:rsidR="00302034" w:rsidRPr="000B0AC9" w14:paraId="65DDF499" w14:textId="77777777">
        <w:trPr>
          <w:trHeight w:val="302"/>
          <w:jc w:val="center"/>
        </w:trPr>
        <w:tc>
          <w:tcPr>
            <w:tcW w:w="9360" w:type="dxa"/>
            <w:noWrap/>
            <w:vAlign w:val="center"/>
            <w:hideMark/>
          </w:tcPr>
          <w:p w14:paraId="195B7D2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Specialized Mental Health Commercial Market</w:t>
            </w:r>
          </w:p>
        </w:tc>
      </w:tr>
      <w:tr w:rsidR="00302034" w:rsidRPr="000B0AC9" w14:paraId="2C9E6DEE" w14:textId="77777777">
        <w:trPr>
          <w:trHeight w:val="302"/>
          <w:jc w:val="center"/>
        </w:trPr>
        <w:tc>
          <w:tcPr>
            <w:tcW w:w="9360" w:type="dxa"/>
            <w:noWrap/>
            <w:vAlign w:val="center"/>
            <w:hideMark/>
          </w:tcPr>
          <w:p w14:paraId="0EFD75D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Other</w:t>
            </w:r>
          </w:p>
        </w:tc>
      </w:tr>
    </w:tbl>
    <w:p w14:paraId="0C50D201" w14:textId="023438CD" w:rsidR="00302034" w:rsidRPr="000B0AC9" w:rsidRDefault="00302034" w:rsidP="00391775">
      <w:pPr>
        <w:pStyle w:val="Heading2"/>
        <w:numPr>
          <w:ilvl w:val="0"/>
          <w:numId w:val="0"/>
        </w:numPr>
      </w:pPr>
      <w:bookmarkStart w:id="232" w:name="_Appendix_B:_Provider"/>
      <w:bookmarkStart w:id="233" w:name="_Toc14449601"/>
      <w:bookmarkStart w:id="234" w:name="_Toc178147500"/>
      <w:bookmarkStart w:id="235" w:name="_Toc205935400"/>
      <w:bookmarkStart w:id="236" w:name="_Toc206060373"/>
      <w:bookmarkStart w:id="237" w:name="_Toc207812473"/>
      <w:bookmarkStart w:id="238" w:name="_Toc207812846"/>
      <w:bookmarkEnd w:id="232"/>
      <w:r w:rsidRPr="000B0AC9">
        <w:lastRenderedPageBreak/>
        <w:t>Appendix B: Provider Type</w:t>
      </w:r>
      <w:bookmarkEnd w:id="233"/>
      <w:r w:rsidRPr="000B0AC9">
        <w:t>s</w:t>
      </w:r>
      <w:bookmarkEnd w:id="234"/>
      <w:bookmarkEnd w:id="235"/>
      <w:bookmarkEnd w:id="236"/>
      <w:bookmarkEnd w:id="237"/>
      <w:bookmarkEnd w:id="238"/>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979"/>
      </w:tblGrid>
      <w:tr w:rsidR="00302034" w:rsidRPr="000B0AC9" w14:paraId="2DAF7D15" w14:textId="77777777" w:rsidTr="009F4DE8">
        <w:trPr>
          <w:trHeight w:val="638"/>
          <w:tblHeader/>
          <w:jc w:val="center"/>
        </w:trPr>
        <w:tc>
          <w:tcPr>
            <w:tcW w:w="9394" w:type="dxa"/>
            <w:gridSpan w:val="2"/>
            <w:shd w:val="clear" w:color="000000" w:fill="D3D3D3"/>
            <w:noWrap/>
            <w:vAlign w:val="center"/>
            <w:hideMark/>
          </w:tcPr>
          <w:p w14:paraId="139534B3" w14:textId="77777777" w:rsidR="00302034" w:rsidRPr="000B0AC9" w:rsidRDefault="00302034" w:rsidP="009714D4">
            <w:pPr>
              <w:spacing w:after="0"/>
              <w:jc w:val="center"/>
              <w:rPr>
                <w:rFonts w:eastAsia="Times New Roman" w:cs="Arial"/>
                <w:b/>
                <w:szCs w:val="24"/>
              </w:rPr>
            </w:pPr>
            <w:r w:rsidRPr="000B0AC9">
              <w:rPr>
                <w:rFonts w:eastAsia="Times New Roman" w:cs="Arial"/>
                <w:b/>
                <w:szCs w:val="24"/>
              </w:rPr>
              <w:t>Standardized Terminology</w:t>
            </w:r>
          </w:p>
          <w:p w14:paraId="5E1383AD" w14:textId="77777777" w:rsidR="00302034" w:rsidRPr="000B0AC9" w:rsidRDefault="00302034" w:rsidP="009714D4">
            <w:pPr>
              <w:spacing w:after="0"/>
              <w:jc w:val="center"/>
              <w:rPr>
                <w:rFonts w:eastAsia="Times New Roman" w:cs="Arial"/>
                <w:b/>
                <w:bCs/>
                <w:color w:val="FF0000"/>
                <w:szCs w:val="24"/>
              </w:rPr>
            </w:pPr>
            <w:r w:rsidRPr="000B0AC9">
              <w:rPr>
                <w:rFonts w:eastAsia="Times New Roman" w:cs="Arial"/>
                <w:b/>
                <w:szCs w:val="24"/>
              </w:rPr>
              <w:t>Provider Type Category</w:t>
            </w:r>
          </w:p>
        </w:tc>
      </w:tr>
      <w:tr w:rsidR="00302034" w:rsidRPr="000B0AC9" w14:paraId="19C2D500" w14:textId="77777777" w:rsidTr="00583678">
        <w:trPr>
          <w:trHeight w:val="317"/>
          <w:jc w:val="center"/>
        </w:trPr>
        <w:tc>
          <w:tcPr>
            <w:tcW w:w="3415" w:type="dxa"/>
            <w:shd w:val="clear" w:color="auto" w:fill="D9D9D9" w:themeFill="background1" w:themeFillShade="D9"/>
            <w:noWrap/>
            <w:vAlign w:val="center"/>
          </w:tcPr>
          <w:p w14:paraId="405E646C" w14:textId="75595373" w:rsidR="00302034" w:rsidRPr="000B0AC9" w:rsidRDefault="00282912" w:rsidP="009714D4">
            <w:pPr>
              <w:spacing w:after="0"/>
              <w:jc w:val="center"/>
              <w:rPr>
                <w:rFonts w:eastAsia="Times New Roman" w:cs="Arial"/>
                <w:szCs w:val="24"/>
              </w:rPr>
            </w:pPr>
            <w:r w:rsidRPr="000B0AC9">
              <w:rPr>
                <w:rFonts w:eastAsia="Times New Roman" w:cs="Arial"/>
                <w:b/>
                <w:szCs w:val="24"/>
              </w:rPr>
              <w:t>Reporting Term</w:t>
            </w:r>
          </w:p>
        </w:tc>
        <w:tc>
          <w:tcPr>
            <w:tcW w:w="5979" w:type="dxa"/>
            <w:shd w:val="clear" w:color="auto" w:fill="D9D9D9" w:themeFill="background1" w:themeFillShade="D9"/>
            <w:vAlign w:val="center"/>
          </w:tcPr>
          <w:p w14:paraId="003F5C41" w14:textId="075C2738" w:rsidR="00302034" w:rsidRPr="000B0AC9" w:rsidRDefault="00282912" w:rsidP="009714D4">
            <w:pPr>
              <w:spacing w:after="0"/>
              <w:jc w:val="center"/>
              <w:rPr>
                <w:rFonts w:eastAsia="Times New Roman" w:cs="Arial"/>
                <w:szCs w:val="24"/>
              </w:rPr>
            </w:pPr>
            <w:r w:rsidRPr="000B0AC9">
              <w:rPr>
                <w:rFonts w:eastAsia="Times New Roman" w:cs="Arial"/>
                <w:b/>
                <w:szCs w:val="24"/>
              </w:rPr>
              <w:t>Provider Type</w:t>
            </w:r>
          </w:p>
        </w:tc>
      </w:tr>
      <w:tr w:rsidR="00302034" w:rsidRPr="000B0AC9" w14:paraId="7F9FDE5E" w14:textId="77777777" w:rsidTr="00583678">
        <w:trPr>
          <w:trHeight w:val="317"/>
          <w:jc w:val="center"/>
        </w:trPr>
        <w:tc>
          <w:tcPr>
            <w:tcW w:w="3415" w:type="dxa"/>
            <w:noWrap/>
            <w:vAlign w:val="center"/>
            <w:hideMark/>
          </w:tcPr>
          <w:p w14:paraId="62721AFF" w14:textId="77777777" w:rsidR="00302034" w:rsidRPr="000B0AC9" w:rsidRDefault="00302034" w:rsidP="009714D4">
            <w:pPr>
              <w:spacing w:after="0"/>
              <w:rPr>
                <w:rFonts w:eastAsia="Times New Roman" w:cs="Arial"/>
                <w:szCs w:val="24"/>
              </w:rPr>
            </w:pPr>
            <w:r w:rsidRPr="000B0AC9">
              <w:t>Clinic</w:t>
            </w:r>
          </w:p>
        </w:tc>
        <w:tc>
          <w:tcPr>
            <w:tcW w:w="5979" w:type="dxa"/>
            <w:shd w:val="clear" w:color="auto" w:fill="F2F2F2" w:themeFill="background1" w:themeFillShade="F2"/>
            <w:vAlign w:val="center"/>
          </w:tcPr>
          <w:p w14:paraId="4E82811C" w14:textId="77777777" w:rsidR="00302034" w:rsidRPr="000B0AC9" w:rsidRDefault="00302034" w:rsidP="009714D4">
            <w:pPr>
              <w:spacing w:after="0"/>
              <w:rPr>
                <w:rFonts w:eastAsia="Times New Roman" w:cs="Arial"/>
                <w:szCs w:val="24"/>
              </w:rPr>
            </w:pPr>
            <w:r w:rsidRPr="000B0AC9">
              <w:rPr>
                <w:rFonts w:eastAsia="Times New Roman" w:cs="Arial"/>
                <w:szCs w:val="24"/>
              </w:rPr>
              <w:t>Clinic</w:t>
            </w:r>
          </w:p>
        </w:tc>
      </w:tr>
      <w:tr w:rsidR="00CE666A" w:rsidRPr="000B0AC9" w14:paraId="6989171A" w14:textId="77777777" w:rsidTr="00583678">
        <w:trPr>
          <w:trHeight w:val="317"/>
          <w:jc w:val="center"/>
        </w:trPr>
        <w:tc>
          <w:tcPr>
            <w:tcW w:w="3415" w:type="dxa"/>
            <w:noWrap/>
            <w:vAlign w:val="center"/>
          </w:tcPr>
          <w:p w14:paraId="0EA02191" w14:textId="7CA3C658" w:rsidR="00CE666A" w:rsidRPr="000B0AC9" w:rsidRDefault="00282912" w:rsidP="009714D4">
            <w:pPr>
              <w:spacing w:after="0"/>
            </w:pPr>
            <w:r w:rsidRPr="000B0AC9">
              <w:t>Inpatient</w:t>
            </w:r>
          </w:p>
        </w:tc>
        <w:tc>
          <w:tcPr>
            <w:tcW w:w="5979" w:type="dxa"/>
            <w:shd w:val="clear" w:color="auto" w:fill="F2F2F2" w:themeFill="background1" w:themeFillShade="F2"/>
            <w:vAlign w:val="center"/>
          </w:tcPr>
          <w:p w14:paraId="303482C2" w14:textId="552DDEBB" w:rsidR="00CE666A" w:rsidRPr="000B0AC9" w:rsidRDefault="00282912" w:rsidP="009714D4">
            <w:pPr>
              <w:spacing w:after="0"/>
              <w:rPr>
                <w:rFonts w:eastAsia="Times New Roman" w:cs="Arial"/>
                <w:szCs w:val="24"/>
              </w:rPr>
            </w:pPr>
            <w:r w:rsidRPr="000B0AC9">
              <w:t>Hospital or Other Inpatient Facility</w:t>
            </w:r>
          </w:p>
        </w:tc>
      </w:tr>
      <w:tr w:rsidR="00302034" w:rsidRPr="000B0AC9" w14:paraId="1F7BA3DE" w14:textId="77777777" w:rsidTr="00583678">
        <w:trPr>
          <w:trHeight w:val="317"/>
          <w:jc w:val="center"/>
        </w:trPr>
        <w:tc>
          <w:tcPr>
            <w:tcW w:w="3415" w:type="dxa"/>
            <w:noWrap/>
            <w:vAlign w:val="center"/>
            <w:hideMark/>
          </w:tcPr>
          <w:p w14:paraId="3322BC21" w14:textId="29FDA03E" w:rsidR="00302034" w:rsidRPr="000B0AC9" w:rsidRDefault="00282912" w:rsidP="009714D4">
            <w:pPr>
              <w:spacing w:after="0"/>
              <w:rPr>
                <w:rFonts w:eastAsia="Times New Roman" w:cs="Arial"/>
                <w:szCs w:val="24"/>
              </w:rPr>
            </w:pPr>
            <w:r w:rsidRPr="000B0AC9">
              <w:rPr>
                <w:rFonts w:eastAsia="Times New Roman" w:cs="Arial"/>
                <w:szCs w:val="24"/>
              </w:rPr>
              <w:t>MHF</w:t>
            </w:r>
          </w:p>
        </w:tc>
        <w:tc>
          <w:tcPr>
            <w:tcW w:w="5979" w:type="dxa"/>
            <w:shd w:val="clear" w:color="auto" w:fill="F2F2F2" w:themeFill="background1" w:themeFillShade="F2"/>
            <w:vAlign w:val="center"/>
          </w:tcPr>
          <w:p w14:paraId="5697FAC1" w14:textId="4ED82276" w:rsidR="00302034" w:rsidRPr="000B0AC9" w:rsidRDefault="00282912" w:rsidP="009714D4">
            <w:pPr>
              <w:spacing w:after="0"/>
              <w:rPr>
                <w:rFonts w:eastAsia="Times New Roman" w:cs="Arial"/>
                <w:szCs w:val="24"/>
              </w:rPr>
            </w:pPr>
            <w:r w:rsidRPr="000B0AC9">
              <w:t>Mental Health Facility</w:t>
            </w:r>
          </w:p>
        </w:tc>
      </w:tr>
      <w:tr w:rsidR="00302034" w:rsidRPr="000B0AC9" w14:paraId="3CCFA39B" w14:textId="77777777" w:rsidTr="00583678">
        <w:trPr>
          <w:trHeight w:val="317"/>
          <w:jc w:val="center"/>
        </w:trPr>
        <w:tc>
          <w:tcPr>
            <w:tcW w:w="3415" w:type="dxa"/>
            <w:noWrap/>
            <w:vAlign w:val="center"/>
          </w:tcPr>
          <w:p w14:paraId="654A48BF" w14:textId="7BDB8242" w:rsidR="00302034" w:rsidRPr="000B0AC9" w:rsidRDefault="00282912" w:rsidP="009714D4">
            <w:pPr>
              <w:spacing w:after="0"/>
              <w:rPr>
                <w:rFonts w:eastAsia="Times New Roman" w:cs="Arial"/>
                <w:szCs w:val="24"/>
              </w:rPr>
            </w:pPr>
            <w:r w:rsidRPr="000B0AC9">
              <w:rPr>
                <w:rFonts w:eastAsia="Times New Roman" w:cs="Arial"/>
                <w:szCs w:val="24"/>
              </w:rPr>
              <w:t>MHP</w:t>
            </w:r>
          </w:p>
        </w:tc>
        <w:tc>
          <w:tcPr>
            <w:tcW w:w="5979" w:type="dxa"/>
            <w:shd w:val="clear" w:color="auto" w:fill="F2F2F2" w:themeFill="background1" w:themeFillShade="F2"/>
            <w:vAlign w:val="center"/>
          </w:tcPr>
          <w:p w14:paraId="6DD5C411" w14:textId="2686A5E7" w:rsidR="00302034" w:rsidRPr="000B0AC9" w:rsidRDefault="00282912" w:rsidP="009714D4">
            <w:pPr>
              <w:spacing w:after="0"/>
              <w:rPr>
                <w:rFonts w:eastAsia="Times New Roman" w:cs="Arial"/>
                <w:szCs w:val="24"/>
              </w:rPr>
            </w:pPr>
            <w:r w:rsidRPr="000B0AC9">
              <w:t>Non-Physician Mental Health Professional</w:t>
            </w:r>
          </w:p>
        </w:tc>
      </w:tr>
      <w:tr w:rsidR="00302034" w:rsidRPr="000B0AC9" w14:paraId="6C48E185" w14:textId="77777777" w:rsidTr="00583678">
        <w:trPr>
          <w:trHeight w:val="317"/>
          <w:jc w:val="center"/>
        </w:trPr>
        <w:tc>
          <w:tcPr>
            <w:tcW w:w="3415" w:type="dxa"/>
            <w:noWrap/>
            <w:vAlign w:val="center"/>
          </w:tcPr>
          <w:p w14:paraId="04C44CA6" w14:textId="01FFC6BC" w:rsidR="00302034" w:rsidRPr="000B0AC9" w:rsidRDefault="00282912" w:rsidP="009714D4">
            <w:pPr>
              <w:spacing w:after="0"/>
              <w:rPr>
                <w:rFonts w:eastAsia="Times New Roman" w:cs="Arial"/>
                <w:szCs w:val="24"/>
              </w:rPr>
            </w:pPr>
            <w:r w:rsidRPr="000B0AC9">
              <w:rPr>
                <w:rFonts w:eastAsia="Times New Roman" w:cs="Arial"/>
                <w:szCs w:val="24"/>
              </w:rPr>
              <w:t>OOP</w:t>
            </w:r>
          </w:p>
        </w:tc>
        <w:tc>
          <w:tcPr>
            <w:tcW w:w="5979" w:type="dxa"/>
            <w:shd w:val="clear" w:color="auto" w:fill="F2F2F2" w:themeFill="background1" w:themeFillShade="F2"/>
            <w:vAlign w:val="center"/>
          </w:tcPr>
          <w:p w14:paraId="79BD3FE3" w14:textId="296ECA01" w:rsidR="00302034" w:rsidRPr="000B0AC9" w:rsidRDefault="00282912" w:rsidP="009714D4">
            <w:pPr>
              <w:spacing w:after="0"/>
              <w:rPr>
                <w:rFonts w:eastAsia="Times New Roman" w:cs="Arial"/>
                <w:szCs w:val="24"/>
              </w:rPr>
            </w:pPr>
            <w:r w:rsidRPr="000B0AC9">
              <w:t>Other Outpatient Provider</w:t>
            </w:r>
          </w:p>
        </w:tc>
      </w:tr>
      <w:tr w:rsidR="00302034" w:rsidRPr="000B0AC9" w14:paraId="3E5FF313" w14:textId="77777777" w:rsidTr="00583678">
        <w:trPr>
          <w:trHeight w:val="317"/>
          <w:jc w:val="center"/>
        </w:trPr>
        <w:tc>
          <w:tcPr>
            <w:tcW w:w="3415" w:type="dxa"/>
            <w:noWrap/>
            <w:vAlign w:val="center"/>
          </w:tcPr>
          <w:p w14:paraId="4300A779" w14:textId="08B71277" w:rsidR="00302034" w:rsidRPr="000B0AC9" w:rsidRDefault="00282912" w:rsidP="009714D4">
            <w:pPr>
              <w:spacing w:after="0"/>
              <w:rPr>
                <w:rFonts w:eastAsia="Times New Roman" w:cs="Arial"/>
                <w:szCs w:val="24"/>
              </w:rPr>
            </w:pPr>
            <w:r w:rsidRPr="000B0AC9">
              <w:rPr>
                <w:rFonts w:eastAsia="Times New Roman" w:cs="Arial"/>
                <w:szCs w:val="24"/>
              </w:rPr>
              <w:t>PCP</w:t>
            </w:r>
          </w:p>
        </w:tc>
        <w:tc>
          <w:tcPr>
            <w:tcW w:w="5979" w:type="dxa"/>
            <w:shd w:val="clear" w:color="auto" w:fill="F2F2F2" w:themeFill="background1" w:themeFillShade="F2"/>
            <w:vAlign w:val="center"/>
          </w:tcPr>
          <w:p w14:paraId="0B25A60D" w14:textId="69D2CE4E" w:rsidR="00302034" w:rsidRPr="000B0AC9" w:rsidRDefault="00282912" w:rsidP="009714D4">
            <w:pPr>
              <w:spacing w:after="0"/>
              <w:rPr>
                <w:rFonts w:eastAsia="Times New Roman" w:cs="Arial"/>
                <w:szCs w:val="24"/>
              </w:rPr>
            </w:pPr>
            <w:r w:rsidRPr="000B0AC9">
              <w:rPr>
                <w:rFonts w:eastAsia="Times New Roman" w:cs="Arial"/>
                <w:szCs w:val="24"/>
              </w:rPr>
              <w:t>Primary Care Physician</w:t>
            </w:r>
          </w:p>
        </w:tc>
      </w:tr>
      <w:tr w:rsidR="00302034" w:rsidRPr="000B0AC9" w14:paraId="7D65258E" w14:textId="77777777" w:rsidTr="00583678">
        <w:trPr>
          <w:trHeight w:val="317"/>
          <w:jc w:val="center"/>
        </w:trPr>
        <w:tc>
          <w:tcPr>
            <w:tcW w:w="3415" w:type="dxa"/>
            <w:noWrap/>
            <w:vAlign w:val="center"/>
          </w:tcPr>
          <w:p w14:paraId="01FCFC25" w14:textId="26034F30" w:rsidR="00302034" w:rsidRPr="000B0AC9" w:rsidRDefault="00282912" w:rsidP="009714D4">
            <w:pPr>
              <w:spacing w:after="0"/>
              <w:rPr>
                <w:rFonts w:eastAsia="Times New Roman" w:cs="Arial"/>
                <w:szCs w:val="24"/>
              </w:rPr>
            </w:pPr>
            <w:r w:rsidRPr="000B0AC9">
              <w:rPr>
                <w:rFonts w:eastAsia="Times New Roman" w:cs="Arial"/>
                <w:szCs w:val="24"/>
              </w:rPr>
              <w:t>PCP NPMP</w:t>
            </w:r>
          </w:p>
        </w:tc>
        <w:tc>
          <w:tcPr>
            <w:tcW w:w="5979" w:type="dxa"/>
            <w:shd w:val="clear" w:color="auto" w:fill="F2F2F2" w:themeFill="background1" w:themeFillShade="F2"/>
            <w:vAlign w:val="center"/>
          </w:tcPr>
          <w:p w14:paraId="6161BB8E" w14:textId="20BA9758" w:rsidR="00302034" w:rsidRPr="000B0AC9" w:rsidRDefault="00282912" w:rsidP="009714D4">
            <w:pPr>
              <w:spacing w:after="0"/>
              <w:rPr>
                <w:rFonts w:eastAsia="Times New Roman" w:cs="Arial"/>
                <w:szCs w:val="24"/>
              </w:rPr>
            </w:pPr>
            <w:r w:rsidRPr="000B0AC9">
              <w:t>Primary Care Non-Physician Medical Practitioner</w:t>
            </w:r>
          </w:p>
        </w:tc>
      </w:tr>
      <w:tr w:rsidR="00302034" w:rsidRPr="000B0AC9" w14:paraId="4456EB37" w14:textId="77777777" w:rsidTr="00583678">
        <w:trPr>
          <w:trHeight w:val="317"/>
          <w:jc w:val="center"/>
        </w:trPr>
        <w:tc>
          <w:tcPr>
            <w:tcW w:w="3415" w:type="dxa"/>
            <w:noWrap/>
            <w:vAlign w:val="center"/>
          </w:tcPr>
          <w:p w14:paraId="2C5EA9CE" w14:textId="0DA89293" w:rsidR="00302034" w:rsidRPr="000B0AC9" w:rsidRDefault="00282912" w:rsidP="009714D4">
            <w:pPr>
              <w:spacing w:after="0"/>
              <w:rPr>
                <w:rFonts w:eastAsia="Times New Roman" w:cs="Arial"/>
                <w:szCs w:val="24"/>
              </w:rPr>
            </w:pPr>
            <w:r w:rsidRPr="000B0AC9">
              <w:rPr>
                <w:rFonts w:eastAsia="Times New Roman" w:cs="Arial"/>
                <w:szCs w:val="24"/>
              </w:rPr>
              <w:t>Specialist</w:t>
            </w:r>
          </w:p>
        </w:tc>
        <w:tc>
          <w:tcPr>
            <w:tcW w:w="5979" w:type="dxa"/>
            <w:shd w:val="clear" w:color="auto" w:fill="F2F2F2" w:themeFill="background1" w:themeFillShade="F2"/>
            <w:vAlign w:val="center"/>
          </w:tcPr>
          <w:p w14:paraId="46A508FF" w14:textId="3778F556" w:rsidR="00302034" w:rsidRPr="000B0AC9" w:rsidRDefault="00282912" w:rsidP="009714D4">
            <w:pPr>
              <w:spacing w:after="0"/>
              <w:rPr>
                <w:rFonts w:eastAsia="Times New Roman" w:cs="Arial"/>
                <w:szCs w:val="24"/>
              </w:rPr>
            </w:pPr>
            <w:r w:rsidRPr="000B0AC9">
              <w:rPr>
                <w:rFonts w:eastAsia="Times New Roman" w:cs="Arial"/>
                <w:szCs w:val="24"/>
              </w:rPr>
              <w:t>Specialist Physician</w:t>
            </w:r>
          </w:p>
        </w:tc>
      </w:tr>
      <w:tr w:rsidR="00302034" w:rsidRPr="000B0AC9" w14:paraId="5AC9F218" w14:textId="77777777" w:rsidTr="00583678">
        <w:trPr>
          <w:trHeight w:val="317"/>
          <w:jc w:val="center"/>
        </w:trPr>
        <w:tc>
          <w:tcPr>
            <w:tcW w:w="3415" w:type="dxa"/>
            <w:noWrap/>
            <w:vAlign w:val="center"/>
          </w:tcPr>
          <w:p w14:paraId="558A68E2" w14:textId="3541875F" w:rsidR="00302034" w:rsidRPr="000B0AC9" w:rsidRDefault="00282912" w:rsidP="009714D4">
            <w:pPr>
              <w:spacing w:after="0"/>
              <w:rPr>
                <w:rFonts w:eastAsia="Times New Roman" w:cs="Arial"/>
                <w:szCs w:val="24"/>
              </w:rPr>
            </w:pPr>
            <w:r w:rsidRPr="000B0AC9">
              <w:rPr>
                <w:rFonts w:eastAsia="Times New Roman" w:cs="Arial"/>
                <w:szCs w:val="24"/>
              </w:rPr>
              <w:t>Specialist NPMP</w:t>
            </w:r>
          </w:p>
        </w:tc>
        <w:tc>
          <w:tcPr>
            <w:tcW w:w="5979" w:type="dxa"/>
            <w:shd w:val="clear" w:color="auto" w:fill="F2F2F2" w:themeFill="background1" w:themeFillShade="F2"/>
            <w:vAlign w:val="center"/>
          </w:tcPr>
          <w:p w14:paraId="39E68004" w14:textId="2DF31164" w:rsidR="00302034" w:rsidRPr="000B0AC9" w:rsidRDefault="00282912" w:rsidP="009714D4">
            <w:pPr>
              <w:spacing w:after="0"/>
              <w:rPr>
                <w:rFonts w:eastAsia="Times New Roman" w:cs="Arial"/>
                <w:szCs w:val="24"/>
              </w:rPr>
            </w:pPr>
            <w:r w:rsidRPr="000B0AC9">
              <w:t>Specialist Non-Physician Medical Practitioner</w:t>
            </w:r>
          </w:p>
        </w:tc>
      </w:tr>
    </w:tbl>
    <w:p w14:paraId="105957FE" w14:textId="77777777" w:rsidR="00302034" w:rsidRPr="000B0AC9" w:rsidRDefault="00302034" w:rsidP="009714D4">
      <w:pPr>
        <w:spacing w:after="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2CE9A607" w14:textId="77777777" w:rsidTr="00605DA4">
        <w:trPr>
          <w:trHeight w:val="634"/>
          <w:tblHeader/>
          <w:jc w:val="center"/>
        </w:trPr>
        <w:tc>
          <w:tcPr>
            <w:tcW w:w="9360" w:type="dxa"/>
            <w:shd w:val="clear" w:color="000000" w:fill="D3D3D3"/>
            <w:noWrap/>
            <w:vAlign w:val="center"/>
            <w:hideMark/>
          </w:tcPr>
          <w:p w14:paraId="4E915382"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383D90D2"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Clinic Type</w:t>
            </w:r>
          </w:p>
        </w:tc>
      </w:tr>
      <w:tr w:rsidR="00302034" w:rsidRPr="000B0AC9" w14:paraId="17E3B81A" w14:textId="77777777">
        <w:trPr>
          <w:trHeight w:val="317"/>
          <w:jc w:val="center"/>
        </w:trPr>
        <w:tc>
          <w:tcPr>
            <w:tcW w:w="9360" w:type="dxa"/>
            <w:noWrap/>
            <w:vAlign w:val="center"/>
          </w:tcPr>
          <w:p w14:paraId="1A9316F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Alternative Birthing Center</w:t>
            </w:r>
          </w:p>
        </w:tc>
      </w:tr>
      <w:tr w:rsidR="00302034" w:rsidRPr="000B0AC9" w14:paraId="1098B1D5" w14:textId="77777777">
        <w:trPr>
          <w:trHeight w:val="317"/>
          <w:jc w:val="center"/>
        </w:trPr>
        <w:tc>
          <w:tcPr>
            <w:tcW w:w="9360" w:type="dxa"/>
            <w:noWrap/>
            <w:vAlign w:val="center"/>
            <w:hideMark/>
          </w:tcPr>
          <w:p w14:paraId="161A78C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Ambulatory Surgery Center/Surgical Clinic</w:t>
            </w:r>
          </w:p>
        </w:tc>
      </w:tr>
      <w:tr w:rsidR="00302034" w:rsidRPr="000B0AC9" w14:paraId="69BAB57F" w14:textId="77777777">
        <w:trPr>
          <w:trHeight w:val="317"/>
          <w:jc w:val="center"/>
        </w:trPr>
        <w:tc>
          <w:tcPr>
            <w:tcW w:w="9360" w:type="dxa"/>
            <w:noWrap/>
            <w:vAlign w:val="center"/>
          </w:tcPr>
          <w:p w14:paraId="4CEAE0B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Chronic Dialysis Clinic</w:t>
            </w:r>
          </w:p>
        </w:tc>
      </w:tr>
      <w:tr w:rsidR="00302034" w:rsidRPr="000B0AC9" w14:paraId="1D1D40AB" w14:textId="77777777">
        <w:trPr>
          <w:trHeight w:val="317"/>
          <w:jc w:val="center"/>
        </w:trPr>
        <w:tc>
          <w:tcPr>
            <w:tcW w:w="9360" w:type="dxa"/>
            <w:noWrap/>
            <w:vAlign w:val="center"/>
          </w:tcPr>
          <w:p w14:paraId="3AD1C91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Community Clinic</w:t>
            </w:r>
          </w:p>
        </w:tc>
      </w:tr>
      <w:tr w:rsidR="00302034" w:rsidRPr="000B0AC9" w14:paraId="5E6231B1" w14:textId="77777777">
        <w:trPr>
          <w:trHeight w:val="317"/>
          <w:jc w:val="center"/>
        </w:trPr>
        <w:tc>
          <w:tcPr>
            <w:tcW w:w="9360" w:type="dxa"/>
            <w:noWrap/>
            <w:vAlign w:val="center"/>
            <w:hideMark/>
          </w:tcPr>
          <w:p w14:paraId="06469F8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Federally Qualified Health Center (FQHC)</w:t>
            </w:r>
          </w:p>
        </w:tc>
      </w:tr>
      <w:tr w:rsidR="00302034" w:rsidRPr="000B0AC9" w14:paraId="785E75D3" w14:textId="77777777">
        <w:trPr>
          <w:trHeight w:val="317"/>
          <w:jc w:val="center"/>
        </w:trPr>
        <w:tc>
          <w:tcPr>
            <w:tcW w:w="9360" w:type="dxa"/>
            <w:noWrap/>
            <w:vAlign w:val="center"/>
            <w:hideMark/>
          </w:tcPr>
          <w:p w14:paraId="7819299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Free Standing - Primary Care</w:t>
            </w:r>
          </w:p>
        </w:tc>
      </w:tr>
      <w:tr w:rsidR="00302034" w:rsidRPr="000B0AC9" w14:paraId="239B63B9" w14:textId="77777777">
        <w:trPr>
          <w:trHeight w:val="317"/>
          <w:jc w:val="center"/>
        </w:trPr>
        <w:tc>
          <w:tcPr>
            <w:tcW w:w="9360" w:type="dxa"/>
            <w:noWrap/>
            <w:vAlign w:val="center"/>
            <w:hideMark/>
          </w:tcPr>
          <w:p w14:paraId="5ADB215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Free Standing - Specialty Care</w:t>
            </w:r>
          </w:p>
        </w:tc>
      </w:tr>
      <w:tr w:rsidR="00302034" w:rsidRPr="000B0AC9" w14:paraId="0315A0D4" w14:textId="77777777">
        <w:trPr>
          <w:trHeight w:val="317"/>
          <w:jc w:val="center"/>
        </w:trPr>
        <w:tc>
          <w:tcPr>
            <w:tcW w:w="9360" w:type="dxa"/>
            <w:noWrap/>
            <w:vAlign w:val="center"/>
          </w:tcPr>
          <w:p w14:paraId="1B4D648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Free Clinic</w:t>
            </w:r>
          </w:p>
        </w:tc>
      </w:tr>
      <w:tr w:rsidR="007B0F6C" w:rsidRPr="000B0AC9" w14:paraId="3710CD73" w14:textId="77777777">
        <w:trPr>
          <w:trHeight w:val="317"/>
          <w:jc w:val="center"/>
        </w:trPr>
        <w:tc>
          <w:tcPr>
            <w:tcW w:w="9360" w:type="dxa"/>
            <w:noWrap/>
            <w:vAlign w:val="center"/>
          </w:tcPr>
          <w:p w14:paraId="63971BC2" w14:textId="470E223B" w:rsidR="007B0F6C" w:rsidRPr="000B0AC9" w:rsidRDefault="007B0F6C" w:rsidP="009714D4">
            <w:pPr>
              <w:spacing w:after="0"/>
              <w:rPr>
                <w:rFonts w:eastAsia="Times New Roman" w:cs="Arial"/>
                <w:szCs w:val="24"/>
              </w:rPr>
            </w:pPr>
            <w:r w:rsidRPr="000B0AC9">
              <w:rPr>
                <w:rFonts w:eastAsia="Times New Roman" w:cs="Arial"/>
                <w:szCs w:val="24"/>
              </w:rPr>
              <w:t>IVF Clinic</w:t>
            </w:r>
          </w:p>
        </w:tc>
      </w:tr>
      <w:tr w:rsidR="00302034" w:rsidRPr="000B0AC9" w14:paraId="56155840" w14:textId="77777777">
        <w:trPr>
          <w:trHeight w:val="317"/>
          <w:jc w:val="center"/>
        </w:trPr>
        <w:tc>
          <w:tcPr>
            <w:tcW w:w="9360" w:type="dxa"/>
            <w:noWrap/>
            <w:vAlign w:val="center"/>
          </w:tcPr>
          <w:p w14:paraId="6FC79112" w14:textId="77777777" w:rsidR="00302034" w:rsidRPr="000B0AC9" w:rsidRDefault="00302034" w:rsidP="009714D4">
            <w:pPr>
              <w:spacing w:after="0"/>
              <w:rPr>
                <w:rFonts w:eastAsia="Times New Roman" w:cs="Arial"/>
                <w:strike/>
                <w:szCs w:val="24"/>
                <w:u w:val="none"/>
              </w:rPr>
            </w:pPr>
            <w:r w:rsidRPr="000B0AC9">
              <w:rPr>
                <w:rFonts w:eastAsia="Times New Roman" w:cs="Arial"/>
                <w:strike/>
                <w:szCs w:val="24"/>
                <w:u w:val="none"/>
              </w:rPr>
              <w:t>Psychology Clinic</w:t>
            </w:r>
          </w:p>
        </w:tc>
      </w:tr>
      <w:tr w:rsidR="00302034" w:rsidRPr="000B0AC9" w14:paraId="48FF1A49" w14:textId="77777777">
        <w:trPr>
          <w:trHeight w:val="317"/>
          <w:jc w:val="center"/>
        </w:trPr>
        <w:tc>
          <w:tcPr>
            <w:tcW w:w="9360" w:type="dxa"/>
            <w:noWrap/>
            <w:vAlign w:val="center"/>
          </w:tcPr>
          <w:p w14:paraId="0BE771A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Rehabilitation Clinic</w:t>
            </w:r>
          </w:p>
        </w:tc>
      </w:tr>
      <w:tr w:rsidR="00302034" w:rsidRPr="000B0AC9" w14:paraId="05BCF82B" w14:textId="77777777">
        <w:trPr>
          <w:trHeight w:val="317"/>
          <w:jc w:val="center"/>
        </w:trPr>
        <w:tc>
          <w:tcPr>
            <w:tcW w:w="9360" w:type="dxa"/>
            <w:noWrap/>
            <w:vAlign w:val="center"/>
            <w:hideMark/>
          </w:tcPr>
          <w:p w14:paraId="7DA0327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Retail Health Clinic</w:t>
            </w:r>
          </w:p>
        </w:tc>
      </w:tr>
      <w:tr w:rsidR="00302034" w:rsidRPr="000B0AC9" w14:paraId="55F6AE5F" w14:textId="77777777">
        <w:trPr>
          <w:trHeight w:val="317"/>
          <w:jc w:val="center"/>
        </w:trPr>
        <w:tc>
          <w:tcPr>
            <w:tcW w:w="9360" w:type="dxa"/>
            <w:noWrap/>
            <w:vAlign w:val="center"/>
            <w:hideMark/>
          </w:tcPr>
          <w:p w14:paraId="3D8943B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Rural Health</w:t>
            </w:r>
          </w:p>
        </w:tc>
      </w:tr>
      <w:tr w:rsidR="00302034" w:rsidRPr="000B0AC9" w14:paraId="6B6D86EE" w14:textId="77777777">
        <w:trPr>
          <w:trHeight w:val="317"/>
          <w:jc w:val="center"/>
        </w:trPr>
        <w:tc>
          <w:tcPr>
            <w:tcW w:w="9360" w:type="dxa"/>
            <w:noWrap/>
            <w:vAlign w:val="center"/>
            <w:hideMark/>
          </w:tcPr>
          <w:p w14:paraId="738C60E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Urgent Care Center</w:t>
            </w:r>
          </w:p>
        </w:tc>
      </w:tr>
      <w:tr w:rsidR="00F12DDA" w:rsidRPr="000B0AC9" w14:paraId="438CC0BC" w14:textId="77777777">
        <w:trPr>
          <w:trHeight w:val="317"/>
          <w:jc w:val="center"/>
        </w:trPr>
        <w:tc>
          <w:tcPr>
            <w:tcW w:w="9360" w:type="dxa"/>
            <w:noWrap/>
            <w:vAlign w:val="center"/>
          </w:tcPr>
          <w:p w14:paraId="3C2DC935" w14:textId="0BB771AE" w:rsidR="00F12DDA" w:rsidRPr="000B0AC9" w:rsidRDefault="00F12DDA" w:rsidP="009714D4">
            <w:pPr>
              <w:spacing w:after="0"/>
              <w:rPr>
                <w:rFonts w:eastAsia="Times New Roman" w:cs="Arial"/>
                <w:szCs w:val="24"/>
              </w:rPr>
            </w:pPr>
            <w:r w:rsidRPr="000B0AC9">
              <w:rPr>
                <w:rFonts w:eastAsia="Times New Roman" w:cs="Arial"/>
                <w:szCs w:val="24"/>
              </w:rPr>
              <w:t>Sleep Disorder Center</w:t>
            </w:r>
          </w:p>
        </w:tc>
      </w:tr>
      <w:tr w:rsidR="00302034" w:rsidRPr="000B0AC9" w14:paraId="616CE0FD" w14:textId="77777777">
        <w:trPr>
          <w:trHeight w:val="317"/>
          <w:jc w:val="center"/>
        </w:trPr>
        <w:tc>
          <w:tcPr>
            <w:tcW w:w="9360" w:type="dxa"/>
            <w:noWrap/>
            <w:vAlign w:val="center"/>
          </w:tcPr>
          <w:p w14:paraId="63DE479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T</w:t>
            </w:r>
            <w:r w:rsidRPr="000B0AC9">
              <w:rPr>
                <w:rFonts w:eastAsia="Times New Roman"/>
                <w:u w:val="none"/>
              </w:rPr>
              <w:t>elehealth Urgent Care</w:t>
            </w:r>
          </w:p>
        </w:tc>
      </w:tr>
      <w:tr w:rsidR="00302034" w:rsidRPr="000B0AC9" w14:paraId="0936C296" w14:textId="77777777">
        <w:trPr>
          <w:trHeight w:val="317"/>
          <w:jc w:val="center"/>
        </w:trPr>
        <w:tc>
          <w:tcPr>
            <w:tcW w:w="9360" w:type="dxa"/>
            <w:noWrap/>
            <w:vAlign w:val="center"/>
            <w:hideMark/>
          </w:tcPr>
          <w:p w14:paraId="29003D2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 Outpatient Facility</w:t>
            </w:r>
          </w:p>
        </w:tc>
      </w:tr>
    </w:tbl>
    <w:p w14:paraId="14D39790" w14:textId="77777777" w:rsidR="00302034" w:rsidRPr="000B0AC9" w:rsidRDefault="00302034" w:rsidP="009714D4">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58A8A709" w14:textId="77777777" w:rsidTr="00E24C7F">
        <w:trPr>
          <w:trHeight w:val="634"/>
          <w:tblHeader/>
          <w:jc w:val="center"/>
        </w:trPr>
        <w:tc>
          <w:tcPr>
            <w:tcW w:w="9360" w:type="dxa"/>
            <w:shd w:val="clear" w:color="000000" w:fill="D3D3D3"/>
            <w:noWrap/>
            <w:vAlign w:val="center"/>
            <w:hideMark/>
          </w:tcPr>
          <w:p w14:paraId="146A2317"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46D0F08A"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Hospital and Other Inpatient Facility Type</w:t>
            </w:r>
          </w:p>
        </w:tc>
      </w:tr>
      <w:tr w:rsidR="00302034" w:rsidRPr="000B0AC9" w14:paraId="47BD5916" w14:textId="77777777">
        <w:trPr>
          <w:trHeight w:val="317"/>
          <w:jc w:val="center"/>
        </w:trPr>
        <w:tc>
          <w:tcPr>
            <w:tcW w:w="9360" w:type="dxa"/>
            <w:noWrap/>
            <w:vAlign w:val="center"/>
          </w:tcPr>
          <w:p w14:paraId="591CFA5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Acute Psychiatric Hospital</w:t>
            </w:r>
          </w:p>
        </w:tc>
      </w:tr>
      <w:tr w:rsidR="00302034" w:rsidRPr="000B0AC9" w14:paraId="5DB98E97" w14:textId="77777777">
        <w:trPr>
          <w:trHeight w:val="317"/>
          <w:jc w:val="center"/>
        </w:trPr>
        <w:tc>
          <w:tcPr>
            <w:tcW w:w="9360" w:type="dxa"/>
            <w:noWrap/>
            <w:vAlign w:val="center"/>
          </w:tcPr>
          <w:p w14:paraId="460F8DA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Chemical Dependency Recovery Hospital</w:t>
            </w:r>
          </w:p>
        </w:tc>
      </w:tr>
      <w:tr w:rsidR="00302034" w:rsidRPr="000B0AC9" w14:paraId="41D2ACA8" w14:textId="77777777">
        <w:trPr>
          <w:trHeight w:val="317"/>
          <w:jc w:val="center"/>
        </w:trPr>
        <w:tc>
          <w:tcPr>
            <w:tcW w:w="9360" w:type="dxa"/>
            <w:noWrap/>
            <w:vAlign w:val="center"/>
          </w:tcPr>
          <w:p w14:paraId="32A011A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Congregate Living Health Facility</w:t>
            </w:r>
          </w:p>
        </w:tc>
      </w:tr>
      <w:tr w:rsidR="00302034" w:rsidRPr="000B0AC9" w14:paraId="25EEB1B7" w14:textId="77777777">
        <w:trPr>
          <w:trHeight w:val="317"/>
          <w:jc w:val="center"/>
        </w:trPr>
        <w:tc>
          <w:tcPr>
            <w:tcW w:w="9360" w:type="dxa"/>
            <w:noWrap/>
            <w:vAlign w:val="center"/>
            <w:hideMark/>
          </w:tcPr>
          <w:p w14:paraId="4A36733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General Acute Care Hospital</w:t>
            </w:r>
          </w:p>
        </w:tc>
      </w:tr>
      <w:tr w:rsidR="00302034" w:rsidRPr="000B0AC9" w14:paraId="7FFB8793" w14:textId="77777777">
        <w:trPr>
          <w:trHeight w:val="317"/>
          <w:jc w:val="center"/>
        </w:trPr>
        <w:tc>
          <w:tcPr>
            <w:tcW w:w="9360" w:type="dxa"/>
            <w:noWrap/>
            <w:vAlign w:val="center"/>
            <w:hideMark/>
          </w:tcPr>
          <w:p w14:paraId="51247DD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Hospice Facility</w:t>
            </w:r>
          </w:p>
        </w:tc>
      </w:tr>
      <w:tr w:rsidR="00302034" w:rsidRPr="000B0AC9" w14:paraId="11044229" w14:textId="77777777">
        <w:trPr>
          <w:trHeight w:val="317"/>
          <w:jc w:val="center"/>
        </w:trPr>
        <w:tc>
          <w:tcPr>
            <w:tcW w:w="9360" w:type="dxa"/>
            <w:noWrap/>
            <w:vAlign w:val="center"/>
          </w:tcPr>
          <w:p w14:paraId="6F8D0BA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Intermediate Care Facility for Individuals with Intellectual Disabilities</w:t>
            </w:r>
          </w:p>
        </w:tc>
      </w:tr>
      <w:tr w:rsidR="00302034" w:rsidRPr="000B0AC9" w14:paraId="7E0F416B" w14:textId="77777777">
        <w:trPr>
          <w:trHeight w:val="317"/>
          <w:jc w:val="center"/>
        </w:trPr>
        <w:tc>
          <w:tcPr>
            <w:tcW w:w="9360" w:type="dxa"/>
            <w:noWrap/>
            <w:vAlign w:val="center"/>
            <w:hideMark/>
          </w:tcPr>
          <w:p w14:paraId="6B6ADF8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Inpatient Rehabilitation</w:t>
            </w:r>
          </w:p>
        </w:tc>
      </w:tr>
      <w:tr w:rsidR="00302034" w:rsidRPr="000B0AC9" w14:paraId="006772F7" w14:textId="77777777">
        <w:trPr>
          <w:trHeight w:val="317"/>
          <w:jc w:val="center"/>
        </w:trPr>
        <w:tc>
          <w:tcPr>
            <w:tcW w:w="9360" w:type="dxa"/>
            <w:noWrap/>
            <w:vAlign w:val="center"/>
          </w:tcPr>
          <w:p w14:paraId="2A4DA95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Intermediate Care Facility</w:t>
            </w:r>
          </w:p>
        </w:tc>
      </w:tr>
      <w:tr w:rsidR="00302034" w:rsidRPr="000B0AC9" w14:paraId="187D84CA" w14:textId="77777777">
        <w:trPr>
          <w:trHeight w:val="317"/>
          <w:jc w:val="center"/>
        </w:trPr>
        <w:tc>
          <w:tcPr>
            <w:tcW w:w="9360" w:type="dxa"/>
            <w:noWrap/>
            <w:vAlign w:val="center"/>
          </w:tcPr>
          <w:p w14:paraId="1BB20BD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Psychiatric Health Facility</w:t>
            </w:r>
          </w:p>
        </w:tc>
      </w:tr>
      <w:tr w:rsidR="00302034" w:rsidRPr="000B0AC9" w14:paraId="3B7AE704" w14:textId="77777777">
        <w:trPr>
          <w:trHeight w:val="317"/>
          <w:jc w:val="center"/>
        </w:trPr>
        <w:tc>
          <w:tcPr>
            <w:tcW w:w="9360" w:type="dxa"/>
            <w:noWrap/>
            <w:vAlign w:val="center"/>
          </w:tcPr>
          <w:p w14:paraId="225BEC0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Skilled Nursing Facility</w:t>
            </w:r>
          </w:p>
        </w:tc>
      </w:tr>
      <w:tr w:rsidR="00302034" w:rsidRPr="000B0AC9" w14:paraId="381149AB" w14:textId="77777777">
        <w:trPr>
          <w:trHeight w:val="317"/>
          <w:jc w:val="center"/>
        </w:trPr>
        <w:tc>
          <w:tcPr>
            <w:tcW w:w="9360" w:type="dxa"/>
            <w:noWrap/>
            <w:vAlign w:val="center"/>
            <w:hideMark/>
          </w:tcPr>
          <w:p w14:paraId="74FD64C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 Inpatient Facility</w:t>
            </w:r>
          </w:p>
        </w:tc>
      </w:tr>
    </w:tbl>
    <w:p w14:paraId="0C417FE2" w14:textId="77777777" w:rsidR="00302034" w:rsidRPr="000B0AC9" w:rsidRDefault="00302034" w:rsidP="009714D4">
      <w:pPr>
        <w:spacing w:after="0"/>
        <w:rPr>
          <w:u w:val="none"/>
        </w:rPr>
      </w:pPr>
    </w:p>
    <w:tbl>
      <w:tblPr>
        <w:tblStyle w:val="TableGrid"/>
        <w:tblW w:w="9355" w:type="dxa"/>
        <w:tblCellMar>
          <w:top w:w="29" w:type="dxa"/>
          <w:bottom w:w="29" w:type="dxa"/>
        </w:tblCellMar>
        <w:tblLook w:val="04A0" w:firstRow="1" w:lastRow="0" w:firstColumn="1" w:lastColumn="0" w:noHBand="0" w:noVBand="1"/>
      </w:tblPr>
      <w:tblGrid>
        <w:gridCol w:w="3028"/>
        <w:gridCol w:w="3028"/>
        <w:gridCol w:w="3299"/>
      </w:tblGrid>
      <w:tr w:rsidR="00060918" w:rsidRPr="000B0AC9" w14:paraId="7BF4F84F" w14:textId="77777777" w:rsidTr="00E17D1C">
        <w:trPr>
          <w:trHeight w:val="662"/>
        </w:trPr>
        <w:tc>
          <w:tcPr>
            <w:tcW w:w="9355" w:type="dxa"/>
            <w:gridSpan w:val="3"/>
            <w:shd w:val="clear" w:color="auto" w:fill="D9D9D9" w:themeFill="background1" w:themeFillShade="D9"/>
            <w:vAlign w:val="center"/>
          </w:tcPr>
          <w:p w14:paraId="6485CC21" w14:textId="77777777" w:rsidR="00060918" w:rsidRPr="000B0AC9" w:rsidRDefault="00060918" w:rsidP="009714D4">
            <w:pPr>
              <w:jc w:val="center"/>
              <w:rPr>
                <w:b/>
              </w:rPr>
            </w:pPr>
            <w:r w:rsidRPr="000B0AC9">
              <w:rPr>
                <w:rFonts w:eastAsia="Times New Roman" w:cs="Arial"/>
                <w:b/>
                <w:color w:val="000000"/>
                <w:szCs w:val="24"/>
              </w:rPr>
              <w:t>Standardized Terminology</w:t>
            </w:r>
            <w:r w:rsidRPr="000B0AC9">
              <w:rPr>
                <w:rFonts w:eastAsia="Times New Roman" w:cs="Arial"/>
                <w:b/>
                <w:color w:val="000000"/>
                <w:szCs w:val="24"/>
              </w:rPr>
              <w:br/>
              <w:t>Particularized Hospital Services</w:t>
            </w:r>
          </w:p>
        </w:tc>
      </w:tr>
      <w:tr w:rsidR="00060918" w:rsidRPr="000B0AC9" w14:paraId="57F5166C" w14:textId="77777777" w:rsidTr="00E17D1C">
        <w:trPr>
          <w:trHeight w:val="907"/>
        </w:trPr>
        <w:tc>
          <w:tcPr>
            <w:tcW w:w="9355" w:type="dxa"/>
            <w:gridSpan w:val="3"/>
            <w:shd w:val="clear" w:color="auto" w:fill="D9D9D9" w:themeFill="background1" w:themeFillShade="D9"/>
            <w:vAlign w:val="center"/>
          </w:tcPr>
          <w:p w14:paraId="7FE6E53B" w14:textId="77777777" w:rsidR="00060918" w:rsidRPr="000B0AC9" w:rsidRDefault="00060918" w:rsidP="009714D4">
            <w:pPr>
              <w:jc w:val="center"/>
              <w:rPr>
                <w:b/>
              </w:rPr>
            </w:pPr>
            <w:r w:rsidRPr="000B0AC9">
              <w:rPr>
                <w:rFonts w:eastAsia="Times New Roman" w:cs="Arial"/>
              </w:rPr>
              <w:t xml:space="preserve"> </w:t>
            </w:r>
            <w:r w:rsidRPr="000B0AC9">
              <w:t xml:space="preserve">For hospital-based services, see the </w:t>
            </w:r>
            <w:r w:rsidRPr="000B0AC9">
              <w:rPr>
                <w:i/>
              </w:rPr>
              <w:t>Services Inventory </w:t>
            </w:r>
            <w:r w:rsidRPr="000B0AC9">
              <w:t xml:space="preserve">in the </w:t>
            </w:r>
            <w:r w:rsidRPr="000B0AC9">
              <w:rPr>
                <w:i/>
              </w:rPr>
              <w:t>Hospital Disclosure Report </w:t>
            </w:r>
            <w:r w:rsidRPr="000B0AC9">
              <w:t xml:space="preserve">maintained by the Department of Health Care Access and Information, available as an Annual Financial Report at: </w:t>
            </w:r>
            <w:hyperlink r:id="rId43" w:history="1">
              <w:r w:rsidRPr="000B0AC9">
                <w:rPr>
                  <w:rStyle w:val="Hyperlink"/>
                  <w:color w:val="auto"/>
                </w:rPr>
                <w:t>https://hcai.ca.gov</w:t>
              </w:r>
            </w:hyperlink>
            <w:r w:rsidRPr="000B0AC9">
              <w:rPr>
                <w:u w:val="none"/>
              </w:rPr>
              <w:t>.</w:t>
            </w:r>
          </w:p>
        </w:tc>
      </w:tr>
      <w:tr w:rsidR="00060918" w:rsidRPr="000B0AC9" w14:paraId="005D4FFA" w14:textId="77777777" w:rsidTr="00E17D1C">
        <w:trPr>
          <w:trHeight w:val="664"/>
        </w:trPr>
        <w:tc>
          <w:tcPr>
            <w:tcW w:w="3028" w:type="dxa"/>
            <w:shd w:val="clear" w:color="auto" w:fill="D9D9D9" w:themeFill="background1" w:themeFillShade="D9"/>
            <w:vAlign w:val="center"/>
          </w:tcPr>
          <w:p w14:paraId="706A0F2A" w14:textId="77777777" w:rsidR="00060918" w:rsidRPr="000B0AC9" w:rsidRDefault="00060918" w:rsidP="009714D4">
            <w:pPr>
              <w:jc w:val="center"/>
              <w:rPr>
                <w:b/>
              </w:rPr>
            </w:pPr>
            <w:r w:rsidRPr="000B0AC9">
              <w:rPr>
                <w:rFonts w:eastAsia="Times New Roman" w:cs="Arial"/>
                <w:b/>
                <w:color w:val="000000"/>
                <w:szCs w:val="24"/>
              </w:rPr>
              <w:t>Particularized Hospital Service</w:t>
            </w:r>
          </w:p>
        </w:tc>
        <w:tc>
          <w:tcPr>
            <w:tcW w:w="3028" w:type="dxa"/>
            <w:shd w:val="clear" w:color="auto" w:fill="D9D9D9" w:themeFill="background1" w:themeFillShade="D9"/>
            <w:vAlign w:val="center"/>
          </w:tcPr>
          <w:p w14:paraId="2FD4A79C" w14:textId="77777777" w:rsidR="00060918" w:rsidRPr="000B0AC9" w:rsidRDefault="00060918" w:rsidP="009714D4">
            <w:pPr>
              <w:jc w:val="center"/>
              <w:rPr>
                <w:rFonts w:eastAsia="Times New Roman" w:cs="Arial"/>
                <w:b/>
                <w:color w:val="000000"/>
                <w:szCs w:val="24"/>
              </w:rPr>
            </w:pPr>
            <w:r w:rsidRPr="000B0AC9">
              <w:rPr>
                <w:rFonts w:eastAsia="Times New Roman" w:cs="Arial"/>
                <w:b/>
                <w:color w:val="000000"/>
                <w:szCs w:val="24"/>
              </w:rPr>
              <w:t>HCAI Service Type</w:t>
            </w:r>
          </w:p>
          <w:p w14:paraId="0C2ECE23" w14:textId="77777777" w:rsidR="00060918" w:rsidRPr="000B0AC9" w:rsidRDefault="00060918" w:rsidP="009714D4">
            <w:pPr>
              <w:jc w:val="center"/>
              <w:rPr>
                <w:b/>
              </w:rPr>
            </w:pPr>
            <w:r w:rsidRPr="000B0AC9">
              <w:rPr>
                <w:rFonts w:eastAsia="Times New Roman" w:cs="Arial"/>
                <w:b/>
                <w:color w:val="000000"/>
                <w:szCs w:val="24"/>
              </w:rPr>
              <w:t>(for reference)</w:t>
            </w:r>
          </w:p>
        </w:tc>
        <w:tc>
          <w:tcPr>
            <w:tcW w:w="3299" w:type="dxa"/>
            <w:shd w:val="clear" w:color="auto" w:fill="D9D9D9" w:themeFill="background1" w:themeFillShade="D9"/>
            <w:vAlign w:val="center"/>
          </w:tcPr>
          <w:p w14:paraId="7AA6CC9C" w14:textId="77777777" w:rsidR="00060918" w:rsidRPr="000B0AC9" w:rsidRDefault="00060918" w:rsidP="009714D4">
            <w:pPr>
              <w:jc w:val="center"/>
              <w:rPr>
                <w:rFonts w:eastAsia="Times New Roman" w:cs="Arial"/>
                <w:b/>
                <w:color w:val="000000"/>
                <w:szCs w:val="24"/>
              </w:rPr>
            </w:pPr>
            <w:r w:rsidRPr="000B0AC9">
              <w:rPr>
                <w:rFonts w:eastAsia="Times New Roman" w:cs="Arial"/>
                <w:b/>
                <w:color w:val="000000"/>
                <w:szCs w:val="24"/>
              </w:rPr>
              <w:t>HCAI Service Category</w:t>
            </w:r>
          </w:p>
          <w:p w14:paraId="6C0469D7" w14:textId="77777777" w:rsidR="00060918" w:rsidRPr="000B0AC9" w:rsidRDefault="00060918" w:rsidP="009714D4">
            <w:pPr>
              <w:jc w:val="center"/>
              <w:rPr>
                <w:b/>
              </w:rPr>
            </w:pPr>
            <w:r w:rsidRPr="000B0AC9">
              <w:rPr>
                <w:rFonts w:eastAsia="Times New Roman" w:cs="Arial"/>
                <w:b/>
                <w:color w:val="000000"/>
                <w:szCs w:val="24"/>
              </w:rPr>
              <w:t>(for reference)</w:t>
            </w:r>
          </w:p>
        </w:tc>
      </w:tr>
      <w:tr w:rsidR="00060918" w:rsidRPr="000B0AC9" w14:paraId="201604EB" w14:textId="77777777" w:rsidTr="00E17D1C">
        <w:tc>
          <w:tcPr>
            <w:tcW w:w="3028" w:type="dxa"/>
            <w:vAlign w:val="center"/>
          </w:tcPr>
          <w:p w14:paraId="16D1C878" w14:textId="77777777" w:rsidR="00060918" w:rsidRPr="000B0AC9" w:rsidRDefault="00060918" w:rsidP="00E17D1C">
            <w:pPr>
              <w:rPr>
                <w:b/>
              </w:rPr>
            </w:pPr>
            <w:r w:rsidRPr="000B0AC9">
              <w:rPr>
                <w:rFonts w:eastAsia="Times New Roman" w:cs="Arial"/>
                <w:color w:val="000000"/>
                <w:szCs w:val="24"/>
              </w:rPr>
              <w:t>Abortion Services</w:t>
            </w:r>
          </w:p>
        </w:tc>
        <w:tc>
          <w:tcPr>
            <w:tcW w:w="3028" w:type="dxa"/>
            <w:shd w:val="clear" w:color="auto" w:fill="F2F2F2" w:themeFill="background1" w:themeFillShade="F2"/>
            <w:vAlign w:val="center"/>
          </w:tcPr>
          <w:p w14:paraId="0904623D" w14:textId="77777777" w:rsidR="00060918" w:rsidRPr="000B0AC9" w:rsidRDefault="00060918" w:rsidP="00E17D1C">
            <w:pPr>
              <w:rPr>
                <w:b/>
              </w:rPr>
            </w:pPr>
            <w:r w:rsidRPr="000B0AC9">
              <w:rPr>
                <w:rFonts w:eastAsia="Times New Roman" w:cs="Arial"/>
                <w:szCs w:val="24"/>
              </w:rPr>
              <w:t>Abortion</w:t>
            </w:r>
          </w:p>
        </w:tc>
        <w:tc>
          <w:tcPr>
            <w:tcW w:w="3299" w:type="dxa"/>
            <w:shd w:val="clear" w:color="auto" w:fill="F2F2F2" w:themeFill="background1" w:themeFillShade="F2"/>
            <w:vAlign w:val="center"/>
          </w:tcPr>
          <w:p w14:paraId="08397A50" w14:textId="77777777" w:rsidR="00060918" w:rsidRPr="000B0AC9" w:rsidRDefault="00060918" w:rsidP="00E17D1C">
            <w:pPr>
              <w:rPr>
                <w:b/>
              </w:rPr>
            </w:pPr>
            <w:r w:rsidRPr="000B0AC9">
              <w:rPr>
                <w:rFonts w:eastAsia="Times New Roman" w:cs="Arial"/>
                <w:color w:val="000000"/>
                <w:szCs w:val="24"/>
              </w:rPr>
              <w:t>Obstetric Services</w:t>
            </w:r>
          </w:p>
        </w:tc>
      </w:tr>
      <w:tr w:rsidR="00060918" w:rsidRPr="000B0AC9" w14:paraId="619637CC" w14:textId="77777777" w:rsidTr="00E17D1C">
        <w:tc>
          <w:tcPr>
            <w:tcW w:w="3028" w:type="dxa"/>
            <w:vAlign w:val="center"/>
          </w:tcPr>
          <w:p w14:paraId="07C77DB4" w14:textId="77777777" w:rsidR="00060918" w:rsidRPr="000B0AC9" w:rsidRDefault="00060918" w:rsidP="00E17D1C">
            <w:pPr>
              <w:rPr>
                <w:b/>
              </w:rPr>
            </w:pPr>
            <w:r w:rsidRPr="000B0AC9">
              <w:rPr>
                <w:rFonts w:eastAsia="Times New Roman" w:cs="Arial"/>
                <w:color w:val="000000"/>
                <w:szCs w:val="24"/>
              </w:rPr>
              <w:t>Acute Neonatal Services</w:t>
            </w:r>
          </w:p>
        </w:tc>
        <w:tc>
          <w:tcPr>
            <w:tcW w:w="3028" w:type="dxa"/>
            <w:shd w:val="clear" w:color="auto" w:fill="F2F2F2" w:themeFill="background1" w:themeFillShade="F2"/>
            <w:vAlign w:val="center"/>
          </w:tcPr>
          <w:p w14:paraId="0B2E0F47" w14:textId="77777777" w:rsidR="00060918" w:rsidRPr="000B0AC9" w:rsidRDefault="00060918" w:rsidP="00E17D1C">
            <w:pPr>
              <w:rPr>
                <w:b/>
              </w:rPr>
            </w:pPr>
            <w:r w:rsidRPr="000B0AC9">
              <w:rPr>
                <w:rFonts w:eastAsia="Times New Roman" w:cs="Arial"/>
                <w:color w:val="000000"/>
                <w:szCs w:val="24"/>
              </w:rPr>
              <w:t>Neonatal</w:t>
            </w:r>
          </w:p>
        </w:tc>
        <w:tc>
          <w:tcPr>
            <w:tcW w:w="3299" w:type="dxa"/>
            <w:shd w:val="clear" w:color="auto" w:fill="F2F2F2" w:themeFill="background1" w:themeFillShade="F2"/>
            <w:vAlign w:val="center"/>
          </w:tcPr>
          <w:p w14:paraId="010CC2B5" w14:textId="77777777" w:rsidR="00060918" w:rsidRPr="000B0AC9" w:rsidRDefault="00060918" w:rsidP="00E17D1C">
            <w:pPr>
              <w:rPr>
                <w:b/>
              </w:rPr>
            </w:pPr>
            <w:r w:rsidRPr="000B0AC9">
              <w:rPr>
                <w:rFonts w:eastAsia="Times New Roman" w:cs="Arial"/>
                <w:color w:val="000000"/>
                <w:szCs w:val="24"/>
              </w:rPr>
              <w:t>Acute Care Services</w:t>
            </w:r>
          </w:p>
        </w:tc>
      </w:tr>
      <w:tr w:rsidR="00060918" w:rsidRPr="000B0AC9" w14:paraId="1260C6AF" w14:textId="77777777" w:rsidTr="00E17D1C">
        <w:tc>
          <w:tcPr>
            <w:tcW w:w="3028" w:type="dxa"/>
            <w:vAlign w:val="center"/>
          </w:tcPr>
          <w:p w14:paraId="5AE78718" w14:textId="77777777" w:rsidR="00060918" w:rsidRPr="000B0AC9" w:rsidRDefault="00060918" w:rsidP="00E17D1C">
            <w:pPr>
              <w:rPr>
                <w:b/>
              </w:rPr>
            </w:pPr>
            <w:r w:rsidRPr="000B0AC9">
              <w:rPr>
                <w:rFonts w:eastAsia="Times New Roman" w:cs="Arial"/>
                <w:color w:val="000000"/>
                <w:szCs w:val="24"/>
              </w:rPr>
              <w:t>Acute Pediatric Services</w:t>
            </w:r>
          </w:p>
        </w:tc>
        <w:tc>
          <w:tcPr>
            <w:tcW w:w="3028" w:type="dxa"/>
            <w:shd w:val="clear" w:color="auto" w:fill="F2F2F2" w:themeFill="background1" w:themeFillShade="F2"/>
            <w:vAlign w:val="center"/>
          </w:tcPr>
          <w:p w14:paraId="7F367DEE" w14:textId="77777777" w:rsidR="00060918" w:rsidRPr="000B0AC9" w:rsidRDefault="00060918" w:rsidP="00E17D1C">
            <w:pPr>
              <w:rPr>
                <w:b/>
              </w:rPr>
            </w:pPr>
            <w:r w:rsidRPr="000B0AC9">
              <w:rPr>
                <w:rFonts w:eastAsia="Times New Roman" w:cs="Arial"/>
                <w:color w:val="000000"/>
                <w:szCs w:val="24"/>
              </w:rPr>
              <w:t>Pediatric</w:t>
            </w:r>
          </w:p>
        </w:tc>
        <w:tc>
          <w:tcPr>
            <w:tcW w:w="3299" w:type="dxa"/>
            <w:shd w:val="clear" w:color="auto" w:fill="F2F2F2" w:themeFill="background1" w:themeFillShade="F2"/>
            <w:vAlign w:val="center"/>
          </w:tcPr>
          <w:p w14:paraId="688A07F9" w14:textId="77777777" w:rsidR="00060918" w:rsidRPr="000B0AC9" w:rsidRDefault="00060918" w:rsidP="00E17D1C">
            <w:pPr>
              <w:rPr>
                <w:b/>
              </w:rPr>
            </w:pPr>
            <w:r w:rsidRPr="000B0AC9">
              <w:rPr>
                <w:rFonts w:eastAsia="Times New Roman" w:cs="Arial"/>
                <w:color w:val="000000"/>
                <w:szCs w:val="24"/>
              </w:rPr>
              <w:t>Acute Care Services</w:t>
            </w:r>
          </w:p>
        </w:tc>
      </w:tr>
      <w:tr w:rsidR="00060918" w:rsidRPr="000B0AC9" w14:paraId="7B7D1359" w14:textId="77777777" w:rsidTr="00E17D1C">
        <w:tc>
          <w:tcPr>
            <w:tcW w:w="3028" w:type="dxa"/>
            <w:vAlign w:val="center"/>
          </w:tcPr>
          <w:p w14:paraId="25B2D848" w14:textId="77777777" w:rsidR="00060918" w:rsidRPr="000B0AC9" w:rsidRDefault="00060918" w:rsidP="00E17D1C">
            <w:pPr>
              <w:rPr>
                <w:b/>
              </w:rPr>
            </w:pPr>
            <w:r w:rsidRPr="000B0AC9">
              <w:rPr>
                <w:rFonts w:eastAsia="Times New Roman" w:cs="Arial"/>
                <w:color w:val="000000"/>
                <w:szCs w:val="24"/>
              </w:rPr>
              <w:t>Acute Psychiatric Services</w:t>
            </w:r>
          </w:p>
        </w:tc>
        <w:tc>
          <w:tcPr>
            <w:tcW w:w="3028" w:type="dxa"/>
            <w:shd w:val="clear" w:color="auto" w:fill="F2F2F2" w:themeFill="background1" w:themeFillShade="F2"/>
            <w:vAlign w:val="center"/>
          </w:tcPr>
          <w:p w14:paraId="591FF82E" w14:textId="77777777" w:rsidR="00060918" w:rsidRPr="000B0AC9" w:rsidRDefault="00060918" w:rsidP="00E17D1C">
            <w:pPr>
              <w:rPr>
                <w:b/>
              </w:rPr>
            </w:pPr>
            <w:r w:rsidRPr="000B0AC9">
              <w:rPr>
                <w:rFonts w:eastAsia="Times New Roman" w:cs="Arial"/>
                <w:color w:val="000000"/>
                <w:szCs w:val="24"/>
              </w:rPr>
              <w:t>Psychiatric Acute - Adult</w:t>
            </w:r>
          </w:p>
        </w:tc>
        <w:tc>
          <w:tcPr>
            <w:tcW w:w="3299" w:type="dxa"/>
            <w:shd w:val="clear" w:color="auto" w:fill="F2F2F2" w:themeFill="background1" w:themeFillShade="F2"/>
            <w:vAlign w:val="center"/>
          </w:tcPr>
          <w:p w14:paraId="3A80D521" w14:textId="77777777" w:rsidR="00060918" w:rsidRPr="000B0AC9" w:rsidRDefault="00060918" w:rsidP="00E17D1C">
            <w:pPr>
              <w:rPr>
                <w:b/>
              </w:rPr>
            </w:pPr>
            <w:r w:rsidRPr="000B0AC9">
              <w:rPr>
                <w:rFonts w:eastAsia="Times New Roman" w:cs="Arial"/>
                <w:color w:val="000000"/>
                <w:szCs w:val="24"/>
              </w:rPr>
              <w:t>Psychiatric Services</w:t>
            </w:r>
          </w:p>
        </w:tc>
      </w:tr>
      <w:tr w:rsidR="00060918" w:rsidRPr="000B0AC9" w14:paraId="41FDFE19" w14:textId="77777777" w:rsidTr="00E17D1C">
        <w:tc>
          <w:tcPr>
            <w:tcW w:w="3028" w:type="dxa"/>
            <w:vAlign w:val="center"/>
          </w:tcPr>
          <w:p w14:paraId="085C3EA9" w14:textId="77777777" w:rsidR="00060918" w:rsidRPr="000B0AC9" w:rsidRDefault="00060918" w:rsidP="00E17D1C">
            <w:pPr>
              <w:rPr>
                <w:b/>
              </w:rPr>
            </w:pPr>
            <w:r w:rsidRPr="000B0AC9">
              <w:rPr>
                <w:rFonts w:eastAsia="Times New Roman" w:cs="Arial"/>
                <w:color w:val="000000"/>
                <w:szCs w:val="24"/>
              </w:rPr>
              <w:t>Burn Services</w:t>
            </w:r>
          </w:p>
        </w:tc>
        <w:tc>
          <w:tcPr>
            <w:tcW w:w="3028" w:type="dxa"/>
            <w:shd w:val="clear" w:color="auto" w:fill="F2F2F2" w:themeFill="background1" w:themeFillShade="F2"/>
            <w:vAlign w:val="center"/>
          </w:tcPr>
          <w:p w14:paraId="55DCA0A6" w14:textId="77777777" w:rsidR="00060918" w:rsidRPr="000B0AC9" w:rsidRDefault="00060918" w:rsidP="00E17D1C">
            <w:pPr>
              <w:rPr>
                <w:b/>
              </w:rPr>
            </w:pPr>
            <w:r w:rsidRPr="000B0AC9">
              <w:rPr>
                <w:rFonts w:eastAsia="Times New Roman" w:cs="Arial"/>
                <w:color w:val="000000"/>
                <w:szCs w:val="24"/>
              </w:rPr>
              <w:t>Burn</w:t>
            </w:r>
          </w:p>
        </w:tc>
        <w:tc>
          <w:tcPr>
            <w:tcW w:w="3299" w:type="dxa"/>
            <w:shd w:val="clear" w:color="auto" w:fill="F2F2F2" w:themeFill="background1" w:themeFillShade="F2"/>
            <w:vAlign w:val="center"/>
          </w:tcPr>
          <w:p w14:paraId="0C0BF68C" w14:textId="77777777" w:rsidR="00060918" w:rsidRPr="000B0AC9" w:rsidRDefault="00060918" w:rsidP="00E17D1C">
            <w:pPr>
              <w:rPr>
                <w:b/>
              </w:rPr>
            </w:pPr>
            <w:r w:rsidRPr="000B0AC9">
              <w:rPr>
                <w:rFonts w:eastAsia="Times New Roman" w:cs="Arial"/>
                <w:color w:val="000000"/>
                <w:szCs w:val="24"/>
              </w:rPr>
              <w:t>Intensive Care Services</w:t>
            </w:r>
          </w:p>
        </w:tc>
      </w:tr>
      <w:tr w:rsidR="00060918" w:rsidRPr="000B0AC9" w14:paraId="121322CD" w14:textId="77777777" w:rsidTr="00E17D1C">
        <w:tc>
          <w:tcPr>
            <w:tcW w:w="3028" w:type="dxa"/>
            <w:vAlign w:val="center"/>
          </w:tcPr>
          <w:p w14:paraId="4809E97C" w14:textId="77777777" w:rsidR="00060918" w:rsidRPr="000B0AC9" w:rsidRDefault="00060918" w:rsidP="00E17D1C">
            <w:pPr>
              <w:rPr>
                <w:b/>
              </w:rPr>
            </w:pPr>
            <w:r w:rsidRPr="000B0AC9">
              <w:rPr>
                <w:rFonts w:eastAsia="Times New Roman" w:cs="Arial"/>
                <w:color w:val="000000"/>
                <w:szCs w:val="24"/>
              </w:rPr>
              <w:t>Cardiac Catheterization Services</w:t>
            </w:r>
          </w:p>
        </w:tc>
        <w:tc>
          <w:tcPr>
            <w:tcW w:w="3028" w:type="dxa"/>
            <w:shd w:val="clear" w:color="auto" w:fill="F2F2F2" w:themeFill="background1" w:themeFillShade="F2"/>
            <w:vAlign w:val="center"/>
          </w:tcPr>
          <w:p w14:paraId="3F4F232C" w14:textId="77777777" w:rsidR="00060918" w:rsidRPr="000B0AC9" w:rsidRDefault="00060918" w:rsidP="00E17D1C">
            <w:pPr>
              <w:rPr>
                <w:b/>
              </w:rPr>
            </w:pPr>
            <w:r w:rsidRPr="000B0AC9">
              <w:rPr>
                <w:rFonts w:eastAsia="Times New Roman" w:cs="Arial"/>
                <w:color w:val="000000"/>
                <w:szCs w:val="24"/>
              </w:rPr>
              <w:t>Cardiac Catheterization</w:t>
            </w:r>
          </w:p>
        </w:tc>
        <w:tc>
          <w:tcPr>
            <w:tcW w:w="3299" w:type="dxa"/>
            <w:shd w:val="clear" w:color="auto" w:fill="F2F2F2" w:themeFill="background1" w:themeFillShade="F2"/>
            <w:vAlign w:val="center"/>
          </w:tcPr>
          <w:p w14:paraId="5A0522C1" w14:textId="77777777" w:rsidR="00060918" w:rsidRPr="000B0AC9" w:rsidRDefault="00060918" w:rsidP="00E17D1C">
            <w:pPr>
              <w:rPr>
                <w:b/>
              </w:rPr>
            </w:pPr>
            <w:r w:rsidRPr="000B0AC9">
              <w:rPr>
                <w:rFonts w:eastAsia="Times New Roman" w:cs="Arial"/>
                <w:color w:val="000000"/>
                <w:szCs w:val="24"/>
              </w:rPr>
              <w:t>Diagnostic/Therapeutic Services</w:t>
            </w:r>
          </w:p>
        </w:tc>
      </w:tr>
      <w:tr w:rsidR="00060918" w:rsidRPr="000B0AC9" w14:paraId="682C9FEC" w14:textId="77777777" w:rsidTr="00E17D1C">
        <w:tc>
          <w:tcPr>
            <w:tcW w:w="3028" w:type="dxa"/>
            <w:vAlign w:val="center"/>
          </w:tcPr>
          <w:p w14:paraId="032AE067" w14:textId="77777777" w:rsidR="00060918" w:rsidRPr="000B0AC9" w:rsidRDefault="00060918" w:rsidP="00E17D1C">
            <w:pPr>
              <w:rPr>
                <w:b/>
              </w:rPr>
            </w:pPr>
            <w:r w:rsidRPr="000B0AC9">
              <w:rPr>
                <w:rFonts w:eastAsia="Times New Roman" w:cs="Arial"/>
                <w:color w:val="000000"/>
                <w:szCs w:val="24"/>
              </w:rPr>
              <w:t>Cardiac Surgery Services</w:t>
            </w:r>
          </w:p>
        </w:tc>
        <w:tc>
          <w:tcPr>
            <w:tcW w:w="3028" w:type="dxa"/>
            <w:shd w:val="clear" w:color="auto" w:fill="F2F2F2" w:themeFill="background1" w:themeFillShade="F2"/>
            <w:vAlign w:val="center"/>
          </w:tcPr>
          <w:p w14:paraId="1EEF7F4D" w14:textId="77777777" w:rsidR="00060918" w:rsidRPr="000B0AC9" w:rsidRDefault="00060918" w:rsidP="00E17D1C">
            <w:pPr>
              <w:rPr>
                <w:b/>
              </w:rPr>
            </w:pPr>
            <w:r w:rsidRPr="000B0AC9">
              <w:rPr>
                <w:rFonts w:eastAsia="Times New Roman" w:cs="Arial"/>
                <w:color w:val="000000"/>
                <w:szCs w:val="24"/>
              </w:rPr>
              <w:t>Heart</w:t>
            </w:r>
          </w:p>
        </w:tc>
        <w:tc>
          <w:tcPr>
            <w:tcW w:w="3299" w:type="dxa"/>
            <w:shd w:val="clear" w:color="auto" w:fill="F2F2F2" w:themeFill="background1" w:themeFillShade="F2"/>
            <w:vAlign w:val="center"/>
          </w:tcPr>
          <w:p w14:paraId="64F36312" w14:textId="77777777" w:rsidR="00060918" w:rsidRPr="000B0AC9" w:rsidRDefault="00060918" w:rsidP="00E17D1C">
            <w:pPr>
              <w:rPr>
                <w:b/>
              </w:rPr>
            </w:pPr>
            <w:r w:rsidRPr="000B0AC9">
              <w:rPr>
                <w:rFonts w:eastAsia="Times New Roman" w:cs="Arial"/>
                <w:color w:val="000000"/>
                <w:szCs w:val="24"/>
              </w:rPr>
              <w:t>Surgery Services</w:t>
            </w:r>
          </w:p>
        </w:tc>
      </w:tr>
      <w:tr w:rsidR="00060918" w:rsidRPr="000B0AC9" w14:paraId="27881F7A" w14:textId="77777777" w:rsidTr="00E17D1C">
        <w:tc>
          <w:tcPr>
            <w:tcW w:w="3028" w:type="dxa"/>
            <w:vAlign w:val="center"/>
          </w:tcPr>
          <w:p w14:paraId="130020A4" w14:textId="77777777" w:rsidR="00060918" w:rsidRPr="000B0AC9" w:rsidRDefault="00060918" w:rsidP="00E17D1C">
            <w:pPr>
              <w:rPr>
                <w:b/>
              </w:rPr>
            </w:pPr>
            <w:r w:rsidRPr="000B0AC9">
              <w:rPr>
                <w:rFonts w:eastAsia="Times New Roman" w:cs="Arial"/>
                <w:color w:val="000000"/>
                <w:szCs w:val="24"/>
              </w:rPr>
              <w:t>Coronary ICU Services</w:t>
            </w:r>
          </w:p>
        </w:tc>
        <w:tc>
          <w:tcPr>
            <w:tcW w:w="3028" w:type="dxa"/>
            <w:shd w:val="clear" w:color="auto" w:fill="F2F2F2" w:themeFill="background1" w:themeFillShade="F2"/>
            <w:vAlign w:val="center"/>
          </w:tcPr>
          <w:p w14:paraId="06F0E961" w14:textId="77777777" w:rsidR="00060918" w:rsidRPr="000B0AC9" w:rsidRDefault="00060918" w:rsidP="00E17D1C">
            <w:pPr>
              <w:rPr>
                <w:b/>
              </w:rPr>
            </w:pPr>
            <w:r w:rsidRPr="000B0AC9">
              <w:rPr>
                <w:rFonts w:eastAsia="Times New Roman" w:cs="Arial"/>
                <w:color w:val="000000"/>
                <w:szCs w:val="24"/>
              </w:rPr>
              <w:t>Coronary</w:t>
            </w:r>
          </w:p>
        </w:tc>
        <w:tc>
          <w:tcPr>
            <w:tcW w:w="3299" w:type="dxa"/>
            <w:shd w:val="clear" w:color="auto" w:fill="F2F2F2" w:themeFill="background1" w:themeFillShade="F2"/>
            <w:vAlign w:val="center"/>
          </w:tcPr>
          <w:p w14:paraId="6335F1BF" w14:textId="77777777" w:rsidR="00060918" w:rsidRPr="000B0AC9" w:rsidRDefault="00060918" w:rsidP="00E17D1C">
            <w:pPr>
              <w:rPr>
                <w:b/>
              </w:rPr>
            </w:pPr>
            <w:r w:rsidRPr="000B0AC9">
              <w:rPr>
                <w:rFonts w:eastAsia="Times New Roman" w:cs="Arial"/>
                <w:color w:val="000000"/>
                <w:szCs w:val="24"/>
              </w:rPr>
              <w:t>Intensive Care Services</w:t>
            </w:r>
          </w:p>
        </w:tc>
      </w:tr>
      <w:tr w:rsidR="00060918" w:rsidRPr="000B0AC9" w14:paraId="2EDE3D67" w14:textId="77777777" w:rsidTr="00E17D1C">
        <w:tc>
          <w:tcPr>
            <w:tcW w:w="3028" w:type="dxa"/>
            <w:vAlign w:val="center"/>
          </w:tcPr>
          <w:p w14:paraId="2C2C6529" w14:textId="77777777" w:rsidR="00060918" w:rsidRPr="000B0AC9" w:rsidRDefault="00060918" w:rsidP="00E17D1C">
            <w:pPr>
              <w:rPr>
                <w:b/>
              </w:rPr>
            </w:pPr>
            <w:r w:rsidRPr="000B0AC9">
              <w:rPr>
                <w:rFonts w:eastAsia="Times New Roman" w:cs="Arial"/>
                <w:color w:val="000000"/>
                <w:szCs w:val="24"/>
              </w:rPr>
              <w:t>Emergency Room Services</w:t>
            </w:r>
            <w:r w:rsidRPr="000B0AC9">
              <w:rPr>
                <w:rStyle w:val="FootnoteReference"/>
                <w:rFonts w:eastAsia="Times New Roman" w:cs="Arial"/>
                <w:color w:val="000000"/>
                <w:szCs w:val="24"/>
              </w:rPr>
              <w:footnoteReference w:id="5"/>
            </w:r>
          </w:p>
        </w:tc>
        <w:tc>
          <w:tcPr>
            <w:tcW w:w="3028" w:type="dxa"/>
            <w:shd w:val="clear" w:color="auto" w:fill="F2F2F2" w:themeFill="background1" w:themeFillShade="F2"/>
            <w:vAlign w:val="center"/>
          </w:tcPr>
          <w:p w14:paraId="3E31A791" w14:textId="77777777" w:rsidR="00060918" w:rsidRPr="000B0AC9" w:rsidRDefault="00060918" w:rsidP="00E17D1C">
            <w:pPr>
              <w:rPr>
                <w:b/>
              </w:rPr>
            </w:pPr>
            <w:r w:rsidRPr="000B0AC9">
              <w:rPr>
                <w:rFonts w:eastAsia="Times New Roman" w:cs="Arial"/>
                <w:color w:val="000000"/>
                <w:szCs w:val="24"/>
              </w:rPr>
              <w:t>Emergency Services</w:t>
            </w:r>
          </w:p>
        </w:tc>
        <w:tc>
          <w:tcPr>
            <w:tcW w:w="3299" w:type="dxa"/>
            <w:shd w:val="clear" w:color="auto" w:fill="F2F2F2" w:themeFill="background1" w:themeFillShade="F2"/>
            <w:vAlign w:val="center"/>
          </w:tcPr>
          <w:p w14:paraId="11F63F12" w14:textId="77777777" w:rsidR="00060918" w:rsidRPr="000B0AC9" w:rsidRDefault="00060918" w:rsidP="00E17D1C">
            <w:pPr>
              <w:rPr>
                <w:b/>
              </w:rPr>
            </w:pPr>
            <w:r w:rsidRPr="000B0AC9">
              <w:rPr>
                <w:rFonts w:eastAsia="Times New Roman" w:cs="Arial"/>
                <w:color w:val="000000"/>
                <w:szCs w:val="24"/>
              </w:rPr>
              <w:t>Emergency Room Services</w:t>
            </w:r>
          </w:p>
        </w:tc>
      </w:tr>
      <w:tr w:rsidR="00060918" w:rsidRPr="000B0AC9" w14:paraId="524C20C5" w14:textId="77777777" w:rsidTr="00E17D1C">
        <w:tc>
          <w:tcPr>
            <w:tcW w:w="3028" w:type="dxa"/>
            <w:vAlign w:val="center"/>
          </w:tcPr>
          <w:p w14:paraId="1EE6642C" w14:textId="77777777" w:rsidR="00060918" w:rsidRPr="000B0AC9" w:rsidRDefault="00060918" w:rsidP="00E17D1C">
            <w:pPr>
              <w:rPr>
                <w:b/>
              </w:rPr>
            </w:pPr>
            <w:r w:rsidRPr="000B0AC9">
              <w:rPr>
                <w:rFonts w:eastAsia="Times New Roman" w:cs="Arial"/>
                <w:color w:val="000000"/>
                <w:szCs w:val="24"/>
              </w:rPr>
              <w:t>Hemodialysis Services</w:t>
            </w:r>
          </w:p>
        </w:tc>
        <w:tc>
          <w:tcPr>
            <w:tcW w:w="3028" w:type="dxa"/>
            <w:shd w:val="clear" w:color="auto" w:fill="F2F2F2" w:themeFill="background1" w:themeFillShade="F2"/>
            <w:vAlign w:val="center"/>
          </w:tcPr>
          <w:p w14:paraId="079DB7F7" w14:textId="77777777" w:rsidR="00060918" w:rsidRPr="000B0AC9" w:rsidRDefault="00060918" w:rsidP="00E17D1C">
            <w:pPr>
              <w:rPr>
                <w:b/>
              </w:rPr>
            </w:pPr>
            <w:r w:rsidRPr="000B0AC9">
              <w:rPr>
                <w:rFonts w:eastAsia="Times New Roman" w:cs="Arial"/>
                <w:color w:val="000000"/>
                <w:szCs w:val="24"/>
              </w:rPr>
              <w:t>Hemodialysis</w:t>
            </w:r>
          </w:p>
        </w:tc>
        <w:tc>
          <w:tcPr>
            <w:tcW w:w="3299" w:type="dxa"/>
            <w:shd w:val="clear" w:color="auto" w:fill="F2F2F2" w:themeFill="background1" w:themeFillShade="F2"/>
            <w:vAlign w:val="center"/>
          </w:tcPr>
          <w:p w14:paraId="48A73940" w14:textId="77777777" w:rsidR="00060918" w:rsidRPr="000B0AC9" w:rsidRDefault="00060918" w:rsidP="00E17D1C">
            <w:pPr>
              <w:rPr>
                <w:b/>
              </w:rPr>
            </w:pPr>
            <w:r w:rsidRPr="000B0AC9">
              <w:rPr>
                <w:rFonts w:eastAsia="Times New Roman" w:cs="Arial"/>
                <w:color w:val="000000"/>
                <w:szCs w:val="24"/>
              </w:rPr>
              <w:t>Renal Dialysis</w:t>
            </w:r>
          </w:p>
        </w:tc>
      </w:tr>
      <w:tr w:rsidR="00060918" w:rsidRPr="000B0AC9" w14:paraId="1396ED5B" w14:textId="77777777" w:rsidTr="00E17D1C">
        <w:tc>
          <w:tcPr>
            <w:tcW w:w="3028" w:type="dxa"/>
            <w:vAlign w:val="center"/>
          </w:tcPr>
          <w:p w14:paraId="4D91FB35" w14:textId="77777777" w:rsidR="00060918" w:rsidRPr="000B0AC9" w:rsidRDefault="00060918" w:rsidP="00E17D1C">
            <w:pPr>
              <w:rPr>
                <w:b/>
              </w:rPr>
            </w:pPr>
            <w:r w:rsidRPr="000B0AC9">
              <w:rPr>
                <w:rFonts w:eastAsia="Times New Roman" w:cs="Arial"/>
                <w:color w:val="000000"/>
                <w:szCs w:val="24"/>
              </w:rPr>
              <w:t>Intensive Care Services</w:t>
            </w:r>
          </w:p>
        </w:tc>
        <w:tc>
          <w:tcPr>
            <w:tcW w:w="3028" w:type="dxa"/>
            <w:shd w:val="clear" w:color="auto" w:fill="F2F2F2" w:themeFill="background1" w:themeFillShade="F2"/>
            <w:vAlign w:val="center"/>
          </w:tcPr>
          <w:p w14:paraId="745F11B1" w14:textId="77777777" w:rsidR="00060918" w:rsidRPr="000B0AC9" w:rsidRDefault="00060918" w:rsidP="00E17D1C">
            <w:pPr>
              <w:rPr>
                <w:b/>
              </w:rPr>
            </w:pPr>
            <w:r w:rsidRPr="000B0AC9">
              <w:rPr>
                <w:rFonts w:eastAsia="Times New Roman" w:cs="Arial"/>
                <w:color w:val="000000"/>
                <w:szCs w:val="24"/>
              </w:rPr>
              <w:t>Medical</w:t>
            </w:r>
          </w:p>
        </w:tc>
        <w:tc>
          <w:tcPr>
            <w:tcW w:w="3299" w:type="dxa"/>
            <w:shd w:val="clear" w:color="auto" w:fill="F2F2F2" w:themeFill="background1" w:themeFillShade="F2"/>
            <w:vAlign w:val="center"/>
          </w:tcPr>
          <w:p w14:paraId="7E36B3A6" w14:textId="77777777" w:rsidR="00060918" w:rsidRPr="000B0AC9" w:rsidRDefault="00060918" w:rsidP="00E17D1C">
            <w:pPr>
              <w:rPr>
                <w:b/>
              </w:rPr>
            </w:pPr>
            <w:r w:rsidRPr="000B0AC9">
              <w:rPr>
                <w:rFonts w:eastAsia="Times New Roman" w:cs="Arial"/>
                <w:color w:val="000000"/>
                <w:szCs w:val="24"/>
              </w:rPr>
              <w:t>Intensive Care Services</w:t>
            </w:r>
          </w:p>
        </w:tc>
      </w:tr>
      <w:tr w:rsidR="00060918" w:rsidRPr="000B0AC9" w14:paraId="3F3A8CE4" w14:textId="77777777" w:rsidTr="00E17D1C">
        <w:tc>
          <w:tcPr>
            <w:tcW w:w="3028" w:type="dxa"/>
            <w:vAlign w:val="center"/>
          </w:tcPr>
          <w:p w14:paraId="201C6DE3" w14:textId="77777777" w:rsidR="00060918" w:rsidRPr="000B0AC9" w:rsidRDefault="00060918" w:rsidP="00E17D1C">
            <w:pPr>
              <w:rPr>
                <w:b/>
              </w:rPr>
            </w:pPr>
            <w:r w:rsidRPr="000B0AC9">
              <w:rPr>
                <w:rFonts w:eastAsia="Times New Roman" w:cs="Arial"/>
                <w:color w:val="000000"/>
                <w:szCs w:val="24"/>
              </w:rPr>
              <w:t>Labo</w:t>
            </w:r>
            <w:r w:rsidRPr="000B0AC9">
              <w:rPr>
                <w:rFonts w:eastAsia="Times New Roman" w:cs="Arial"/>
                <w:szCs w:val="24"/>
              </w:rPr>
              <w:t>r/D</w:t>
            </w:r>
            <w:r w:rsidRPr="000B0AC9">
              <w:rPr>
                <w:rFonts w:eastAsia="Times New Roman" w:cs="Arial"/>
                <w:color w:val="000000"/>
                <w:szCs w:val="24"/>
              </w:rPr>
              <w:t>elivery Room Services</w:t>
            </w:r>
          </w:p>
        </w:tc>
        <w:tc>
          <w:tcPr>
            <w:tcW w:w="3028" w:type="dxa"/>
            <w:shd w:val="clear" w:color="auto" w:fill="F2F2F2" w:themeFill="background1" w:themeFillShade="F2"/>
            <w:vAlign w:val="center"/>
          </w:tcPr>
          <w:p w14:paraId="7DB06F48" w14:textId="77777777" w:rsidR="00060918" w:rsidRPr="000B0AC9" w:rsidRDefault="00060918" w:rsidP="00E17D1C">
            <w:pPr>
              <w:rPr>
                <w:b/>
              </w:rPr>
            </w:pPr>
            <w:r w:rsidRPr="000B0AC9">
              <w:rPr>
                <w:rFonts w:eastAsia="Times New Roman" w:cs="Arial"/>
                <w:color w:val="000000"/>
                <w:szCs w:val="24"/>
              </w:rPr>
              <w:t>Combined Labor/Delivery Birthing Room</w:t>
            </w:r>
          </w:p>
        </w:tc>
        <w:tc>
          <w:tcPr>
            <w:tcW w:w="3299" w:type="dxa"/>
            <w:shd w:val="clear" w:color="auto" w:fill="F2F2F2" w:themeFill="background1" w:themeFillShade="F2"/>
            <w:vAlign w:val="center"/>
          </w:tcPr>
          <w:p w14:paraId="74AA2AD8" w14:textId="77777777" w:rsidR="00060918" w:rsidRPr="000B0AC9" w:rsidRDefault="00060918" w:rsidP="00E17D1C">
            <w:pPr>
              <w:rPr>
                <w:b/>
              </w:rPr>
            </w:pPr>
            <w:r w:rsidRPr="000B0AC9">
              <w:rPr>
                <w:rFonts w:eastAsia="Times New Roman" w:cs="Arial"/>
                <w:color w:val="000000"/>
                <w:szCs w:val="24"/>
              </w:rPr>
              <w:t>Obstetric Services</w:t>
            </w:r>
          </w:p>
        </w:tc>
      </w:tr>
      <w:tr w:rsidR="00060918" w:rsidRPr="000B0AC9" w14:paraId="0EC4E5E9" w14:textId="77777777" w:rsidTr="00E17D1C">
        <w:tc>
          <w:tcPr>
            <w:tcW w:w="3028" w:type="dxa"/>
            <w:vAlign w:val="center"/>
          </w:tcPr>
          <w:p w14:paraId="443BDA60" w14:textId="77777777" w:rsidR="00060918" w:rsidRPr="000B0AC9" w:rsidRDefault="00060918" w:rsidP="00E17D1C">
            <w:pPr>
              <w:rPr>
                <w:b/>
              </w:rPr>
            </w:pPr>
            <w:r w:rsidRPr="000B0AC9">
              <w:rPr>
                <w:rFonts w:eastAsia="Times New Roman" w:cs="Arial"/>
                <w:color w:val="000000"/>
                <w:szCs w:val="24"/>
              </w:rPr>
              <w:t>Neonatal ICU Services</w:t>
            </w:r>
          </w:p>
        </w:tc>
        <w:tc>
          <w:tcPr>
            <w:tcW w:w="3028" w:type="dxa"/>
            <w:shd w:val="clear" w:color="auto" w:fill="F2F2F2" w:themeFill="background1" w:themeFillShade="F2"/>
            <w:vAlign w:val="center"/>
          </w:tcPr>
          <w:p w14:paraId="47355CA8" w14:textId="77777777" w:rsidR="00060918" w:rsidRPr="000B0AC9" w:rsidRDefault="00060918" w:rsidP="00E17D1C">
            <w:pPr>
              <w:rPr>
                <w:b/>
              </w:rPr>
            </w:pPr>
            <w:r w:rsidRPr="000B0AC9">
              <w:rPr>
                <w:rFonts w:eastAsia="Times New Roman" w:cs="Arial"/>
                <w:color w:val="000000"/>
                <w:szCs w:val="24"/>
              </w:rPr>
              <w:t>Neonatal</w:t>
            </w:r>
          </w:p>
        </w:tc>
        <w:tc>
          <w:tcPr>
            <w:tcW w:w="3299" w:type="dxa"/>
            <w:shd w:val="clear" w:color="auto" w:fill="F2F2F2" w:themeFill="background1" w:themeFillShade="F2"/>
            <w:vAlign w:val="center"/>
          </w:tcPr>
          <w:p w14:paraId="65307351" w14:textId="77777777" w:rsidR="00060918" w:rsidRPr="000B0AC9" w:rsidRDefault="00060918" w:rsidP="00E17D1C">
            <w:pPr>
              <w:rPr>
                <w:b/>
              </w:rPr>
            </w:pPr>
            <w:r w:rsidRPr="000B0AC9">
              <w:rPr>
                <w:rFonts w:eastAsia="Times New Roman" w:cs="Arial"/>
                <w:color w:val="000000"/>
                <w:szCs w:val="24"/>
              </w:rPr>
              <w:t>Intensive Care Services</w:t>
            </w:r>
          </w:p>
        </w:tc>
      </w:tr>
      <w:tr w:rsidR="00060918" w:rsidRPr="000B0AC9" w14:paraId="0489A2E5" w14:textId="77777777" w:rsidTr="00E17D1C">
        <w:tc>
          <w:tcPr>
            <w:tcW w:w="3028" w:type="dxa"/>
            <w:vAlign w:val="center"/>
          </w:tcPr>
          <w:p w14:paraId="32B4DC4F" w14:textId="77777777" w:rsidR="00060918" w:rsidRPr="000B0AC9" w:rsidRDefault="00060918" w:rsidP="00E17D1C">
            <w:pPr>
              <w:rPr>
                <w:b/>
              </w:rPr>
            </w:pPr>
            <w:r w:rsidRPr="000B0AC9">
              <w:rPr>
                <w:rFonts w:eastAsia="Times New Roman" w:cs="Arial"/>
                <w:color w:val="000000"/>
                <w:szCs w:val="24"/>
              </w:rPr>
              <w:lastRenderedPageBreak/>
              <w:t>Neurosurgery Services</w:t>
            </w:r>
          </w:p>
        </w:tc>
        <w:tc>
          <w:tcPr>
            <w:tcW w:w="3028" w:type="dxa"/>
            <w:shd w:val="clear" w:color="auto" w:fill="F2F2F2" w:themeFill="background1" w:themeFillShade="F2"/>
            <w:vAlign w:val="center"/>
          </w:tcPr>
          <w:p w14:paraId="5F74932C" w14:textId="77777777" w:rsidR="00060918" w:rsidRPr="000B0AC9" w:rsidRDefault="00060918" w:rsidP="00E17D1C">
            <w:pPr>
              <w:rPr>
                <w:b/>
              </w:rPr>
            </w:pPr>
            <w:r w:rsidRPr="000B0AC9">
              <w:rPr>
                <w:rFonts w:eastAsia="Times New Roman" w:cs="Arial"/>
                <w:color w:val="000000"/>
                <w:szCs w:val="24"/>
              </w:rPr>
              <w:t>Neurosurgical</w:t>
            </w:r>
          </w:p>
        </w:tc>
        <w:tc>
          <w:tcPr>
            <w:tcW w:w="3299" w:type="dxa"/>
            <w:shd w:val="clear" w:color="auto" w:fill="F2F2F2" w:themeFill="background1" w:themeFillShade="F2"/>
            <w:vAlign w:val="center"/>
          </w:tcPr>
          <w:p w14:paraId="163EDBF9" w14:textId="77777777" w:rsidR="00060918" w:rsidRPr="000B0AC9" w:rsidRDefault="00060918" w:rsidP="00E17D1C">
            <w:pPr>
              <w:rPr>
                <w:b/>
              </w:rPr>
            </w:pPr>
            <w:r w:rsidRPr="000B0AC9">
              <w:rPr>
                <w:rFonts w:eastAsia="Times New Roman" w:cs="Arial"/>
                <w:color w:val="000000"/>
                <w:szCs w:val="24"/>
              </w:rPr>
              <w:t>Surgery Services</w:t>
            </w:r>
          </w:p>
        </w:tc>
      </w:tr>
      <w:tr w:rsidR="00060918" w:rsidRPr="000B0AC9" w14:paraId="6FF69E6A" w14:textId="77777777" w:rsidTr="00E17D1C">
        <w:tc>
          <w:tcPr>
            <w:tcW w:w="3028" w:type="dxa"/>
            <w:vAlign w:val="center"/>
          </w:tcPr>
          <w:p w14:paraId="2F3AF0F3" w14:textId="77777777" w:rsidR="00060918" w:rsidRPr="000B0AC9" w:rsidRDefault="00060918" w:rsidP="00E17D1C">
            <w:pPr>
              <w:rPr>
                <w:b/>
              </w:rPr>
            </w:pPr>
            <w:r w:rsidRPr="000B0AC9">
              <w:rPr>
                <w:rFonts w:eastAsia="Times New Roman" w:cs="Arial"/>
                <w:color w:val="000000"/>
                <w:szCs w:val="24"/>
              </w:rPr>
              <w:t>Oncology Services</w:t>
            </w:r>
          </w:p>
        </w:tc>
        <w:tc>
          <w:tcPr>
            <w:tcW w:w="3028" w:type="dxa"/>
            <w:shd w:val="clear" w:color="auto" w:fill="F2F2F2" w:themeFill="background1" w:themeFillShade="F2"/>
            <w:vAlign w:val="center"/>
          </w:tcPr>
          <w:p w14:paraId="033A783E" w14:textId="77777777" w:rsidR="00060918" w:rsidRPr="000B0AC9" w:rsidRDefault="00060918" w:rsidP="00E17D1C">
            <w:pPr>
              <w:rPr>
                <w:b/>
              </w:rPr>
            </w:pPr>
            <w:r w:rsidRPr="000B0AC9">
              <w:rPr>
                <w:rFonts w:eastAsia="Times New Roman" w:cs="Arial"/>
                <w:color w:val="000000"/>
                <w:szCs w:val="24"/>
              </w:rPr>
              <w:t>Oncology</w:t>
            </w:r>
          </w:p>
        </w:tc>
        <w:tc>
          <w:tcPr>
            <w:tcW w:w="3299" w:type="dxa"/>
            <w:shd w:val="clear" w:color="auto" w:fill="F2F2F2" w:themeFill="background1" w:themeFillShade="F2"/>
            <w:vAlign w:val="center"/>
          </w:tcPr>
          <w:p w14:paraId="75238D74" w14:textId="77777777" w:rsidR="00060918" w:rsidRPr="000B0AC9" w:rsidRDefault="00060918" w:rsidP="00E17D1C">
            <w:pPr>
              <w:rPr>
                <w:b/>
              </w:rPr>
            </w:pPr>
            <w:r w:rsidRPr="000B0AC9">
              <w:rPr>
                <w:rFonts w:eastAsia="Times New Roman" w:cs="Arial"/>
                <w:color w:val="000000"/>
                <w:szCs w:val="24"/>
              </w:rPr>
              <w:t>Acute Care Services</w:t>
            </w:r>
          </w:p>
        </w:tc>
      </w:tr>
      <w:tr w:rsidR="00060918" w:rsidRPr="000B0AC9" w14:paraId="0E02F004" w14:textId="77777777" w:rsidTr="00E17D1C">
        <w:tc>
          <w:tcPr>
            <w:tcW w:w="3028" w:type="dxa"/>
            <w:vAlign w:val="center"/>
          </w:tcPr>
          <w:p w14:paraId="6328426A" w14:textId="77777777" w:rsidR="00060918" w:rsidRPr="000B0AC9" w:rsidRDefault="00060918" w:rsidP="00E17D1C">
            <w:pPr>
              <w:rPr>
                <w:b/>
              </w:rPr>
            </w:pPr>
            <w:r w:rsidRPr="000B0AC9">
              <w:rPr>
                <w:rFonts w:eastAsia="Times New Roman" w:cs="Arial"/>
                <w:color w:val="000000"/>
                <w:szCs w:val="24"/>
              </w:rPr>
              <w:t>Pediatric ICU Services</w:t>
            </w:r>
          </w:p>
        </w:tc>
        <w:tc>
          <w:tcPr>
            <w:tcW w:w="3028" w:type="dxa"/>
            <w:shd w:val="clear" w:color="auto" w:fill="F2F2F2" w:themeFill="background1" w:themeFillShade="F2"/>
            <w:vAlign w:val="center"/>
          </w:tcPr>
          <w:p w14:paraId="1A88CABB" w14:textId="77777777" w:rsidR="00060918" w:rsidRPr="000B0AC9" w:rsidRDefault="00060918" w:rsidP="00E17D1C">
            <w:pPr>
              <w:rPr>
                <w:b/>
              </w:rPr>
            </w:pPr>
            <w:r w:rsidRPr="000B0AC9">
              <w:rPr>
                <w:rFonts w:eastAsia="Times New Roman" w:cs="Arial"/>
                <w:color w:val="000000"/>
                <w:szCs w:val="24"/>
              </w:rPr>
              <w:t>Pediatric</w:t>
            </w:r>
          </w:p>
        </w:tc>
        <w:tc>
          <w:tcPr>
            <w:tcW w:w="3299" w:type="dxa"/>
            <w:shd w:val="clear" w:color="auto" w:fill="F2F2F2" w:themeFill="background1" w:themeFillShade="F2"/>
            <w:vAlign w:val="center"/>
          </w:tcPr>
          <w:p w14:paraId="0CD622D5" w14:textId="77777777" w:rsidR="00060918" w:rsidRPr="000B0AC9" w:rsidRDefault="00060918" w:rsidP="00E17D1C">
            <w:pPr>
              <w:rPr>
                <w:b/>
              </w:rPr>
            </w:pPr>
            <w:r w:rsidRPr="000B0AC9">
              <w:rPr>
                <w:rFonts w:eastAsia="Times New Roman" w:cs="Arial"/>
                <w:color w:val="000000"/>
                <w:szCs w:val="24"/>
              </w:rPr>
              <w:t>Intensive Care Services</w:t>
            </w:r>
          </w:p>
        </w:tc>
      </w:tr>
      <w:tr w:rsidR="00060918" w:rsidRPr="000B0AC9" w14:paraId="459E50F3" w14:textId="77777777" w:rsidTr="00E17D1C">
        <w:tc>
          <w:tcPr>
            <w:tcW w:w="3028" w:type="dxa"/>
            <w:vAlign w:val="center"/>
          </w:tcPr>
          <w:p w14:paraId="21BE8A7E" w14:textId="77777777" w:rsidR="00060918" w:rsidRPr="000B0AC9" w:rsidRDefault="00060918" w:rsidP="00E17D1C">
            <w:pPr>
              <w:rPr>
                <w:b/>
              </w:rPr>
            </w:pPr>
            <w:r w:rsidRPr="000B0AC9">
              <w:rPr>
                <w:rFonts w:eastAsia="Times New Roman" w:cs="Arial"/>
                <w:color w:val="000000"/>
                <w:szCs w:val="24"/>
              </w:rPr>
              <w:t>PET Scan Services</w:t>
            </w:r>
          </w:p>
        </w:tc>
        <w:tc>
          <w:tcPr>
            <w:tcW w:w="3028" w:type="dxa"/>
            <w:shd w:val="clear" w:color="auto" w:fill="F2F2F2" w:themeFill="background1" w:themeFillShade="F2"/>
            <w:vAlign w:val="center"/>
          </w:tcPr>
          <w:p w14:paraId="25D3D0BA" w14:textId="77777777" w:rsidR="00060918" w:rsidRPr="000B0AC9" w:rsidRDefault="00060918" w:rsidP="00E17D1C">
            <w:pPr>
              <w:rPr>
                <w:b/>
              </w:rPr>
            </w:pPr>
            <w:r w:rsidRPr="000B0AC9">
              <w:rPr>
                <w:rFonts w:eastAsia="Times New Roman" w:cs="Arial"/>
                <w:color w:val="000000"/>
                <w:szCs w:val="24"/>
              </w:rPr>
              <w:t>Positron Emission Tomography</w:t>
            </w:r>
          </w:p>
        </w:tc>
        <w:tc>
          <w:tcPr>
            <w:tcW w:w="3299" w:type="dxa"/>
            <w:shd w:val="clear" w:color="auto" w:fill="F2F2F2" w:themeFill="background1" w:themeFillShade="F2"/>
            <w:vAlign w:val="center"/>
          </w:tcPr>
          <w:p w14:paraId="49FB37F3" w14:textId="77777777" w:rsidR="00060918" w:rsidRPr="000B0AC9" w:rsidRDefault="00060918" w:rsidP="00E17D1C">
            <w:pPr>
              <w:rPr>
                <w:b/>
              </w:rPr>
            </w:pPr>
            <w:r w:rsidRPr="000B0AC9">
              <w:rPr>
                <w:rFonts w:eastAsia="Times New Roman" w:cs="Arial"/>
                <w:color w:val="000000"/>
                <w:szCs w:val="24"/>
              </w:rPr>
              <w:t>Diagnostic Imaging Services</w:t>
            </w:r>
          </w:p>
        </w:tc>
      </w:tr>
      <w:tr w:rsidR="00060918" w:rsidRPr="000B0AC9" w14:paraId="0E332204" w14:textId="77777777" w:rsidTr="00E17D1C">
        <w:tc>
          <w:tcPr>
            <w:tcW w:w="3028" w:type="dxa"/>
            <w:vAlign w:val="center"/>
          </w:tcPr>
          <w:p w14:paraId="659454CA" w14:textId="77777777" w:rsidR="00060918" w:rsidRPr="000B0AC9" w:rsidRDefault="00060918" w:rsidP="00E17D1C">
            <w:pPr>
              <w:rPr>
                <w:b/>
              </w:rPr>
            </w:pPr>
            <w:r w:rsidRPr="000B0AC9">
              <w:rPr>
                <w:rFonts w:eastAsia="Times New Roman" w:cs="Arial"/>
                <w:color w:val="000000"/>
                <w:szCs w:val="24"/>
              </w:rPr>
              <w:t>Radiation Therapy Services</w:t>
            </w:r>
          </w:p>
        </w:tc>
        <w:tc>
          <w:tcPr>
            <w:tcW w:w="3028" w:type="dxa"/>
            <w:shd w:val="clear" w:color="auto" w:fill="F2F2F2" w:themeFill="background1" w:themeFillShade="F2"/>
            <w:vAlign w:val="center"/>
          </w:tcPr>
          <w:p w14:paraId="0685B369" w14:textId="77777777" w:rsidR="00060918" w:rsidRPr="000B0AC9" w:rsidRDefault="00060918" w:rsidP="00E17D1C">
            <w:pPr>
              <w:rPr>
                <w:b/>
              </w:rPr>
            </w:pPr>
            <w:r w:rsidRPr="000B0AC9">
              <w:rPr>
                <w:rFonts w:eastAsia="Times New Roman" w:cs="Arial"/>
                <w:color w:val="000000"/>
                <w:szCs w:val="24"/>
              </w:rPr>
              <w:t>Radiation Therapy</w:t>
            </w:r>
          </w:p>
        </w:tc>
        <w:tc>
          <w:tcPr>
            <w:tcW w:w="3299" w:type="dxa"/>
            <w:shd w:val="clear" w:color="auto" w:fill="F2F2F2" w:themeFill="background1" w:themeFillShade="F2"/>
            <w:vAlign w:val="center"/>
          </w:tcPr>
          <w:p w14:paraId="52407772" w14:textId="77777777" w:rsidR="00060918" w:rsidRPr="000B0AC9" w:rsidRDefault="00060918" w:rsidP="00E17D1C">
            <w:pPr>
              <w:rPr>
                <w:b/>
              </w:rPr>
            </w:pPr>
            <w:r w:rsidRPr="000B0AC9">
              <w:rPr>
                <w:rFonts w:eastAsia="Times New Roman" w:cs="Arial"/>
                <w:color w:val="000000"/>
                <w:szCs w:val="24"/>
              </w:rPr>
              <w:t>Diagnostic/Therapeutic Services</w:t>
            </w:r>
          </w:p>
        </w:tc>
      </w:tr>
      <w:tr w:rsidR="00060918" w:rsidRPr="000B0AC9" w14:paraId="759D6A2C" w14:textId="77777777" w:rsidTr="00E17D1C">
        <w:trPr>
          <w:trHeight w:val="383"/>
        </w:trPr>
        <w:tc>
          <w:tcPr>
            <w:tcW w:w="3028" w:type="dxa"/>
            <w:vAlign w:val="center"/>
          </w:tcPr>
          <w:p w14:paraId="5AAC9F82" w14:textId="77777777" w:rsidR="00060918" w:rsidRPr="000B0AC9" w:rsidRDefault="00060918" w:rsidP="00E17D1C">
            <w:pPr>
              <w:rPr>
                <w:b/>
              </w:rPr>
            </w:pPr>
            <w:r w:rsidRPr="000B0AC9">
              <w:rPr>
                <w:rFonts w:eastAsia="Times New Roman" w:cs="Arial"/>
                <w:color w:val="000000"/>
                <w:szCs w:val="24"/>
              </w:rPr>
              <w:t>Transplant Services</w:t>
            </w:r>
          </w:p>
        </w:tc>
        <w:tc>
          <w:tcPr>
            <w:tcW w:w="3028" w:type="dxa"/>
            <w:shd w:val="clear" w:color="auto" w:fill="F2F2F2" w:themeFill="background1" w:themeFillShade="F2"/>
            <w:vAlign w:val="center"/>
          </w:tcPr>
          <w:p w14:paraId="2B7036F0" w14:textId="77777777" w:rsidR="00060918" w:rsidRPr="000B0AC9" w:rsidRDefault="00060918" w:rsidP="00E17D1C">
            <w:pPr>
              <w:rPr>
                <w:b/>
              </w:rPr>
            </w:pPr>
            <w:r w:rsidRPr="000B0AC9">
              <w:rPr>
                <w:rFonts w:eastAsia="Times New Roman" w:cs="Arial"/>
                <w:color w:val="000000"/>
                <w:szCs w:val="24"/>
              </w:rPr>
              <w:t>Organ Transplant</w:t>
            </w:r>
          </w:p>
        </w:tc>
        <w:tc>
          <w:tcPr>
            <w:tcW w:w="3299" w:type="dxa"/>
            <w:shd w:val="clear" w:color="auto" w:fill="F2F2F2" w:themeFill="background1" w:themeFillShade="F2"/>
            <w:vAlign w:val="center"/>
          </w:tcPr>
          <w:p w14:paraId="0AF86092" w14:textId="77777777" w:rsidR="00060918" w:rsidRPr="000B0AC9" w:rsidRDefault="00060918" w:rsidP="00E17D1C">
            <w:pPr>
              <w:rPr>
                <w:b/>
              </w:rPr>
            </w:pPr>
            <w:r w:rsidRPr="000B0AC9">
              <w:rPr>
                <w:rFonts w:eastAsia="Times New Roman" w:cs="Arial"/>
                <w:color w:val="000000"/>
                <w:szCs w:val="24"/>
              </w:rPr>
              <w:t>Surgery Services</w:t>
            </w:r>
          </w:p>
        </w:tc>
      </w:tr>
    </w:tbl>
    <w:p w14:paraId="1AA44487" w14:textId="77777777" w:rsidR="00060918" w:rsidRPr="000B0AC9" w:rsidRDefault="00060918" w:rsidP="009714D4">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7D326193" w14:textId="77777777" w:rsidTr="00E17D1C">
        <w:trPr>
          <w:trHeight w:val="634"/>
          <w:tblHeader/>
          <w:jc w:val="center"/>
        </w:trPr>
        <w:tc>
          <w:tcPr>
            <w:tcW w:w="9360" w:type="dxa"/>
            <w:shd w:val="clear" w:color="000000" w:fill="D3D3D3"/>
            <w:noWrap/>
            <w:vAlign w:val="center"/>
            <w:hideMark/>
          </w:tcPr>
          <w:p w14:paraId="6B8DCC93"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39EE11EC"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Mental Health Facility Type (MHF)</w:t>
            </w:r>
          </w:p>
        </w:tc>
      </w:tr>
      <w:tr w:rsidR="00302034" w:rsidRPr="000B0AC9" w14:paraId="04527FD2" w14:textId="77777777">
        <w:trPr>
          <w:trHeight w:val="317"/>
          <w:jc w:val="center"/>
        </w:trPr>
        <w:tc>
          <w:tcPr>
            <w:tcW w:w="9360" w:type="dxa"/>
            <w:noWrap/>
            <w:vAlign w:val="center"/>
            <w:hideMark/>
          </w:tcPr>
          <w:p w14:paraId="10D6324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Alcohol and Other Drug (Outpatient)</w:t>
            </w:r>
          </w:p>
        </w:tc>
      </w:tr>
      <w:tr w:rsidR="00302034" w:rsidRPr="000B0AC9" w14:paraId="143ABCBC" w14:textId="77777777">
        <w:trPr>
          <w:trHeight w:val="317"/>
          <w:jc w:val="center"/>
        </w:trPr>
        <w:tc>
          <w:tcPr>
            <w:tcW w:w="9360" w:type="dxa"/>
            <w:noWrap/>
            <w:vAlign w:val="center"/>
            <w:hideMark/>
          </w:tcPr>
          <w:p w14:paraId="6BFE421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Community Mental Health Center</w:t>
            </w:r>
          </w:p>
        </w:tc>
      </w:tr>
      <w:tr w:rsidR="00302034" w:rsidRPr="000B0AC9" w14:paraId="0DDBD309" w14:textId="77777777">
        <w:trPr>
          <w:trHeight w:val="317"/>
          <w:jc w:val="center"/>
        </w:trPr>
        <w:tc>
          <w:tcPr>
            <w:tcW w:w="9360" w:type="dxa"/>
            <w:noWrap/>
            <w:vAlign w:val="center"/>
          </w:tcPr>
          <w:p w14:paraId="2C67315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Crisis Residential Facility</w:t>
            </w:r>
          </w:p>
        </w:tc>
      </w:tr>
      <w:tr w:rsidR="00302034" w:rsidRPr="000B0AC9" w14:paraId="1EA4F579" w14:textId="77777777">
        <w:trPr>
          <w:trHeight w:val="317"/>
          <w:jc w:val="center"/>
        </w:trPr>
        <w:tc>
          <w:tcPr>
            <w:tcW w:w="9360" w:type="dxa"/>
            <w:noWrap/>
            <w:vAlign w:val="center"/>
          </w:tcPr>
          <w:p w14:paraId="453BB53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Crisis Stabilization Facility</w:t>
            </w:r>
          </w:p>
        </w:tc>
      </w:tr>
      <w:tr w:rsidR="00302034" w:rsidRPr="000B0AC9" w14:paraId="31283A63" w14:textId="77777777">
        <w:trPr>
          <w:trHeight w:val="317"/>
          <w:jc w:val="center"/>
        </w:trPr>
        <w:tc>
          <w:tcPr>
            <w:tcW w:w="9360" w:type="dxa"/>
            <w:noWrap/>
            <w:vAlign w:val="center"/>
            <w:hideMark/>
          </w:tcPr>
          <w:p w14:paraId="3969F6A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Eating Disorder (Inpatient)</w:t>
            </w:r>
          </w:p>
        </w:tc>
      </w:tr>
      <w:tr w:rsidR="00302034" w:rsidRPr="000B0AC9" w14:paraId="2070DAF6" w14:textId="77777777">
        <w:trPr>
          <w:trHeight w:val="317"/>
          <w:jc w:val="center"/>
        </w:trPr>
        <w:tc>
          <w:tcPr>
            <w:tcW w:w="9360" w:type="dxa"/>
            <w:noWrap/>
            <w:vAlign w:val="center"/>
            <w:hideMark/>
          </w:tcPr>
          <w:p w14:paraId="6F54BA0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Eating Disorder (Outpatient)</w:t>
            </w:r>
          </w:p>
        </w:tc>
      </w:tr>
      <w:tr w:rsidR="00302034" w:rsidRPr="000B0AC9" w14:paraId="480D1F47" w14:textId="77777777">
        <w:trPr>
          <w:trHeight w:val="317"/>
          <w:jc w:val="center"/>
        </w:trPr>
        <w:tc>
          <w:tcPr>
            <w:tcW w:w="9360" w:type="dxa"/>
            <w:noWrap/>
            <w:vAlign w:val="center"/>
            <w:hideMark/>
          </w:tcPr>
          <w:p w14:paraId="248CC92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Intensive Outpatient</w:t>
            </w:r>
          </w:p>
        </w:tc>
      </w:tr>
      <w:tr w:rsidR="00302034" w:rsidRPr="000B0AC9" w14:paraId="52381ADA" w14:textId="77777777">
        <w:trPr>
          <w:trHeight w:val="317"/>
          <w:jc w:val="center"/>
        </w:trPr>
        <w:tc>
          <w:tcPr>
            <w:tcW w:w="9360" w:type="dxa"/>
            <w:noWrap/>
            <w:vAlign w:val="center"/>
          </w:tcPr>
          <w:p w14:paraId="3A75BF4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Medication Assisted Treatment Programs</w:t>
            </w:r>
          </w:p>
        </w:tc>
      </w:tr>
      <w:tr w:rsidR="00302034" w:rsidRPr="000B0AC9" w14:paraId="1B20EB1E" w14:textId="77777777">
        <w:trPr>
          <w:trHeight w:val="317"/>
          <w:jc w:val="center"/>
        </w:trPr>
        <w:tc>
          <w:tcPr>
            <w:tcW w:w="9360" w:type="dxa"/>
            <w:noWrap/>
            <w:vAlign w:val="center"/>
          </w:tcPr>
          <w:p w14:paraId="4D6AF40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Mental Health Rehabilitation Center</w:t>
            </w:r>
          </w:p>
        </w:tc>
      </w:tr>
      <w:tr w:rsidR="00302034" w:rsidRPr="000B0AC9" w14:paraId="6EC18EAA" w14:textId="77777777">
        <w:trPr>
          <w:trHeight w:val="317"/>
          <w:jc w:val="center"/>
        </w:trPr>
        <w:tc>
          <w:tcPr>
            <w:tcW w:w="9360" w:type="dxa"/>
            <w:noWrap/>
            <w:vAlign w:val="center"/>
            <w:hideMark/>
          </w:tcPr>
          <w:p w14:paraId="58E89C5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Partial Hospitalization</w:t>
            </w:r>
          </w:p>
        </w:tc>
      </w:tr>
      <w:tr w:rsidR="001917C2" w:rsidRPr="000B0AC9" w14:paraId="78EB9768" w14:textId="77777777">
        <w:trPr>
          <w:trHeight w:val="317"/>
          <w:jc w:val="center"/>
        </w:trPr>
        <w:tc>
          <w:tcPr>
            <w:tcW w:w="9360" w:type="dxa"/>
            <w:noWrap/>
            <w:vAlign w:val="center"/>
          </w:tcPr>
          <w:p w14:paraId="0DE72E65" w14:textId="1A526E9F" w:rsidR="001917C2" w:rsidRPr="000B0AC9" w:rsidRDefault="001917C2" w:rsidP="009714D4">
            <w:pPr>
              <w:spacing w:after="0"/>
              <w:rPr>
                <w:rFonts w:eastAsia="Times New Roman" w:cs="Arial"/>
                <w:szCs w:val="24"/>
              </w:rPr>
            </w:pPr>
            <w:r w:rsidRPr="000B0AC9">
              <w:rPr>
                <w:rFonts w:eastAsia="Times New Roman" w:cs="Arial"/>
                <w:szCs w:val="24"/>
              </w:rPr>
              <w:t>Psychology Clinic</w:t>
            </w:r>
          </w:p>
        </w:tc>
      </w:tr>
      <w:tr w:rsidR="00302034" w:rsidRPr="000B0AC9" w14:paraId="77F0D027" w14:textId="77777777">
        <w:trPr>
          <w:trHeight w:val="317"/>
          <w:jc w:val="center"/>
        </w:trPr>
        <w:tc>
          <w:tcPr>
            <w:tcW w:w="9360" w:type="dxa"/>
            <w:noWrap/>
            <w:vAlign w:val="center"/>
            <w:hideMark/>
          </w:tcPr>
          <w:p w14:paraId="128AF54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Residential Treatment</w:t>
            </w:r>
          </w:p>
        </w:tc>
      </w:tr>
      <w:tr w:rsidR="00302034" w:rsidRPr="000B0AC9" w14:paraId="5F459D42" w14:textId="77777777">
        <w:trPr>
          <w:trHeight w:val="317"/>
          <w:jc w:val="center"/>
        </w:trPr>
        <w:tc>
          <w:tcPr>
            <w:tcW w:w="9360" w:type="dxa"/>
            <w:tcBorders>
              <w:bottom w:val="single" w:sz="4" w:space="0" w:color="auto"/>
            </w:tcBorders>
            <w:noWrap/>
            <w:vAlign w:val="center"/>
          </w:tcPr>
          <w:p w14:paraId="6C6E51D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Residential Detox</w:t>
            </w:r>
          </w:p>
        </w:tc>
      </w:tr>
      <w:tr w:rsidR="00302034" w:rsidRPr="000B0AC9" w14:paraId="2C01E414" w14:textId="77777777">
        <w:trPr>
          <w:trHeight w:val="317"/>
          <w:jc w:val="center"/>
        </w:trPr>
        <w:tc>
          <w:tcPr>
            <w:tcW w:w="9360" w:type="dxa"/>
            <w:tcBorders>
              <w:bottom w:val="single" w:sz="4" w:space="0" w:color="auto"/>
            </w:tcBorders>
            <w:noWrap/>
            <w:vAlign w:val="center"/>
            <w:hideMark/>
          </w:tcPr>
          <w:p w14:paraId="0CAEE13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w:t>
            </w:r>
          </w:p>
        </w:tc>
      </w:tr>
    </w:tbl>
    <w:p w14:paraId="5F978D7C" w14:textId="77777777" w:rsidR="00302034" w:rsidRPr="000B0AC9" w:rsidRDefault="00302034" w:rsidP="009714D4">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7D8B7905" w14:textId="77777777">
        <w:trPr>
          <w:trHeight w:val="300"/>
          <w:tblHeader/>
          <w:jc w:val="center"/>
        </w:trPr>
        <w:tc>
          <w:tcPr>
            <w:tcW w:w="7370" w:type="dxa"/>
            <w:shd w:val="clear" w:color="000000" w:fill="D3D3D3"/>
            <w:noWrap/>
            <w:vAlign w:val="bottom"/>
            <w:hideMark/>
          </w:tcPr>
          <w:p w14:paraId="541BAD0E"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44CAD837" w14:textId="77777777" w:rsidR="00302034" w:rsidRPr="000B0AC9" w:rsidRDefault="00302034" w:rsidP="009714D4">
            <w:pPr>
              <w:spacing w:after="0"/>
              <w:jc w:val="center"/>
              <w:rPr>
                <w:rFonts w:eastAsia="Times New Roman" w:cs="Arial"/>
                <w:b/>
                <w:szCs w:val="24"/>
                <w:u w:val="none"/>
              </w:rPr>
            </w:pPr>
            <w:r w:rsidRPr="000B0AC9">
              <w:rPr>
                <w:rFonts w:eastAsia="Times New Roman" w:cs="Arial"/>
                <w:b/>
                <w:bCs/>
                <w:szCs w:val="24"/>
                <w:u w:val="none"/>
              </w:rPr>
              <w:t>Non-Physician Medical Practitioner Specialty Type</w:t>
            </w:r>
          </w:p>
          <w:p w14:paraId="34D57F90" w14:textId="77777777" w:rsidR="00302034" w:rsidRPr="000B0AC9" w:rsidRDefault="00302034" w:rsidP="009714D4">
            <w:pPr>
              <w:spacing w:after="0"/>
              <w:jc w:val="center"/>
              <w:rPr>
                <w:rFonts w:eastAsia="Times New Roman" w:cs="Arial"/>
                <w:b/>
                <w:bCs/>
                <w:iCs/>
                <w:szCs w:val="24"/>
                <w:u w:val="none"/>
              </w:rPr>
            </w:pPr>
            <w:r w:rsidRPr="000B0AC9">
              <w:rPr>
                <w:rFonts w:eastAsia="Times New Roman" w:cs="Arial"/>
                <w:b/>
                <w:iCs/>
                <w:szCs w:val="24"/>
                <w:u w:val="none"/>
              </w:rPr>
              <w:t>(NPMP, PCP NPMP or Specialist NPMP)</w:t>
            </w:r>
          </w:p>
        </w:tc>
      </w:tr>
      <w:tr w:rsidR="00302034" w:rsidRPr="000B0AC9" w14:paraId="4D1B1EB3" w14:textId="77777777">
        <w:trPr>
          <w:trHeight w:val="317"/>
          <w:jc w:val="center"/>
        </w:trPr>
        <w:tc>
          <w:tcPr>
            <w:tcW w:w="7370" w:type="dxa"/>
            <w:noWrap/>
            <w:vAlign w:val="center"/>
            <w:hideMark/>
          </w:tcPr>
          <w:p w14:paraId="6AAEC07B" w14:textId="2FDD6BA5" w:rsidR="00302034" w:rsidRPr="000B0AC9" w:rsidRDefault="00302034" w:rsidP="009714D4">
            <w:pPr>
              <w:spacing w:after="0"/>
              <w:rPr>
                <w:rFonts w:eastAsia="Times New Roman" w:cs="Arial"/>
                <w:szCs w:val="24"/>
                <w:u w:val="none"/>
              </w:rPr>
            </w:pPr>
            <w:r w:rsidRPr="000B0AC9">
              <w:rPr>
                <w:rFonts w:eastAsia="Times New Roman" w:cs="Arial"/>
                <w:szCs w:val="24"/>
                <w:u w:val="none"/>
              </w:rPr>
              <w:t>Adult Nurse Practitioner</w:t>
            </w:r>
          </w:p>
        </w:tc>
      </w:tr>
      <w:tr w:rsidR="00302034" w:rsidRPr="000B0AC9" w14:paraId="50BD9BB8" w14:textId="77777777">
        <w:trPr>
          <w:trHeight w:val="317"/>
          <w:jc w:val="center"/>
        </w:trPr>
        <w:tc>
          <w:tcPr>
            <w:tcW w:w="7370" w:type="dxa"/>
            <w:noWrap/>
            <w:vAlign w:val="center"/>
            <w:hideMark/>
          </w:tcPr>
          <w:p w14:paraId="2475A81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Cardiovascular &amp; Thoracic Surgery Physician Assistant</w:t>
            </w:r>
          </w:p>
        </w:tc>
      </w:tr>
      <w:tr w:rsidR="00302034" w:rsidRPr="000B0AC9" w14:paraId="018D3353" w14:textId="77777777">
        <w:trPr>
          <w:trHeight w:val="317"/>
          <w:jc w:val="center"/>
        </w:trPr>
        <w:tc>
          <w:tcPr>
            <w:tcW w:w="7370" w:type="dxa"/>
            <w:noWrap/>
            <w:vAlign w:val="center"/>
            <w:hideMark/>
          </w:tcPr>
          <w:p w14:paraId="150BD23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Clinical Nurse Specialist</w:t>
            </w:r>
          </w:p>
        </w:tc>
      </w:tr>
      <w:tr w:rsidR="00302034" w:rsidRPr="000B0AC9" w14:paraId="2FFFEB0E" w14:textId="77777777">
        <w:trPr>
          <w:trHeight w:val="317"/>
          <w:jc w:val="center"/>
        </w:trPr>
        <w:tc>
          <w:tcPr>
            <w:tcW w:w="7370" w:type="dxa"/>
            <w:noWrap/>
            <w:vAlign w:val="center"/>
            <w:hideMark/>
          </w:tcPr>
          <w:p w14:paraId="20F69D5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Emergency Medicine Physician Assistant</w:t>
            </w:r>
          </w:p>
        </w:tc>
      </w:tr>
      <w:tr w:rsidR="00302034" w:rsidRPr="000B0AC9" w14:paraId="18F52102" w14:textId="77777777">
        <w:trPr>
          <w:trHeight w:val="317"/>
          <w:jc w:val="center"/>
        </w:trPr>
        <w:tc>
          <w:tcPr>
            <w:tcW w:w="7370" w:type="dxa"/>
            <w:noWrap/>
            <w:vAlign w:val="center"/>
            <w:hideMark/>
          </w:tcPr>
          <w:p w14:paraId="07E9372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Family Nurse Practitioner</w:t>
            </w:r>
          </w:p>
        </w:tc>
      </w:tr>
      <w:tr w:rsidR="00302034" w:rsidRPr="000B0AC9" w14:paraId="0D01FCBE" w14:textId="77777777">
        <w:trPr>
          <w:trHeight w:val="317"/>
          <w:jc w:val="center"/>
        </w:trPr>
        <w:tc>
          <w:tcPr>
            <w:tcW w:w="7370" w:type="dxa"/>
            <w:noWrap/>
            <w:vAlign w:val="center"/>
            <w:hideMark/>
          </w:tcPr>
          <w:p w14:paraId="0EFFF90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Hospital Medicine Physician Assistant</w:t>
            </w:r>
          </w:p>
        </w:tc>
      </w:tr>
      <w:tr w:rsidR="00302034" w:rsidRPr="000B0AC9" w14:paraId="49CE6A5D" w14:textId="77777777">
        <w:trPr>
          <w:trHeight w:val="317"/>
          <w:jc w:val="center"/>
        </w:trPr>
        <w:tc>
          <w:tcPr>
            <w:tcW w:w="7370" w:type="dxa"/>
            <w:noWrap/>
            <w:vAlign w:val="center"/>
            <w:hideMark/>
          </w:tcPr>
          <w:p w14:paraId="2049C9C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Nephrology Physician Assistant</w:t>
            </w:r>
          </w:p>
        </w:tc>
      </w:tr>
      <w:tr w:rsidR="00302034" w:rsidRPr="000B0AC9" w14:paraId="59780CCD" w14:textId="77777777">
        <w:trPr>
          <w:trHeight w:val="317"/>
          <w:jc w:val="center"/>
        </w:trPr>
        <w:tc>
          <w:tcPr>
            <w:tcW w:w="7370" w:type="dxa"/>
            <w:noWrap/>
            <w:vAlign w:val="center"/>
            <w:hideMark/>
          </w:tcPr>
          <w:p w14:paraId="0ED3412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Nurse Anesthetist</w:t>
            </w:r>
          </w:p>
        </w:tc>
      </w:tr>
      <w:tr w:rsidR="00302034" w:rsidRPr="000B0AC9" w14:paraId="4509CC7E" w14:textId="77777777">
        <w:trPr>
          <w:trHeight w:val="317"/>
          <w:jc w:val="center"/>
        </w:trPr>
        <w:tc>
          <w:tcPr>
            <w:tcW w:w="7370" w:type="dxa"/>
            <w:noWrap/>
            <w:vAlign w:val="center"/>
            <w:hideMark/>
          </w:tcPr>
          <w:p w14:paraId="6D8FE9D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Nurse-Midwife</w:t>
            </w:r>
          </w:p>
        </w:tc>
      </w:tr>
      <w:tr w:rsidR="00302034" w:rsidRPr="000B0AC9" w14:paraId="523E56BD" w14:textId="77777777">
        <w:trPr>
          <w:trHeight w:val="317"/>
          <w:jc w:val="center"/>
        </w:trPr>
        <w:tc>
          <w:tcPr>
            <w:tcW w:w="7370" w:type="dxa"/>
            <w:noWrap/>
            <w:vAlign w:val="center"/>
            <w:hideMark/>
          </w:tcPr>
          <w:p w14:paraId="23F6E86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Obstetrical-Gynecological Nurse Practitioner</w:t>
            </w:r>
          </w:p>
        </w:tc>
      </w:tr>
      <w:tr w:rsidR="00302034" w:rsidRPr="000B0AC9" w14:paraId="579F4716" w14:textId="77777777">
        <w:trPr>
          <w:trHeight w:val="317"/>
          <w:jc w:val="center"/>
        </w:trPr>
        <w:tc>
          <w:tcPr>
            <w:tcW w:w="7370" w:type="dxa"/>
            <w:noWrap/>
            <w:vAlign w:val="center"/>
            <w:hideMark/>
          </w:tcPr>
          <w:p w14:paraId="3C9267A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Orthopaedic Surgery Physician Assistant</w:t>
            </w:r>
          </w:p>
        </w:tc>
      </w:tr>
      <w:tr w:rsidR="00302034" w:rsidRPr="000B0AC9" w14:paraId="32696865" w14:textId="77777777">
        <w:trPr>
          <w:trHeight w:val="317"/>
          <w:jc w:val="center"/>
        </w:trPr>
        <w:tc>
          <w:tcPr>
            <w:tcW w:w="7370" w:type="dxa"/>
            <w:noWrap/>
            <w:vAlign w:val="center"/>
            <w:hideMark/>
          </w:tcPr>
          <w:p w14:paraId="1476F38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Nurse Practitioner</w:t>
            </w:r>
          </w:p>
        </w:tc>
      </w:tr>
      <w:tr w:rsidR="00302034" w:rsidRPr="000B0AC9" w14:paraId="1AF09F10" w14:textId="77777777">
        <w:trPr>
          <w:trHeight w:val="317"/>
          <w:jc w:val="center"/>
        </w:trPr>
        <w:tc>
          <w:tcPr>
            <w:tcW w:w="7370" w:type="dxa"/>
            <w:noWrap/>
            <w:vAlign w:val="center"/>
            <w:hideMark/>
          </w:tcPr>
          <w:p w14:paraId="10D6C92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Pediatrics Physician Assistant</w:t>
            </w:r>
          </w:p>
        </w:tc>
      </w:tr>
      <w:tr w:rsidR="00302034" w:rsidRPr="000B0AC9" w14:paraId="1C7CBED5" w14:textId="77777777">
        <w:trPr>
          <w:trHeight w:val="317"/>
          <w:jc w:val="center"/>
        </w:trPr>
        <w:tc>
          <w:tcPr>
            <w:tcW w:w="7370" w:type="dxa"/>
            <w:noWrap/>
            <w:vAlign w:val="center"/>
            <w:hideMark/>
          </w:tcPr>
          <w:p w14:paraId="1C12E8E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Psychiatric-Mental Health Nurse</w:t>
            </w:r>
          </w:p>
        </w:tc>
      </w:tr>
      <w:tr w:rsidR="00302034" w:rsidRPr="000B0AC9" w14:paraId="51B7FB1C" w14:textId="77777777">
        <w:trPr>
          <w:trHeight w:val="317"/>
          <w:jc w:val="center"/>
        </w:trPr>
        <w:tc>
          <w:tcPr>
            <w:tcW w:w="7370" w:type="dxa"/>
            <w:noWrap/>
            <w:vAlign w:val="center"/>
            <w:hideMark/>
          </w:tcPr>
          <w:p w14:paraId="78B1A29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Psychiatry Physician Assistant</w:t>
            </w:r>
          </w:p>
        </w:tc>
      </w:tr>
      <w:tr w:rsidR="00302034" w:rsidRPr="000B0AC9" w14:paraId="3C0025CC" w14:textId="77777777">
        <w:trPr>
          <w:trHeight w:val="317"/>
          <w:jc w:val="center"/>
        </w:trPr>
        <w:tc>
          <w:tcPr>
            <w:tcW w:w="7370" w:type="dxa"/>
            <w:noWrap/>
            <w:vAlign w:val="center"/>
            <w:hideMark/>
          </w:tcPr>
          <w:p w14:paraId="1A29431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Public Health Nurse</w:t>
            </w:r>
          </w:p>
        </w:tc>
      </w:tr>
      <w:tr w:rsidR="00302034" w:rsidRPr="000B0AC9" w14:paraId="3AC0908F" w14:textId="77777777">
        <w:trPr>
          <w:trHeight w:val="317"/>
          <w:jc w:val="center"/>
        </w:trPr>
        <w:tc>
          <w:tcPr>
            <w:tcW w:w="7370" w:type="dxa"/>
            <w:noWrap/>
            <w:vAlign w:val="center"/>
            <w:hideMark/>
          </w:tcPr>
          <w:p w14:paraId="6CB6C56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w:t>
            </w:r>
          </w:p>
        </w:tc>
      </w:tr>
    </w:tbl>
    <w:p w14:paraId="08768D01" w14:textId="77777777" w:rsidR="00302034" w:rsidRPr="000B0AC9" w:rsidRDefault="00302034" w:rsidP="009714D4">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53FF5B7A" w14:textId="77777777" w:rsidTr="006748FC">
        <w:trPr>
          <w:trHeight w:val="634"/>
          <w:tblHeader/>
          <w:jc w:val="center"/>
        </w:trPr>
        <w:tc>
          <w:tcPr>
            <w:tcW w:w="9360" w:type="dxa"/>
            <w:shd w:val="clear" w:color="auto" w:fill="D3D3D3"/>
            <w:noWrap/>
            <w:vAlign w:val="center"/>
            <w:hideMark/>
          </w:tcPr>
          <w:p w14:paraId="331C4C39" w14:textId="0E32CD5C" w:rsidR="00302034" w:rsidRPr="000B0AC9" w:rsidRDefault="00302034" w:rsidP="009714D4">
            <w:pPr>
              <w:spacing w:after="0"/>
              <w:jc w:val="center"/>
              <w:rPr>
                <w:rFonts w:eastAsia="Times New Roman" w:cs="Arial"/>
                <w:b/>
                <w:bCs/>
                <w:szCs w:val="24"/>
                <w:u w:val="none"/>
              </w:rPr>
            </w:pPr>
            <w:r w:rsidRPr="000B0AC9">
              <w:rPr>
                <w:u w:val="none"/>
              </w:rPr>
              <w:br w:type="page"/>
            </w:r>
            <w:r w:rsidRPr="000B0AC9">
              <w:rPr>
                <w:rFonts w:eastAsia="Times New Roman" w:cs="Arial"/>
                <w:b/>
                <w:bCs/>
                <w:szCs w:val="24"/>
                <w:u w:val="none"/>
              </w:rPr>
              <w:t>Standardized Terminology</w:t>
            </w:r>
          </w:p>
          <w:p w14:paraId="5FA4E558"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Non-Physician Mental Health Professional Specialty Type (MHP)</w:t>
            </w:r>
          </w:p>
        </w:tc>
      </w:tr>
      <w:tr w:rsidR="00302034" w:rsidRPr="000B0AC9" w14:paraId="7301E4BA" w14:textId="77777777">
        <w:trPr>
          <w:trHeight w:val="317"/>
          <w:jc w:val="center"/>
        </w:trPr>
        <w:tc>
          <w:tcPr>
            <w:tcW w:w="9360" w:type="dxa"/>
            <w:noWrap/>
            <w:vAlign w:val="center"/>
            <w:hideMark/>
          </w:tcPr>
          <w:p w14:paraId="0665307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Adult</w:t>
            </w:r>
          </w:p>
        </w:tc>
      </w:tr>
      <w:tr w:rsidR="00302034" w:rsidRPr="000B0AC9" w14:paraId="57AB6793" w14:textId="77777777" w:rsidTr="00302034">
        <w:trPr>
          <w:trHeight w:val="317"/>
          <w:jc w:val="center"/>
        </w:trPr>
        <w:tc>
          <w:tcPr>
            <w:tcW w:w="9360" w:type="dxa"/>
            <w:noWrap/>
            <w:vAlign w:val="center"/>
          </w:tcPr>
          <w:p w14:paraId="2AB0B20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Adolescent</w:t>
            </w:r>
          </w:p>
        </w:tc>
      </w:tr>
      <w:tr w:rsidR="00302034" w:rsidRPr="000B0AC9" w14:paraId="606A39CD" w14:textId="77777777" w:rsidTr="00302034">
        <w:trPr>
          <w:trHeight w:val="317"/>
          <w:jc w:val="center"/>
        </w:trPr>
        <w:tc>
          <w:tcPr>
            <w:tcW w:w="9360" w:type="dxa"/>
            <w:noWrap/>
            <w:vAlign w:val="center"/>
            <w:hideMark/>
          </w:tcPr>
          <w:p w14:paraId="65B15DD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Alcohol and Other Drugs</w:t>
            </w:r>
          </w:p>
        </w:tc>
      </w:tr>
      <w:tr w:rsidR="00302034" w:rsidRPr="000B0AC9" w14:paraId="1C5BC877" w14:textId="77777777">
        <w:trPr>
          <w:trHeight w:val="317"/>
          <w:jc w:val="center"/>
        </w:trPr>
        <w:tc>
          <w:tcPr>
            <w:tcW w:w="9360" w:type="dxa"/>
            <w:noWrap/>
            <w:vAlign w:val="center"/>
          </w:tcPr>
          <w:p w14:paraId="663863D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Child</w:t>
            </w:r>
          </w:p>
        </w:tc>
      </w:tr>
      <w:tr w:rsidR="00302034" w:rsidRPr="000B0AC9" w14:paraId="3C807D6B" w14:textId="77777777">
        <w:trPr>
          <w:trHeight w:val="317"/>
          <w:jc w:val="center"/>
        </w:trPr>
        <w:tc>
          <w:tcPr>
            <w:tcW w:w="9360" w:type="dxa"/>
            <w:noWrap/>
            <w:vAlign w:val="center"/>
            <w:hideMark/>
          </w:tcPr>
          <w:p w14:paraId="0826330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Geriatric</w:t>
            </w:r>
          </w:p>
        </w:tc>
      </w:tr>
      <w:tr w:rsidR="00302034" w:rsidRPr="000B0AC9" w14:paraId="5C664D6B" w14:textId="77777777">
        <w:trPr>
          <w:trHeight w:val="317"/>
          <w:jc w:val="center"/>
        </w:trPr>
        <w:tc>
          <w:tcPr>
            <w:tcW w:w="9360" w:type="dxa"/>
            <w:noWrap/>
            <w:vAlign w:val="center"/>
          </w:tcPr>
          <w:p w14:paraId="28583E9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Prenatal and Maternal Mental Health</w:t>
            </w:r>
          </w:p>
        </w:tc>
      </w:tr>
      <w:tr w:rsidR="00302034" w:rsidRPr="000B0AC9" w14:paraId="48E412AC" w14:textId="77777777">
        <w:trPr>
          <w:trHeight w:val="317"/>
          <w:jc w:val="center"/>
        </w:trPr>
        <w:tc>
          <w:tcPr>
            <w:tcW w:w="9360" w:type="dxa"/>
            <w:noWrap/>
            <w:hideMark/>
          </w:tcPr>
          <w:p w14:paraId="5BB4F9E8" w14:textId="5C775B1A" w:rsidR="00302034" w:rsidRPr="000B0AC9" w:rsidRDefault="00302034" w:rsidP="009714D4">
            <w:pPr>
              <w:spacing w:after="0"/>
              <w:rPr>
                <w:rFonts w:eastAsia="Times New Roman" w:cs="Arial"/>
                <w:szCs w:val="24"/>
                <w:u w:val="none"/>
              </w:rPr>
            </w:pPr>
            <w:r w:rsidRPr="000B0AC9">
              <w:rPr>
                <w:rFonts w:eastAsia="Times New Roman" w:cs="Arial"/>
                <w:szCs w:val="24"/>
                <w:u w:val="none"/>
              </w:rPr>
              <w:t>Qualified Autism Service</w:t>
            </w:r>
            <w:r w:rsidRPr="000B0AC9">
              <w:rPr>
                <w:rFonts w:eastAsia="Times New Roman" w:cs="Arial"/>
                <w:strike/>
                <w:szCs w:val="24"/>
                <w:u w:val="none"/>
              </w:rPr>
              <w:t>s</w:t>
            </w:r>
            <w:r w:rsidRPr="000B0AC9">
              <w:rPr>
                <w:rFonts w:eastAsia="Times New Roman" w:cs="Arial"/>
                <w:szCs w:val="24"/>
                <w:u w:val="none"/>
              </w:rPr>
              <w:t xml:space="preserve"> Paraprofessional</w:t>
            </w:r>
          </w:p>
        </w:tc>
      </w:tr>
      <w:tr w:rsidR="00302034" w:rsidRPr="000B0AC9" w14:paraId="3C7FF7DF" w14:textId="77777777">
        <w:trPr>
          <w:trHeight w:val="317"/>
          <w:jc w:val="center"/>
        </w:trPr>
        <w:tc>
          <w:tcPr>
            <w:tcW w:w="9360" w:type="dxa"/>
            <w:noWrap/>
            <w:vAlign w:val="center"/>
            <w:hideMark/>
          </w:tcPr>
          <w:p w14:paraId="70AD1EB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Qualified Autism Service</w:t>
            </w:r>
            <w:r w:rsidRPr="000B0AC9">
              <w:rPr>
                <w:rFonts w:eastAsia="Times New Roman" w:cs="Arial"/>
                <w:strike/>
                <w:szCs w:val="24"/>
                <w:u w:val="none"/>
              </w:rPr>
              <w:t>s</w:t>
            </w:r>
            <w:r w:rsidRPr="000B0AC9">
              <w:rPr>
                <w:rFonts w:eastAsia="Times New Roman" w:cs="Arial"/>
                <w:szCs w:val="24"/>
                <w:u w:val="none"/>
              </w:rPr>
              <w:t xml:space="preserve"> Professional</w:t>
            </w:r>
          </w:p>
        </w:tc>
      </w:tr>
      <w:tr w:rsidR="00302034" w:rsidRPr="000B0AC9" w14:paraId="19D737AA" w14:textId="77777777">
        <w:trPr>
          <w:trHeight w:val="317"/>
          <w:jc w:val="center"/>
        </w:trPr>
        <w:tc>
          <w:tcPr>
            <w:tcW w:w="9360" w:type="dxa"/>
            <w:noWrap/>
            <w:vAlign w:val="center"/>
            <w:hideMark/>
          </w:tcPr>
          <w:p w14:paraId="1454F211" w14:textId="77777777" w:rsidR="00302034" w:rsidRPr="000B0AC9" w:rsidRDefault="00302034" w:rsidP="009714D4">
            <w:pPr>
              <w:spacing w:after="0"/>
              <w:rPr>
                <w:rFonts w:eastAsia="Times New Roman" w:cs="Arial"/>
                <w:u w:val="none"/>
              </w:rPr>
            </w:pPr>
            <w:r w:rsidRPr="000B0AC9">
              <w:rPr>
                <w:rFonts w:eastAsia="Times New Roman" w:cs="Arial"/>
                <w:u w:val="none"/>
              </w:rPr>
              <w:t>Qualified Autism Service</w:t>
            </w:r>
            <w:r w:rsidRPr="000B0AC9">
              <w:rPr>
                <w:rFonts w:eastAsia="Times New Roman" w:cs="Arial"/>
                <w:strike/>
                <w:u w:val="none"/>
              </w:rPr>
              <w:t>s</w:t>
            </w:r>
            <w:r w:rsidRPr="000B0AC9">
              <w:rPr>
                <w:rFonts w:eastAsia="Times New Roman" w:cs="Arial"/>
                <w:u w:val="none"/>
              </w:rPr>
              <w:t xml:space="preserve"> Provider</w:t>
            </w:r>
          </w:p>
        </w:tc>
      </w:tr>
      <w:tr w:rsidR="00302034" w:rsidRPr="000B0AC9" w14:paraId="5D8CE58C" w14:textId="77777777">
        <w:trPr>
          <w:trHeight w:val="317"/>
          <w:jc w:val="center"/>
        </w:trPr>
        <w:tc>
          <w:tcPr>
            <w:tcW w:w="9360" w:type="dxa"/>
            <w:noWrap/>
            <w:vAlign w:val="center"/>
            <w:hideMark/>
          </w:tcPr>
          <w:p w14:paraId="707F452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w:t>
            </w:r>
          </w:p>
        </w:tc>
      </w:tr>
    </w:tbl>
    <w:p w14:paraId="014F19C9" w14:textId="77777777" w:rsidR="00302034" w:rsidRPr="000B0AC9" w:rsidRDefault="00302034" w:rsidP="009714D4">
      <w:pPr>
        <w:spacing w:after="0"/>
        <w:rPr>
          <w:u w:val="none"/>
        </w:rPr>
      </w:pPr>
    </w:p>
    <w:tbl>
      <w:tblPr>
        <w:tblW w:w="9350" w:type="dxa"/>
        <w:tblLook w:val="04A0" w:firstRow="1" w:lastRow="0" w:firstColumn="1" w:lastColumn="0" w:noHBand="0" w:noVBand="1"/>
      </w:tblPr>
      <w:tblGrid>
        <w:gridCol w:w="9350"/>
      </w:tblGrid>
      <w:tr w:rsidR="00302034" w:rsidRPr="000B0AC9" w14:paraId="239931E7" w14:textId="77777777">
        <w:trPr>
          <w:trHeight w:val="620"/>
          <w:tblHeader/>
        </w:trPr>
        <w:tc>
          <w:tcPr>
            <w:tcW w:w="9350" w:type="dxa"/>
            <w:tcBorders>
              <w:top w:val="single" w:sz="4" w:space="0" w:color="auto"/>
              <w:left w:val="single" w:sz="8" w:space="0" w:color="auto"/>
              <w:bottom w:val="single" w:sz="4" w:space="0" w:color="auto"/>
              <w:right w:val="single" w:sz="8" w:space="0" w:color="auto"/>
            </w:tcBorders>
            <w:shd w:val="clear" w:color="000000" w:fill="D3D3D3"/>
            <w:vAlign w:val="center"/>
            <w:hideMark/>
          </w:tcPr>
          <w:p w14:paraId="529CD30A" w14:textId="77777777" w:rsidR="00302034" w:rsidRPr="000B0AC9" w:rsidRDefault="00302034" w:rsidP="009714D4">
            <w:pPr>
              <w:spacing w:after="0"/>
              <w:jc w:val="center"/>
              <w:rPr>
                <w:rFonts w:eastAsia="Times New Roman" w:cs="Arial"/>
                <w:b/>
                <w:bCs/>
                <w:color w:val="000000"/>
                <w:szCs w:val="24"/>
                <w:u w:val="none"/>
              </w:rPr>
            </w:pPr>
            <w:r w:rsidRPr="000B0AC9">
              <w:rPr>
                <w:rFonts w:eastAsia="Times New Roman" w:cs="Arial"/>
                <w:b/>
                <w:bCs/>
                <w:color w:val="000000"/>
                <w:szCs w:val="24"/>
                <w:u w:val="none"/>
              </w:rPr>
              <w:t>Standardized Terminology</w:t>
            </w:r>
          </w:p>
          <w:p w14:paraId="6559081D" w14:textId="40D35700" w:rsidR="00302034" w:rsidRPr="000B0AC9" w:rsidRDefault="00302034" w:rsidP="009714D4">
            <w:pPr>
              <w:spacing w:after="0"/>
              <w:jc w:val="center"/>
              <w:rPr>
                <w:rFonts w:eastAsia="Times New Roman" w:cs="Arial"/>
                <w:b/>
                <w:bCs/>
                <w:color w:val="000000"/>
                <w:szCs w:val="24"/>
                <w:u w:val="none"/>
              </w:rPr>
            </w:pPr>
            <w:r w:rsidRPr="000B0AC9">
              <w:rPr>
                <w:rFonts w:eastAsia="Times New Roman" w:cs="Arial"/>
                <w:b/>
                <w:bCs/>
                <w:color w:val="000000"/>
                <w:szCs w:val="24"/>
                <w:u w:val="none"/>
              </w:rPr>
              <w:t>Other Outpatient Provider Type (OOP)</w:t>
            </w:r>
          </w:p>
        </w:tc>
      </w:tr>
      <w:tr w:rsidR="00302034" w:rsidRPr="000B0AC9" w14:paraId="218103E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471C3DF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Acupuncture</w:t>
            </w:r>
          </w:p>
        </w:tc>
      </w:tr>
      <w:tr w:rsidR="00302034" w:rsidRPr="000B0AC9" w14:paraId="6737A0EF"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6D801F24" w14:textId="77777777" w:rsidR="00302034" w:rsidRPr="000B0AC9" w:rsidRDefault="00302034" w:rsidP="009714D4">
            <w:pPr>
              <w:spacing w:after="0"/>
              <w:rPr>
                <w:rFonts w:eastAsia="Times New Roman" w:cs="Arial"/>
                <w:color w:val="000000"/>
                <w:szCs w:val="24"/>
                <w:u w:val="none"/>
              </w:rPr>
            </w:pPr>
            <w:r w:rsidRPr="000B0AC9">
              <w:rPr>
                <w:rFonts w:eastAsia="Times New Roman" w:cs="Arial"/>
                <w:szCs w:val="24"/>
                <w:u w:val="none"/>
              </w:rPr>
              <w:t>Ambulance/Transport</w:t>
            </w:r>
          </w:p>
        </w:tc>
      </w:tr>
      <w:tr w:rsidR="00302034" w:rsidRPr="000B0AC9" w14:paraId="368B2BFE"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5C25F09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Audiology</w:t>
            </w:r>
          </w:p>
        </w:tc>
      </w:tr>
      <w:tr w:rsidR="00302034" w:rsidRPr="000B0AC9" w14:paraId="30338786"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4237B0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Chiropractic</w:t>
            </w:r>
          </w:p>
        </w:tc>
      </w:tr>
      <w:tr w:rsidR="00D10C27" w:rsidRPr="000B0AC9" w14:paraId="4CF396A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EA78DB2" w14:textId="7427E5EC" w:rsidR="00D10C27" w:rsidRPr="000B0AC9" w:rsidRDefault="00D10C27" w:rsidP="009714D4">
            <w:pPr>
              <w:spacing w:after="0"/>
              <w:rPr>
                <w:rFonts w:eastAsia="Times New Roman" w:cs="Arial"/>
                <w:color w:val="000000"/>
                <w:szCs w:val="24"/>
              </w:rPr>
            </w:pPr>
            <w:r w:rsidRPr="000B0AC9">
              <w:rPr>
                <w:rFonts w:eastAsia="Times New Roman" w:cs="Arial"/>
                <w:szCs w:val="24"/>
              </w:rPr>
              <w:t>Clinical Reproductive Biologist</w:t>
            </w:r>
          </w:p>
        </w:tc>
      </w:tr>
      <w:tr w:rsidR="007B7DF6" w:rsidRPr="000B0AC9" w14:paraId="4E52B34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D7EA37D" w14:textId="5796D0E6" w:rsidR="007B7DF6" w:rsidRPr="000B0AC9" w:rsidRDefault="000532BD" w:rsidP="009714D4">
            <w:pPr>
              <w:spacing w:after="0"/>
              <w:rPr>
                <w:rFonts w:eastAsia="Times New Roman" w:cs="Arial"/>
                <w:color w:val="000000"/>
                <w:szCs w:val="24"/>
                <w:u w:val="none"/>
              </w:rPr>
            </w:pPr>
            <w:r w:rsidRPr="000B0AC9">
              <w:rPr>
                <w:rFonts w:eastAsia="Times New Roman" w:cs="Arial"/>
                <w:szCs w:val="24"/>
              </w:rPr>
              <w:t>Dialysis: Hosp</w:t>
            </w:r>
            <w:r w:rsidRPr="00B54116">
              <w:rPr>
                <w:rFonts w:eastAsia="Times New Roman" w:cs="Arial"/>
                <w:szCs w:val="24"/>
              </w:rPr>
              <w:t>ital Outpatient</w:t>
            </w:r>
          </w:p>
        </w:tc>
      </w:tr>
      <w:tr w:rsidR="00302034" w:rsidRPr="000B0AC9" w14:paraId="70D9AB0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43E2DA3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Dialysis:</w:t>
            </w:r>
            <w:r w:rsidRPr="000B0AC9">
              <w:rPr>
                <w:rFonts w:eastAsia="Times New Roman" w:cs="Arial"/>
                <w:b/>
                <w:bCs/>
                <w:i/>
                <w:iCs/>
                <w:color w:val="000000"/>
                <w:szCs w:val="24"/>
                <w:u w:val="none"/>
              </w:rPr>
              <w:t xml:space="preserve"> </w:t>
            </w:r>
            <w:r w:rsidRPr="000B0AC9">
              <w:rPr>
                <w:rFonts w:eastAsia="Times New Roman" w:cs="Arial"/>
                <w:color w:val="000000"/>
                <w:szCs w:val="24"/>
                <w:u w:val="none"/>
              </w:rPr>
              <w:t>In-Home</w:t>
            </w:r>
            <w:r w:rsidRPr="000B0AC9">
              <w:rPr>
                <w:rFonts w:eastAsia="Times New Roman" w:cs="Arial"/>
                <w:strike/>
                <w:szCs w:val="24"/>
                <w:u w:val="none"/>
              </w:rPr>
              <w:t xml:space="preserve"> or Hospital Outpatient</w:t>
            </w:r>
          </w:p>
        </w:tc>
      </w:tr>
      <w:tr w:rsidR="00302034" w:rsidRPr="000B0AC9" w14:paraId="7E900E83"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6983C10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Dietician/Nutrition</w:t>
            </w:r>
          </w:p>
        </w:tc>
      </w:tr>
      <w:tr w:rsidR="00302034" w:rsidRPr="000B0AC9" w14:paraId="7A6DCC47"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7789BEE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Doula Services</w:t>
            </w:r>
          </w:p>
        </w:tc>
      </w:tr>
      <w:tr w:rsidR="00302034" w:rsidRPr="000B0AC9" w14:paraId="59A6E18E"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6142C5B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Durable Medical Equipment/Supplies</w:t>
            </w:r>
          </w:p>
        </w:tc>
      </w:tr>
      <w:tr w:rsidR="00302034" w:rsidRPr="000B0AC9" w14:paraId="7E956CE1"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227DEA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Endodontics</w:t>
            </w:r>
          </w:p>
        </w:tc>
      </w:tr>
      <w:tr w:rsidR="00302034" w:rsidRPr="000B0AC9" w14:paraId="30788C4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457EE73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 xml:space="preserve">Family Planning </w:t>
            </w:r>
          </w:p>
        </w:tc>
      </w:tr>
      <w:tr w:rsidR="00302034" w:rsidRPr="000B0AC9" w14:paraId="79786EB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BAA908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General Dentist</w:t>
            </w:r>
          </w:p>
        </w:tc>
      </w:tr>
      <w:tr w:rsidR="00C52327" w:rsidRPr="000B0AC9" w14:paraId="73554FD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A6C2F0A" w14:textId="20063A1C" w:rsidR="00C52327" w:rsidRPr="000B0AC9" w:rsidRDefault="00C52327" w:rsidP="009714D4">
            <w:pPr>
              <w:spacing w:after="0"/>
              <w:rPr>
                <w:rFonts w:eastAsia="Times New Roman" w:cs="Arial"/>
                <w:color w:val="000000"/>
                <w:szCs w:val="24"/>
              </w:rPr>
            </w:pPr>
            <w:r w:rsidRPr="000B0AC9">
              <w:rPr>
                <w:rFonts w:eastAsia="Times New Roman" w:cs="Arial"/>
                <w:color w:val="000000"/>
                <w:szCs w:val="24"/>
              </w:rPr>
              <w:t>Genetic Counselor</w:t>
            </w:r>
          </w:p>
        </w:tc>
      </w:tr>
      <w:tr w:rsidR="00302034" w:rsidRPr="000B0AC9" w14:paraId="608F308A"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1C3CB8E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Home Health Nurse</w:t>
            </w:r>
          </w:p>
        </w:tc>
      </w:tr>
      <w:tr w:rsidR="00302034" w:rsidRPr="000B0AC9" w14:paraId="4B5A4E2F"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7046132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Hospice</w:t>
            </w:r>
          </w:p>
        </w:tc>
      </w:tr>
      <w:tr w:rsidR="00302034" w:rsidRPr="000B0AC9" w14:paraId="6CB934F0"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62763AC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Imaging/Radiology</w:t>
            </w:r>
          </w:p>
        </w:tc>
      </w:tr>
      <w:tr w:rsidR="00302034" w:rsidRPr="000B0AC9" w14:paraId="20C891D8"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1830BCD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Infusion/IV Therapy</w:t>
            </w:r>
          </w:p>
        </w:tc>
      </w:tr>
      <w:tr w:rsidR="00302034" w:rsidRPr="000B0AC9" w14:paraId="2A9A3BB8"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498FBED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Laboratory</w:t>
            </w:r>
          </w:p>
        </w:tc>
      </w:tr>
      <w:tr w:rsidR="00302034" w:rsidRPr="000B0AC9" w14:paraId="4952B620"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9F1B8F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Licensed Home Health Agency</w:t>
            </w:r>
          </w:p>
        </w:tc>
      </w:tr>
      <w:tr w:rsidR="00302034" w:rsidRPr="000B0AC9" w14:paraId="79C21001"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0521B8F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Mammography</w:t>
            </w:r>
          </w:p>
        </w:tc>
      </w:tr>
      <w:tr w:rsidR="00302034" w:rsidRPr="000B0AC9" w14:paraId="31E4289D"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24ECF79E" w14:textId="36E32922" w:rsidR="00302034" w:rsidRPr="000B0AC9" w:rsidRDefault="00302034" w:rsidP="009714D4">
            <w:pPr>
              <w:spacing w:after="0"/>
              <w:rPr>
                <w:rFonts w:eastAsia="Times New Roman" w:cs="Arial"/>
                <w:strike/>
                <w:szCs w:val="24"/>
                <w:u w:val="none"/>
              </w:rPr>
            </w:pPr>
            <w:r w:rsidRPr="000B0AC9">
              <w:rPr>
                <w:rFonts w:eastAsia="Times New Roman" w:cs="Arial"/>
                <w:strike/>
                <w:szCs w:val="24"/>
                <w:u w:val="none"/>
              </w:rPr>
              <w:t>Nurse</w:t>
            </w:r>
            <w:r w:rsidR="00BB238E" w:rsidRPr="000B0AC9">
              <w:rPr>
                <w:rFonts w:eastAsia="Times New Roman" w:cs="Arial"/>
                <w:strike/>
                <w:szCs w:val="24"/>
                <w:u w:val="none"/>
              </w:rPr>
              <w:t xml:space="preserve"> </w:t>
            </w:r>
          </w:p>
        </w:tc>
      </w:tr>
      <w:tr w:rsidR="00302034" w:rsidRPr="000B0AC9" w14:paraId="5165212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8F6DC1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Nurse Practitioner</w:t>
            </w:r>
          </w:p>
        </w:tc>
      </w:tr>
      <w:tr w:rsidR="00302034" w:rsidRPr="000B0AC9" w14:paraId="7595354D"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2FB6097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Occupational Therapy</w:t>
            </w:r>
          </w:p>
        </w:tc>
      </w:tr>
      <w:tr w:rsidR="00302034" w:rsidRPr="000B0AC9" w14:paraId="18E75B62"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82AB17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Optometry/Vision</w:t>
            </w:r>
          </w:p>
        </w:tc>
      </w:tr>
      <w:tr w:rsidR="00302034" w:rsidRPr="000B0AC9" w14:paraId="4498C5CD"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7EA96BC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Orthodontics</w:t>
            </w:r>
          </w:p>
        </w:tc>
      </w:tr>
      <w:tr w:rsidR="00302034" w:rsidRPr="000B0AC9" w14:paraId="121384B4"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33E923E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Orthotics/Prosthetics</w:t>
            </w:r>
          </w:p>
        </w:tc>
      </w:tr>
      <w:tr w:rsidR="00302034" w:rsidRPr="000B0AC9" w14:paraId="72A3EDC8"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1D6A5D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Dentistry</w:t>
            </w:r>
          </w:p>
        </w:tc>
      </w:tr>
      <w:tr w:rsidR="00302034" w:rsidRPr="000B0AC9" w14:paraId="35B27D65"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5E60DF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Periodontics</w:t>
            </w:r>
          </w:p>
        </w:tc>
      </w:tr>
      <w:tr w:rsidR="00302034" w:rsidRPr="000B0AC9" w14:paraId="4CB9943E" w14:textId="77777777">
        <w:trPr>
          <w:trHeight w:val="302"/>
        </w:trPr>
        <w:tc>
          <w:tcPr>
            <w:tcW w:w="9350" w:type="dxa"/>
            <w:tcBorders>
              <w:top w:val="single" w:sz="4" w:space="0" w:color="auto"/>
              <w:left w:val="single" w:sz="8" w:space="0" w:color="auto"/>
              <w:bottom w:val="single" w:sz="4" w:space="0" w:color="auto"/>
              <w:right w:val="single" w:sz="8" w:space="0" w:color="auto"/>
            </w:tcBorders>
            <w:vAlign w:val="center"/>
            <w:hideMark/>
          </w:tcPr>
          <w:p w14:paraId="1B815C2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Pharmacy</w:t>
            </w:r>
          </w:p>
        </w:tc>
      </w:tr>
      <w:tr w:rsidR="00302034" w:rsidRPr="000B0AC9" w14:paraId="69DB4DE9"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0678F85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Physical Therapy</w:t>
            </w:r>
          </w:p>
        </w:tc>
      </w:tr>
      <w:tr w:rsidR="00302034" w:rsidRPr="000B0AC9" w14:paraId="0B38289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1D48C19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Physician Assistant</w:t>
            </w:r>
          </w:p>
        </w:tc>
      </w:tr>
      <w:tr w:rsidR="00302034" w:rsidRPr="000B0AC9" w14:paraId="6F3B0A2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047A9F3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Prosthodontics</w:t>
            </w:r>
          </w:p>
        </w:tc>
      </w:tr>
      <w:tr w:rsidR="00A11D63" w:rsidRPr="000B0AC9" w14:paraId="2C912E86"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2D478A4B" w14:textId="1EA33810" w:rsidR="00A11D63" w:rsidRPr="00B54116" w:rsidRDefault="00A11D63" w:rsidP="009714D4">
            <w:pPr>
              <w:spacing w:after="0"/>
              <w:rPr>
                <w:rFonts w:eastAsia="Times New Roman" w:cs="Arial"/>
                <w:szCs w:val="24"/>
              </w:rPr>
            </w:pPr>
            <w:r w:rsidRPr="00B54116">
              <w:rPr>
                <w:rFonts w:eastAsia="Times New Roman" w:cs="Arial"/>
                <w:szCs w:val="24"/>
              </w:rPr>
              <w:t>Radiation Therapy: Outpatient</w:t>
            </w:r>
          </w:p>
        </w:tc>
      </w:tr>
      <w:tr w:rsidR="005C7989" w:rsidRPr="000B0AC9" w14:paraId="379B3DFB"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6EBBD9B1" w14:textId="39601A71" w:rsidR="005C7989" w:rsidRPr="00B54116" w:rsidRDefault="005C7989" w:rsidP="009714D4">
            <w:pPr>
              <w:spacing w:after="0"/>
              <w:rPr>
                <w:rFonts w:eastAsia="Times New Roman" w:cs="Arial"/>
                <w:szCs w:val="24"/>
                <w:u w:val="none"/>
              </w:rPr>
            </w:pPr>
            <w:r w:rsidRPr="00B54116">
              <w:rPr>
                <w:rFonts w:eastAsia="Times New Roman" w:cs="Arial"/>
                <w:szCs w:val="24"/>
              </w:rPr>
              <w:t>Registered Nurse</w:t>
            </w:r>
          </w:p>
        </w:tc>
      </w:tr>
      <w:tr w:rsidR="00A35BE9" w:rsidRPr="000B0AC9" w14:paraId="31F00B7F"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5B60F6FC" w14:textId="6AD9922A" w:rsidR="00A35BE9" w:rsidRPr="00B54116" w:rsidRDefault="00095836" w:rsidP="009714D4">
            <w:pPr>
              <w:spacing w:after="0"/>
              <w:rPr>
                <w:rFonts w:eastAsia="Times New Roman" w:cs="Arial"/>
                <w:szCs w:val="24"/>
              </w:rPr>
            </w:pPr>
            <w:r w:rsidRPr="00B54116">
              <w:rPr>
                <w:rFonts w:eastAsia="Times New Roman" w:cs="Arial"/>
                <w:szCs w:val="24"/>
              </w:rPr>
              <w:t>Registered Polysomn</w:t>
            </w:r>
            <w:r w:rsidR="0077663B" w:rsidRPr="00B54116">
              <w:rPr>
                <w:rFonts w:eastAsia="Times New Roman" w:cs="Arial"/>
                <w:szCs w:val="24"/>
              </w:rPr>
              <w:t>ographic Technologist</w:t>
            </w:r>
          </w:p>
        </w:tc>
      </w:tr>
      <w:tr w:rsidR="005C7989" w:rsidRPr="000B0AC9" w14:paraId="27C02C50"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tcPr>
          <w:p w14:paraId="2A8ABEA3" w14:textId="1270BC47" w:rsidR="005C7989" w:rsidRPr="00B54116" w:rsidRDefault="005C7989" w:rsidP="009714D4">
            <w:pPr>
              <w:spacing w:after="0"/>
              <w:rPr>
                <w:rFonts w:eastAsia="Times New Roman" w:cs="Arial"/>
                <w:szCs w:val="24"/>
              </w:rPr>
            </w:pPr>
            <w:r w:rsidRPr="00B54116">
              <w:rPr>
                <w:rFonts w:eastAsia="Times New Roman" w:cs="Arial"/>
                <w:szCs w:val="24"/>
              </w:rPr>
              <w:t>Reproductive Laboratory Medicine</w:t>
            </w:r>
          </w:p>
        </w:tc>
      </w:tr>
      <w:tr w:rsidR="00302034" w:rsidRPr="000B0AC9" w14:paraId="391AD0CE"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47022A3A" w14:textId="54FEC872" w:rsidR="00302034" w:rsidRPr="00B54116" w:rsidRDefault="00302034" w:rsidP="009714D4">
            <w:pPr>
              <w:spacing w:after="0"/>
              <w:rPr>
                <w:rFonts w:eastAsia="Times New Roman" w:cs="Arial"/>
                <w:szCs w:val="24"/>
                <w:u w:val="none"/>
              </w:rPr>
            </w:pPr>
            <w:r w:rsidRPr="00B54116">
              <w:rPr>
                <w:rFonts w:eastAsia="Times New Roman" w:cs="Arial"/>
                <w:strike/>
                <w:szCs w:val="24"/>
                <w:u w:val="none"/>
              </w:rPr>
              <w:t>Sleep Disorder Diagnosis/Treatment</w:t>
            </w:r>
          </w:p>
        </w:tc>
      </w:tr>
      <w:tr w:rsidR="00302034" w:rsidRPr="000B0AC9" w14:paraId="4A4BF721"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54C95197" w14:textId="77777777" w:rsidR="00302034" w:rsidRPr="00B54116" w:rsidRDefault="00302034" w:rsidP="009714D4">
            <w:pPr>
              <w:spacing w:after="0"/>
              <w:rPr>
                <w:rFonts w:eastAsia="Times New Roman" w:cs="Arial"/>
                <w:szCs w:val="24"/>
                <w:u w:val="none"/>
              </w:rPr>
            </w:pPr>
            <w:r w:rsidRPr="00B54116">
              <w:rPr>
                <w:rFonts w:eastAsia="Times New Roman" w:cs="Arial"/>
                <w:szCs w:val="24"/>
                <w:u w:val="none"/>
              </w:rPr>
              <w:t>Speech Therapy</w:t>
            </w:r>
          </w:p>
        </w:tc>
      </w:tr>
      <w:tr w:rsidR="00302034" w:rsidRPr="000B0AC9" w14:paraId="49F3171C" w14:textId="77777777">
        <w:trPr>
          <w:trHeight w:val="317"/>
        </w:trPr>
        <w:tc>
          <w:tcPr>
            <w:tcW w:w="9350" w:type="dxa"/>
            <w:tcBorders>
              <w:top w:val="single" w:sz="4" w:space="0" w:color="auto"/>
              <w:left w:val="single" w:sz="8" w:space="0" w:color="auto"/>
              <w:bottom w:val="single" w:sz="4" w:space="0" w:color="auto"/>
              <w:right w:val="single" w:sz="8" w:space="0" w:color="auto"/>
            </w:tcBorders>
            <w:vAlign w:val="center"/>
            <w:hideMark/>
          </w:tcPr>
          <w:p w14:paraId="5F548EB1" w14:textId="776BBBCF" w:rsidR="00302034" w:rsidRPr="00B54116" w:rsidRDefault="00302034" w:rsidP="009714D4">
            <w:pPr>
              <w:spacing w:after="0"/>
              <w:rPr>
                <w:rFonts w:eastAsia="Times New Roman" w:cs="Arial"/>
                <w:szCs w:val="24"/>
              </w:rPr>
            </w:pPr>
            <w:r w:rsidRPr="00B54116">
              <w:rPr>
                <w:rFonts w:eastAsia="Times New Roman" w:cs="Arial"/>
                <w:szCs w:val="24"/>
                <w:u w:val="none"/>
              </w:rPr>
              <w:t>Surgery – Oral</w:t>
            </w:r>
            <w:r w:rsidR="000A2372" w:rsidRPr="00B54116">
              <w:rPr>
                <w:rFonts w:eastAsia="Times New Roman" w:cs="Arial"/>
                <w:szCs w:val="24"/>
              </w:rPr>
              <w:t xml:space="preserve"> and Maxillofacial</w:t>
            </w:r>
          </w:p>
        </w:tc>
      </w:tr>
      <w:tr w:rsidR="00302034" w:rsidRPr="000B0AC9" w14:paraId="27326308" w14:textId="77777777">
        <w:trPr>
          <w:trHeight w:val="317"/>
        </w:trPr>
        <w:tc>
          <w:tcPr>
            <w:tcW w:w="9350" w:type="dxa"/>
            <w:tcBorders>
              <w:top w:val="single" w:sz="4" w:space="0" w:color="auto"/>
              <w:left w:val="single" w:sz="8" w:space="0" w:color="auto"/>
              <w:bottom w:val="single" w:sz="8" w:space="0" w:color="auto"/>
              <w:right w:val="single" w:sz="8" w:space="0" w:color="auto"/>
            </w:tcBorders>
            <w:vAlign w:val="center"/>
            <w:hideMark/>
          </w:tcPr>
          <w:p w14:paraId="0DCA5BDA" w14:textId="77777777" w:rsidR="00302034" w:rsidRPr="00B54116" w:rsidRDefault="00302034" w:rsidP="009714D4">
            <w:pPr>
              <w:spacing w:after="0"/>
              <w:rPr>
                <w:rFonts w:eastAsia="Times New Roman" w:cs="Arial"/>
                <w:szCs w:val="24"/>
                <w:u w:val="none"/>
              </w:rPr>
            </w:pPr>
            <w:r w:rsidRPr="00B54116">
              <w:rPr>
                <w:rFonts w:eastAsia="Times New Roman" w:cs="Arial"/>
                <w:szCs w:val="24"/>
                <w:u w:val="none"/>
              </w:rPr>
              <w:t>Other</w:t>
            </w:r>
          </w:p>
        </w:tc>
      </w:tr>
    </w:tbl>
    <w:p w14:paraId="70909486" w14:textId="77777777" w:rsidR="00336E0F" w:rsidRPr="000B0AC9" w:rsidRDefault="00336E0F" w:rsidP="009714D4">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68E895B8" w14:textId="77777777" w:rsidTr="00E17D1C">
        <w:trPr>
          <w:trHeight w:val="634"/>
          <w:tblHeader/>
          <w:jc w:val="center"/>
        </w:trPr>
        <w:tc>
          <w:tcPr>
            <w:tcW w:w="9360" w:type="dxa"/>
            <w:shd w:val="clear" w:color="000000" w:fill="D3D3D3"/>
            <w:noWrap/>
            <w:vAlign w:val="center"/>
            <w:hideMark/>
          </w:tcPr>
          <w:p w14:paraId="5BA9E872"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2047432B"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Primary Care Physician Specialty Type (PCP)</w:t>
            </w:r>
          </w:p>
        </w:tc>
      </w:tr>
      <w:tr w:rsidR="00302034" w:rsidRPr="000B0AC9" w14:paraId="3DB4E81C" w14:textId="77777777">
        <w:trPr>
          <w:trHeight w:val="317"/>
          <w:jc w:val="center"/>
        </w:trPr>
        <w:tc>
          <w:tcPr>
            <w:tcW w:w="9360" w:type="dxa"/>
            <w:noWrap/>
            <w:vAlign w:val="center"/>
            <w:hideMark/>
          </w:tcPr>
          <w:p w14:paraId="3DC4B08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Family Practice</w:t>
            </w:r>
          </w:p>
        </w:tc>
      </w:tr>
      <w:tr w:rsidR="00302034" w:rsidRPr="000B0AC9" w14:paraId="128F664F" w14:textId="77777777">
        <w:trPr>
          <w:trHeight w:val="317"/>
          <w:jc w:val="center"/>
        </w:trPr>
        <w:tc>
          <w:tcPr>
            <w:tcW w:w="9360" w:type="dxa"/>
            <w:noWrap/>
            <w:vAlign w:val="center"/>
            <w:hideMark/>
          </w:tcPr>
          <w:p w14:paraId="6039556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General Practice</w:t>
            </w:r>
          </w:p>
        </w:tc>
      </w:tr>
      <w:tr w:rsidR="00302034" w:rsidRPr="000B0AC9" w14:paraId="22112B83" w14:textId="77777777">
        <w:trPr>
          <w:trHeight w:val="317"/>
          <w:jc w:val="center"/>
        </w:trPr>
        <w:tc>
          <w:tcPr>
            <w:tcW w:w="9360" w:type="dxa"/>
            <w:noWrap/>
            <w:vAlign w:val="center"/>
            <w:hideMark/>
          </w:tcPr>
          <w:p w14:paraId="2254962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Internal Medicine</w:t>
            </w:r>
          </w:p>
        </w:tc>
      </w:tr>
      <w:tr w:rsidR="00302034" w:rsidRPr="000B0AC9" w14:paraId="48C1E701" w14:textId="77777777">
        <w:trPr>
          <w:trHeight w:val="317"/>
          <w:jc w:val="center"/>
        </w:trPr>
        <w:tc>
          <w:tcPr>
            <w:tcW w:w="9360" w:type="dxa"/>
            <w:noWrap/>
            <w:vAlign w:val="center"/>
            <w:hideMark/>
          </w:tcPr>
          <w:p w14:paraId="07BF162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Obstetrics/Gynecology</w:t>
            </w:r>
          </w:p>
        </w:tc>
      </w:tr>
      <w:tr w:rsidR="00302034" w:rsidRPr="000B0AC9" w14:paraId="7E3AD430" w14:textId="77777777">
        <w:trPr>
          <w:trHeight w:val="317"/>
          <w:jc w:val="center"/>
        </w:trPr>
        <w:tc>
          <w:tcPr>
            <w:tcW w:w="9360" w:type="dxa"/>
            <w:noWrap/>
            <w:vAlign w:val="center"/>
            <w:hideMark/>
          </w:tcPr>
          <w:p w14:paraId="51C7EF7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Pediatrics</w:t>
            </w:r>
          </w:p>
        </w:tc>
      </w:tr>
      <w:tr w:rsidR="00302034" w:rsidRPr="000B0AC9" w14:paraId="26AF4F53" w14:textId="77777777">
        <w:trPr>
          <w:trHeight w:val="317"/>
          <w:jc w:val="center"/>
        </w:trPr>
        <w:tc>
          <w:tcPr>
            <w:tcW w:w="9360" w:type="dxa"/>
            <w:noWrap/>
            <w:vAlign w:val="center"/>
            <w:hideMark/>
          </w:tcPr>
          <w:p w14:paraId="31EB307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Other</w:t>
            </w:r>
          </w:p>
        </w:tc>
      </w:tr>
    </w:tbl>
    <w:p w14:paraId="2E82F3ED" w14:textId="77777777" w:rsidR="00302034" w:rsidRPr="000B0AC9" w:rsidRDefault="00302034" w:rsidP="009714D4">
      <w:pPr>
        <w:spacing w:after="0"/>
        <w:rPr>
          <w:rFonts w:cs="Arial"/>
          <w:b/>
          <w:szCs w:val="24"/>
          <w:u w:val="none"/>
        </w:rPr>
        <w:sectPr w:rsidR="00302034" w:rsidRPr="000B0AC9" w:rsidSect="009E73CC">
          <w:headerReference w:type="default" r:id="rId44"/>
          <w:footerReference w:type="default" r:id="rId45"/>
          <w:footerReference w:type="first" r:id="rId46"/>
          <w:pgSz w:w="12240" w:h="15840"/>
          <w:pgMar w:top="1440" w:right="1440" w:bottom="1440" w:left="1440" w:header="576" w:footer="360" w:gutter="0"/>
          <w:cols w:space="720"/>
          <w:docGrid w:linePitch="360"/>
        </w:sectPr>
      </w:pPr>
    </w:p>
    <w:tbl>
      <w:tblPr>
        <w:tblW w:w="13933" w:type="dxa"/>
        <w:jc w:val="center"/>
        <w:tblCellMar>
          <w:top w:w="29" w:type="dxa"/>
          <w:bottom w:w="29" w:type="dxa"/>
        </w:tblCellMar>
        <w:tblLook w:val="04A0" w:firstRow="1" w:lastRow="0" w:firstColumn="1" w:lastColumn="0" w:noHBand="0" w:noVBand="1"/>
      </w:tblPr>
      <w:tblGrid>
        <w:gridCol w:w="4037"/>
        <w:gridCol w:w="3978"/>
        <w:gridCol w:w="5918"/>
      </w:tblGrid>
      <w:tr w:rsidR="00302034" w:rsidRPr="000B0AC9" w14:paraId="72AAB406" w14:textId="77777777" w:rsidTr="00E17D1C">
        <w:trPr>
          <w:trHeight w:val="634"/>
          <w:tblHeader/>
          <w:jc w:val="center"/>
        </w:trPr>
        <w:tc>
          <w:tcPr>
            <w:tcW w:w="13933" w:type="dxa"/>
            <w:gridSpan w:val="3"/>
            <w:tcBorders>
              <w:top w:val="single" w:sz="8" w:space="0" w:color="auto"/>
              <w:left w:val="single" w:sz="8" w:space="0" w:color="auto"/>
              <w:bottom w:val="single" w:sz="4" w:space="0" w:color="auto"/>
              <w:right w:val="single" w:sz="8" w:space="0" w:color="auto"/>
            </w:tcBorders>
            <w:shd w:val="clear" w:color="auto" w:fill="DBDBDB"/>
            <w:vAlign w:val="center"/>
          </w:tcPr>
          <w:p w14:paraId="70D49D97"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lastRenderedPageBreak/>
              <w:t>Standardized Terminology</w:t>
            </w:r>
          </w:p>
          <w:p w14:paraId="27AEA989" w14:textId="69EEDD31"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Specialist Physician Specialty Type</w:t>
            </w:r>
          </w:p>
        </w:tc>
      </w:tr>
      <w:tr w:rsidR="00302034" w:rsidRPr="000B0AC9" w14:paraId="4F590A1A" w14:textId="77777777" w:rsidTr="002573C1">
        <w:trPr>
          <w:trHeight w:val="310"/>
          <w:tblHeader/>
          <w:jc w:val="center"/>
        </w:trPr>
        <w:tc>
          <w:tcPr>
            <w:tcW w:w="13933" w:type="dxa"/>
            <w:gridSpan w:val="3"/>
            <w:tcBorders>
              <w:top w:val="single" w:sz="8" w:space="0" w:color="auto"/>
              <w:left w:val="single" w:sz="8" w:space="0" w:color="auto"/>
              <w:bottom w:val="single" w:sz="4" w:space="0" w:color="auto"/>
              <w:right w:val="single" w:sz="8" w:space="0" w:color="auto"/>
            </w:tcBorders>
            <w:shd w:val="clear" w:color="auto" w:fill="DBDBDB"/>
            <w:vAlign w:val="bottom"/>
          </w:tcPr>
          <w:p w14:paraId="19C9406B" w14:textId="77777777" w:rsidR="00302034" w:rsidRPr="000B0AC9" w:rsidRDefault="00302034" w:rsidP="009714D4">
            <w:pPr>
              <w:spacing w:after="0"/>
              <w:jc w:val="center"/>
              <w:rPr>
                <w:rFonts w:eastAsia="Times New Roman" w:cs="Arial"/>
                <w:bCs/>
                <w:iCs/>
                <w:szCs w:val="24"/>
                <w:u w:val="none"/>
              </w:rPr>
            </w:pPr>
            <w:r w:rsidRPr="000B0AC9">
              <w:rPr>
                <w:rFonts w:eastAsia="Times New Roman" w:cs="Arial"/>
                <w:bCs/>
                <w:iCs/>
                <w:szCs w:val="24"/>
                <w:u w:val="none"/>
              </w:rPr>
              <w:t>(Includes related ABMS designations, if different from the standardized terminology,</w:t>
            </w:r>
          </w:p>
          <w:p w14:paraId="58B9149F" w14:textId="77777777" w:rsidR="00302034" w:rsidRPr="000B0AC9" w:rsidRDefault="00302034" w:rsidP="009714D4">
            <w:pPr>
              <w:spacing w:after="0"/>
              <w:jc w:val="center"/>
              <w:rPr>
                <w:rFonts w:eastAsia="Times New Roman" w:cs="Arial"/>
                <w:bCs/>
                <w:iCs/>
                <w:szCs w:val="24"/>
                <w:u w:val="none"/>
              </w:rPr>
            </w:pPr>
            <w:r w:rsidRPr="000B0AC9">
              <w:rPr>
                <w:rFonts w:eastAsia="Times New Roman" w:cs="Arial"/>
                <w:bCs/>
                <w:iCs/>
                <w:szCs w:val="24"/>
                <w:u w:val="none"/>
              </w:rPr>
              <w:t>and the ABMS Board(s) from which the specialty is issued.)</w:t>
            </w:r>
          </w:p>
        </w:tc>
      </w:tr>
      <w:tr w:rsidR="00302034" w:rsidRPr="000B0AC9" w14:paraId="18D99D2A" w14:textId="77777777" w:rsidTr="002573C1">
        <w:trPr>
          <w:trHeight w:val="302"/>
          <w:tblHeader/>
          <w:jc w:val="center"/>
        </w:trPr>
        <w:tc>
          <w:tcPr>
            <w:tcW w:w="4037" w:type="dxa"/>
            <w:tcBorders>
              <w:top w:val="single" w:sz="8" w:space="0" w:color="auto"/>
              <w:left w:val="single" w:sz="8" w:space="0" w:color="auto"/>
              <w:bottom w:val="single" w:sz="4" w:space="0" w:color="auto"/>
              <w:right w:val="single" w:sz="4" w:space="0" w:color="auto"/>
            </w:tcBorders>
            <w:shd w:val="clear" w:color="auto" w:fill="DBDBDB"/>
            <w:vAlign w:val="center"/>
            <w:hideMark/>
          </w:tcPr>
          <w:p w14:paraId="25E56854" w14:textId="77777777" w:rsidR="00302034" w:rsidRPr="000B0AC9" w:rsidRDefault="00302034" w:rsidP="009714D4">
            <w:pPr>
              <w:spacing w:after="0"/>
              <w:jc w:val="center"/>
              <w:rPr>
                <w:rFonts w:eastAsia="Times New Roman" w:cs="Arial"/>
                <w:b/>
                <w:bCs/>
                <w:color w:val="000000"/>
                <w:szCs w:val="24"/>
                <w:u w:val="none"/>
              </w:rPr>
            </w:pPr>
            <w:r w:rsidRPr="000B0AC9">
              <w:rPr>
                <w:rFonts w:eastAsia="Times New Roman" w:cs="Arial"/>
                <w:b/>
                <w:bCs/>
                <w:color w:val="000000"/>
                <w:szCs w:val="24"/>
                <w:u w:val="none"/>
              </w:rPr>
              <w:t>Specialist Physician Specialty</w:t>
            </w:r>
          </w:p>
        </w:tc>
        <w:tc>
          <w:tcPr>
            <w:tcW w:w="3978" w:type="dxa"/>
            <w:tcBorders>
              <w:top w:val="single" w:sz="8" w:space="0" w:color="auto"/>
              <w:left w:val="nil"/>
              <w:bottom w:val="single" w:sz="4" w:space="0" w:color="auto"/>
              <w:right w:val="single" w:sz="4" w:space="0" w:color="auto"/>
            </w:tcBorders>
            <w:shd w:val="clear" w:color="auto" w:fill="DBDBDB"/>
            <w:vAlign w:val="center"/>
            <w:hideMark/>
          </w:tcPr>
          <w:p w14:paraId="6CE03308" w14:textId="77777777" w:rsidR="00302034" w:rsidRPr="000B0AC9" w:rsidRDefault="00302034" w:rsidP="009714D4">
            <w:pPr>
              <w:spacing w:after="0"/>
              <w:jc w:val="center"/>
              <w:rPr>
                <w:rFonts w:eastAsia="Times New Roman" w:cs="Arial"/>
                <w:b/>
                <w:bCs/>
                <w:color w:val="000000"/>
                <w:szCs w:val="24"/>
                <w:u w:val="none"/>
              </w:rPr>
            </w:pPr>
            <w:r w:rsidRPr="000B0AC9">
              <w:rPr>
                <w:rFonts w:eastAsia="Times New Roman" w:cs="Arial"/>
                <w:b/>
                <w:bCs/>
                <w:color w:val="000000"/>
                <w:szCs w:val="24"/>
                <w:u w:val="none"/>
              </w:rPr>
              <w:t>ABMS Designation (for reference)</w:t>
            </w:r>
          </w:p>
        </w:tc>
        <w:tc>
          <w:tcPr>
            <w:tcW w:w="5918" w:type="dxa"/>
            <w:tcBorders>
              <w:top w:val="single" w:sz="8" w:space="0" w:color="auto"/>
              <w:left w:val="single" w:sz="4" w:space="0" w:color="auto"/>
              <w:bottom w:val="single" w:sz="4" w:space="0" w:color="auto"/>
              <w:right w:val="single" w:sz="8" w:space="0" w:color="auto"/>
            </w:tcBorders>
            <w:shd w:val="clear" w:color="auto" w:fill="DBDBDB"/>
            <w:vAlign w:val="center"/>
            <w:hideMark/>
          </w:tcPr>
          <w:p w14:paraId="7012B5E9" w14:textId="77777777" w:rsidR="00302034" w:rsidRPr="000B0AC9" w:rsidRDefault="00302034" w:rsidP="009714D4">
            <w:pPr>
              <w:spacing w:after="0"/>
              <w:jc w:val="center"/>
              <w:rPr>
                <w:rFonts w:eastAsia="Times New Roman" w:cs="Arial"/>
                <w:b/>
                <w:bCs/>
                <w:color w:val="000000"/>
                <w:szCs w:val="24"/>
                <w:u w:val="none"/>
              </w:rPr>
            </w:pPr>
            <w:r w:rsidRPr="000B0AC9">
              <w:rPr>
                <w:rFonts w:eastAsia="Times New Roman" w:cs="Arial"/>
                <w:b/>
                <w:bCs/>
                <w:color w:val="000000"/>
                <w:szCs w:val="24"/>
                <w:u w:val="none"/>
              </w:rPr>
              <w:t>ABMS Board (for reference)</w:t>
            </w:r>
          </w:p>
        </w:tc>
      </w:tr>
      <w:tr w:rsidR="00302034" w:rsidRPr="000B0AC9" w14:paraId="2DFB157B"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F6F0EED" w14:textId="0BA89E76" w:rsidR="00302034" w:rsidRPr="000B0AC9" w:rsidRDefault="00302034" w:rsidP="009714D4">
            <w:pPr>
              <w:spacing w:after="0"/>
              <w:rPr>
                <w:rFonts w:eastAsia="Times New Roman" w:cs="Arial"/>
                <w:szCs w:val="24"/>
                <w:u w:val="none"/>
              </w:rPr>
            </w:pPr>
            <w:r w:rsidRPr="000B0AC9">
              <w:rPr>
                <w:rFonts w:eastAsia="Times New Roman" w:cs="Arial"/>
                <w:szCs w:val="24"/>
                <w:u w:val="none"/>
              </w:rPr>
              <w:t>Addiction Medicine</w:t>
            </w:r>
          </w:p>
        </w:tc>
        <w:tc>
          <w:tcPr>
            <w:tcW w:w="3978" w:type="dxa"/>
            <w:tcBorders>
              <w:top w:val="nil"/>
              <w:left w:val="nil"/>
              <w:bottom w:val="single" w:sz="4" w:space="0" w:color="auto"/>
              <w:right w:val="single" w:sz="4" w:space="0" w:color="auto"/>
            </w:tcBorders>
            <w:shd w:val="clear" w:color="auto" w:fill="EDEDED"/>
            <w:vAlign w:val="bottom"/>
            <w:hideMark/>
          </w:tcPr>
          <w:p w14:paraId="129C7C8E" w14:textId="77777777" w:rsidR="00302034" w:rsidRPr="000B0AC9" w:rsidRDefault="00302034" w:rsidP="009714D4">
            <w:pPr>
              <w:spacing w:after="0"/>
              <w:rPr>
                <w:rFonts w:eastAsia="Times New Roman" w:cs="Arial"/>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863212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Board of Preventive Medicine</w:t>
            </w:r>
          </w:p>
        </w:tc>
      </w:tr>
      <w:tr w:rsidR="00302034" w:rsidRPr="000B0AC9" w14:paraId="721C3241"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1473DA6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Addiction Psychiatry</w:t>
            </w:r>
          </w:p>
        </w:tc>
        <w:tc>
          <w:tcPr>
            <w:tcW w:w="3978" w:type="dxa"/>
            <w:tcBorders>
              <w:top w:val="nil"/>
              <w:left w:val="nil"/>
              <w:bottom w:val="single" w:sz="4" w:space="0" w:color="auto"/>
              <w:right w:val="single" w:sz="4" w:space="0" w:color="auto"/>
            </w:tcBorders>
            <w:shd w:val="clear" w:color="auto" w:fill="EDEDED"/>
            <w:vAlign w:val="bottom"/>
            <w:hideMark/>
          </w:tcPr>
          <w:p w14:paraId="3B8DE57A"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4DA9472C"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396AA6D3"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EC0EE8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Adult Congenital Heart Disease</w:t>
            </w:r>
          </w:p>
        </w:tc>
        <w:tc>
          <w:tcPr>
            <w:tcW w:w="3978" w:type="dxa"/>
            <w:tcBorders>
              <w:top w:val="nil"/>
              <w:left w:val="nil"/>
              <w:bottom w:val="single" w:sz="4" w:space="0" w:color="auto"/>
              <w:right w:val="single" w:sz="4" w:space="0" w:color="auto"/>
            </w:tcBorders>
            <w:shd w:val="clear" w:color="auto" w:fill="EDEDED"/>
            <w:vAlign w:val="bottom"/>
            <w:hideMark/>
          </w:tcPr>
          <w:p w14:paraId="0A8CC309"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5522F700"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47643BC9"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4B8EAEB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Advanced Heart Failure and Transplant Cardiology</w:t>
            </w:r>
          </w:p>
        </w:tc>
        <w:tc>
          <w:tcPr>
            <w:tcW w:w="3978" w:type="dxa"/>
            <w:tcBorders>
              <w:top w:val="nil"/>
              <w:left w:val="nil"/>
              <w:bottom w:val="single" w:sz="4" w:space="0" w:color="auto"/>
              <w:right w:val="single" w:sz="4" w:space="0" w:color="auto"/>
            </w:tcBorders>
            <w:shd w:val="clear" w:color="auto" w:fill="EDEDED"/>
            <w:vAlign w:val="bottom"/>
            <w:hideMark/>
          </w:tcPr>
          <w:p w14:paraId="3BD26A71"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24A4C77"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16811711"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B565D9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Allergy/Immunology</w:t>
            </w:r>
          </w:p>
        </w:tc>
        <w:tc>
          <w:tcPr>
            <w:tcW w:w="3978" w:type="dxa"/>
            <w:tcBorders>
              <w:top w:val="nil"/>
              <w:left w:val="nil"/>
              <w:bottom w:val="single" w:sz="4" w:space="0" w:color="auto"/>
              <w:right w:val="single" w:sz="4" w:space="0" w:color="auto"/>
            </w:tcBorders>
            <w:shd w:val="clear" w:color="auto" w:fill="EDEDED"/>
            <w:vAlign w:val="bottom"/>
            <w:hideMark/>
          </w:tcPr>
          <w:p w14:paraId="6B51664F" w14:textId="77777777" w:rsidR="00302034" w:rsidRPr="000B0AC9" w:rsidRDefault="00302034" w:rsidP="009714D4">
            <w:pPr>
              <w:spacing w:after="0"/>
              <w:rPr>
                <w:rFonts w:eastAsia="Times New Roman" w:cs="Arial"/>
                <w:szCs w:val="24"/>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2CCED9A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Board of Allergy and Immunology</w:t>
            </w:r>
          </w:p>
        </w:tc>
      </w:tr>
      <w:tr w:rsidR="00302034" w:rsidRPr="000B0AC9" w14:paraId="1FBA0623"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715EA58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Anesthesiology</w:t>
            </w:r>
          </w:p>
        </w:tc>
        <w:tc>
          <w:tcPr>
            <w:tcW w:w="3978" w:type="dxa"/>
            <w:tcBorders>
              <w:top w:val="nil"/>
              <w:left w:val="nil"/>
              <w:bottom w:val="single" w:sz="4" w:space="0" w:color="auto"/>
              <w:right w:val="single" w:sz="4" w:space="0" w:color="auto"/>
            </w:tcBorders>
            <w:shd w:val="clear" w:color="auto" w:fill="EDEDED"/>
            <w:vAlign w:val="bottom"/>
            <w:hideMark/>
          </w:tcPr>
          <w:p w14:paraId="57009796"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4CC43F37"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Anesthesiology</w:t>
            </w:r>
          </w:p>
        </w:tc>
      </w:tr>
      <w:tr w:rsidR="00302034" w:rsidRPr="000B0AC9" w14:paraId="37339ADD"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E8A286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Brain Injury Medicine</w:t>
            </w:r>
          </w:p>
        </w:tc>
        <w:tc>
          <w:tcPr>
            <w:tcW w:w="3978" w:type="dxa"/>
            <w:tcBorders>
              <w:top w:val="nil"/>
              <w:left w:val="nil"/>
              <w:bottom w:val="single" w:sz="4" w:space="0" w:color="auto"/>
              <w:right w:val="single" w:sz="4" w:space="0" w:color="auto"/>
            </w:tcBorders>
            <w:shd w:val="clear" w:color="auto" w:fill="EDEDED"/>
            <w:vAlign w:val="bottom"/>
            <w:hideMark/>
          </w:tcPr>
          <w:p w14:paraId="553DFB3F"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45DC8052"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Physical Medicine and Rehabilitation; Board of Psychiatry and Neurology</w:t>
            </w:r>
          </w:p>
        </w:tc>
      </w:tr>
      <w:tr w:rsidR="00302034" w:rsidRPr="000B0AC9" w14:paraId="4D703DF7"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51C8D84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Cardiovascular Disease</w:t>
            </w:r>
          </w:p>
        </w:tc>
        <w:tc>
          <w:tcPr>
            <w:tcW w:w="3978" w:type="dxa"/>
            <w:tcBorders>
              <w:top w:val="nil"/>
              <w:left w:val="nil"/>
              <w:bottom w:val="single" w:sz="4" w:space="0" w:color="auto"/>
              <w:right w:val="single" w:sz="4" w:space="0" w:color="auto"/>
            </w:tcBorders>
            <w:shd w:val="clear" w:color="auto" w:fill="EDEDED"/>
            <w:vAlign w:val="bottom"/>
            <w:hideMark/>
          </w:tcPr>
          <w:p w14:paraId="211E7E14"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29D78E0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77187E54"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606190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Child and Adolescent Psychiatry</w:t>
            </w:r>
          </w:p>
        </w:tc>
        <w:tc>
          <w:tcPr>
            <w:tcW w:w="3978" w:type="dxa"/>
            <w:tcBorders>
              <w:top w:val="nil"/>
              <w:left w:val="nil"/>
              <w:bottom w:val="single" w:sz="4" w:space="0" w:color="auto"/>
              <w:right w:val="single" w:sz="4" w:space="0" w:color="auto"/>
            </w:tcBorders>
            <w:shd w:val="clear" w:color="auto" w:fill="EDEDED"/>
            <w:vAlign w:val="bottom"/>
            <w:hideMark/>
          </w:tcPr>
          <w:p w14:paraId="12FA00E6"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C01409D"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4ECC715C"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01B35EA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Clinical Cardiac Electrophysiology</w:t>
            </w:r>
          </w:p>
        </w:tc>
        <w:tc>
          <w:tcPr>
            <w:tcW w:w="3978" w:type="dxa"/>
            <w:tcBorders>
              <w:top w:val="nil"/>
              <w:left w:val="nil"/>
              <w:bottom w:val="single" w:sz="4" w:space="0" w:color="auto"/>
              <w:right w:val="single" w:sz="4" w:space="0" w:color="auto"/>
            </w:tcBorders>
            <w:shd w:val="clear" w:color="auto" w:fill="EDEDED"/>
            <w:vAlign w:val="bottom"/>
            <w:hideMark/>
          </w:tcPr>
          <w:p w14:paraId="59438D3A"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0F8DD260"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38D226F0"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1425B10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Clinical Neurophysiology</w:t>
            </w:r>
          </w:p>
        </w:tc>
        <w:tc>
          <w:tcPr>
            <w:tcW w:w="3978" w:type="dxa"/>
            <w:tcBorders>
              <w:top w:val="nil"/>
              <w:left w:val="nil"/>
              <w:bottom w:val="single" w:sz="4" w:space="0" w:color="auto"/>
              <w:right w:val="single" w:sz="4" w:space="0" w:color="auto"/>
            </w:tcBorders>
            <w:shd w:val="clear" w:color="auto" w:fill="EDEDED"/>
            <w:vAlign w:val="bottom"/>
            <w:hideMark/>
          </w:tcPr>
          <w:p w14:paraId="05048AB9"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1A4A8B63"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6D891121"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712C941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Consultation-Liaison Psychiatry</w:t>
            </w:r>
          </w:p>
        </w:tc>
        <w:tc>
          <w:tcPr>
            <w:tcW w:w="3978" w:type="dxa"/>
            <w:tcBorders>
              <w:top w:val="nil"/>
              <w:left w:val="nil"/>
              <w:bottom w:val="single" w:sz="4" w:space="0" w:color="auto"/>
              <w:right w:val="single" w:sz="4" w:space="0" w:color="auto"/>
            </w:tcBorders>
            <w:shd w:val="clear" w:color="auto" w:fill="EDEDED"/>
            <w:vAlign w:val="bottom"/>
            <w:hideMark/>
          </w:tcPr>
          <w:p w14:paraId="5639F418"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0856305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29822D19"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E63208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Critical Care Medicine</w:t>
            </w:r>
          </w:p>
        </w:tc>
        <w:tc>
          <w:tcPr>
            <w:tcW w:w="3978" w:type="dxa"/>
            <w:tcBorders>
              <w:top w:val="nil"/>
              <w:left w:val="nil"/>
              <w:bottom w:val="single" w:sz="4" w:space="0" w:color="auto"/>
              <w:right w:val="single" w:sz="4" w:space="0" w:color="auto"/>
            </w:tcBorders>
            <w:shd w:val="clear" w:color="auto" w:fill="EDEDED"/>
            <w:vAlign w:val="bottom"/>
            <w:hideMark/>
          </w:tcPr>
          <w:p w14:paraId="7BE42A37"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Critical Care Medicine; Anesthesiology Critical Care Medicine; Internal Medicine-Critical Care Medicine</w:t>
            </w: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7B34893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Anesthesiology; Board of Emergency Medicine; Board of Internal Medicine; Board of Obstetrics and Gynecology; Board of Pediatrics</w:t>
            </w:r>
          </w:p>
        </w:tc>
      </w:tr>
      <w:tr w:rsidR="00302034" w:rsidRPr="000B0AC9" w14:paraId="45AD2B67"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0208F1A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Dermatology</w:t>
            </w:r>
          </w:p>
        </w:tc>
        <w:tc>
          <w:tcPr>
            <w:tcW w:w="3978" w:type="dxa"/>
            <w:tcBorders>
              <w:top w:val="nil"/>
              <w:left w:val="nil"/>
              <w:bottom w:val="single" w:sz="4" w:space="0" w:color="auto"/>
              <w:right w:val="single" w:sz="4" w:space="0" w:color="auto"/>
            </w:tcBorders>
            <w:shd w:val="clear" w:color="auto" w:fill="EDEDED"/>
            <w:vAlign w:val="bottom"/>
            <w:hideMark/>
          </w:tcPr>
          <w:p w14:paraId="2C2A3CED"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6B70139C"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Dermatology</w:t>
            </w:r>
          </w:p>
        </w:tc>
      </w:tr>
      <w:tr w:rsidR="00302034" w:rsidRPr="000B0AC9" w14:paraId="5343BC8E"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1F66DF4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Dermatopathology</w:t>
            </w:r>
          </w:p>
        </w:tc>
        <w:tc>
          <w:tcPr>
            <w:tcW w:w="3978" w:type="dxa"/>
            <w:tcBorders>
              <w:top w:val="nil"/>
              <w:left w:val="nil"/>
              <w:bottom w:val="single" w:sz="4" w:space="0" w:color="auto"/>
              <w:right w:val="single" w:sz="4" w:space="0" w:color="auto"/>
            </w:tcBorders>
            <w:shd w:val="clear" w:color="auto" w:fill="EDEDED"/>
            <w:vAlign w:val="bottom"/>
            <w:hideMark/>
          </w:tcPr>
          <w:p w14:paraId="48900D2B"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5955FFD0"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Dermatology; Board of Pathology</w:t>
            </w:r>
          </w:p>
        </w:tc>
      </w:tr>
      <w:tr w:rsidR="00302034" w:rsidRPr="000B0AC9" w14:paraId="32B48A0C"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68A5864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Diagnostic Radiology</w:t>
            </w:r>
          </w:p>
        </w:tc>
        <w:tc>
          <w:tcPr>
            <w:tcW w:w="3978" w:type="dxa"/>
            <w:tcBorders>
              <w:top w:val="nil"/>
              <w:left w:val="nil"/>
              <w:bottom w:val="single" w:sz="4" w:space="0" w:color="auto"/>
              <w:right w:val="single" w:sz="4" w:space="0" w:color="auto"/>
            </w:tcBorders>
            <w:shd w:val="clear" w:color="auto" w:fill="EDEDED"/>
            <w:vAlign w:val="bottom"/>
            <w:hideMark/>
          </w:tcPr>
          <w:p w14:paraId="311E155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Diagnostic Radiology; Interventional Radiology and Diagnostic Radiology</w:t>
            </w: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6A254427"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Radiology</w:t>
            </w:r>
          </w:p>
        </w:tc>
      </w:tr>
      <w:tr w:rsidR="00302034" w:rsidRPr="000B0AC9" w14:paraId="001B0CD2"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5320CE3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Emergency Medicine</w:t>
            </w:r>
          </w:p>
        </w:tc>
        <w:tc>
          <w:tcPr>
            <w:tcW w:w="3978" w:type="dxa"/>
            <w:tcBorders>
              <w:top w:val="nil"/>
              <w:left w:val="nil"/>
              <w:bottom w:val="single" w:sz="4" w:space="0" w:color="auto"/>
              <w:right w:val="single" w:sz="4" w:space="0" w:color="auto"/>
            </w:tcBorders>
            <w:shd w:val="clear" w:color="auto" w:fill="EDEDED"/>
            <w:vAlign w:val="bottom"/>
            <w:hideMark/>
          </w:tcPr>
          <w:p w14:paraId="2C9313DB"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Emergency Medical Services</w:t>
            </w: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216D7B2C"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Emergency Medicine</w:t>
            </w:r>
          </w:p>
        </w:tc>
      </w:tr>
      <w:tr w:rsidR="00302034" w:rsidRPr="000B0AC9" w14:paraId="04F6479C"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8C792D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Endocrinology</w:t>
            </w:r>
          </w:p>
        </w:tc>
        <w:tc>
          <w:tcPr>
            <w:tcW w:w="3978" w:type="dxa"/>
            <w:tcBorders>
              <w:top w:val="nil"/>
              <w:left w:val="nil"/>
              <w:bottom w:val="single" w:sz="4" w:space="0" w:color="auto"/>
              <w:right w:val="single" w:sz="4" w:space="0" w:color="auto"/>
            </w:tcBorders>
            <w:shd w:val="clear" w:color="auto" w:fill="EDEDED"/>
            <w:vAlign w:val="center"/>
            <w:hideMark/>
          </w:tcPr>
          <w:p w14:paraId="0B59A8BD"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Endocrinology, Diabetes and Metabolism</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9AB1FF9"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3CFBB2E2"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725EF5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Epilepsy</w:t>
            </w:r>
          </w:p>
        </w:tc>
        <w:tc>
          <w:tcPr>
            <w:tcW w:w="3978" w:type="dxa"/>
            <w:tcBorders>
              <w:top w:val="nil"/>
              <w:left w:val="nil"/>
              <w:bottom w:val="single" w:sz="4" w:space="0" w:color="auto"/>
              <w:right w:val="single" w:sz="4" w:space="0" w:color="auto"/>
            </w:tcBorders>
            <w:shd w:val="clear" w:color="auto" w:fill="EDEDED"/>
            <w:vAlign w:val="center"/>
            <w:hideMark/>
          </w:tcPr>
          <w:p w14:paraId="055B6A8C"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F13283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5EEEA2BA"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F0A523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Female Pelvic Medicine and Reconstructive Surgery</w:t>
            </w:r>
          </w:p>
        </w:tc>
        <w:tc>
          <w:tcPr>
            <w:tcW w:w="3978" w:type="dxa"/>
            <w:tcBorders>
              <w:top w:val="nil"/>
              <w:left w:val="nil"/>
              <w:bottom w:val="single" w:sz="4" w:space="0" w:color="auto"/>
              <w:right w:val="single" w:sz="4" w:space="0" w:color="auto"/>
            </w:tcBorders>
            <w:shd w:val="clear" w:color="auto" w:fill="EDEDED"/>
            <w:vAlign w:val="center"/>
            <w:hideMark/>
          </w:tcPr>
          <w:p w14:paraId="6A008761"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156830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Obstetrics and Gynecology; Board of Urology</w:t>
            </w:r>
          </w:p>
        </w:tc>
      </w:tr>
      <w:tr w:rsidR="00302034" w:rsidRPr="000B0AC9" w14:paraId="18A7BB54"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3E58FF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Forensic Psychiatry</w:t>
            </w:r>
          </w:p>
        </w:tc>
        <w:tc>
          <w:tcPr>
            <w:tcW w:w="3978" w:type="dxa"/>
            <w:tcBorders>
              <w:top w:val="nil"/>
              <w:left w:val="nil"/>
              <w:bottom w:val="single" w:sz="4" w:space="0" w:color="auto"/>
              <w:right w:val="single" w:sz="4" w:space="0" w:color="auto"/>
            </w:tcBorders>
            <w:shd w:val="clear" w:color="auto" w:fill="EDEDED"/>
            <w:vAlign w:val="center"/>
            <w:hideMark/>
          </w:tcPr>
          <w:p w14:paraId="18D0BAC5"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A99C859"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0CF1998F"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5CA337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Gastroenterology</w:t>
            </w:r>
          </w:p>
        </w:tc>
        <w:tc>
          <w:tcPr>
            <w:tcW w:w="3978" w:type="dxa"/>
            <w:tcBorders>
              <w:top w:val="nil"/>
              <w:left w:val="nil"/>
              <w:bottom w:val="single" w:sz="4" w:space="0" w:color="auto"/>
              <w:right w:val="single" w:sz="4" w:space="0" w:color="auto"/>
            </w:tcBorders>
            <w:shd w:val="clear" w:color="auto" w:fill="EDEDED"/>
            <w:vAlign w:val="center"/>
            <w:hideMark/>
          </w:tcPr>
          <w:p w14:paraId="69248383"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8D63665"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65953FEE"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B9CC6C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Genetics</w:t>
            </w:r>
          </w:p>
        </w:tc>
        <w:tc>
          <w:tcPr>
            <w:tcW w:w="3978" w:type="dxa"/>
            <w:tcBorders>
              <w:top w:val="nil"/>
              <w:left w:val="nil"/>
              <w:bottom w:val="single" w:sz="4" w:space="0" w:color="auto"/>
              <w:right w:val="single" w:sz="4" w:space="0" w:color="auto"/>
            </w:tcBorders>
            <w:shd w:val="clear" w:color="auto" w:fill="EDEDED"/>
            <w:vAlign w:val="center"/>
            <w:hideMark/>
          </w:tcPr>
          <w:p w14:paraId="3881E914"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Clinical Biochemical Genetics; Clinical Genetics and Genomics (MD); Clinical Molecular Genetics and Genomics; Clinical Cytogenetics and Genomics</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AD76D9E"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Medical Genetics and Genomics</w:t>
            </w:r>
          </w:p>
        </w:tc>
      </w:tr>
      <w:tr w:rsidR="00302034" w:rsidRPr="000B0AC9" w14:paraId="6788A8FD"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9C27F4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Geriatric Medicine</w:t>
            </w:r>
          </w:p>
        </w:tc>
        <w:tc>
          <w:tcPr>
            <w:tcW w:w="3978" w:type="dxa"/>
            <w:tcBorders>
              <w:top w:val="nil"/>
              <w:left w:val="nil"/>
              <w:bottom w:val="single" w:sz="4" w:space="0" w:color="auto"/>
              <w:right w:val="single" w:sz="4" w:space="0" w:color="auto"/>
            </w:tcBorders>
            <w:shd w:val="clear" w:color="auto" w:fill="EDEDED"/>
            <w:vAlign w:val="center"/>
            <w:hideMark/>
          </w:tcPr>
          <w:p w14:paraId="25999D43"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132DE59"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Family Medicine; Board of Internal Medicine</w:t>
            </w:r>
          </w:p>
        </w:tc>
      </w:tr>
      <w:tr w:rsidR="00302034" w:rsidRPr="000B0AC9" w14:paraId="13DB9C9F"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0C7D5A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Geriatric Psychiatry</w:t>
            </w:r>
          </w:p>
        </w:tc>
        <w:tc>
          <w:tcPr>
            <w:tcW w:w="3978" w:type="dxa"/>
            <w:tcBorders>
              <w:top w:val="nil"/>
              <w:left w:val="nil"/>
              <w:bottom w:val="single" w:sz="4" w:space="0" w:color="auto"/>
              <w:right w:val="single" w:sz="4" w:space="0" w:color="auto"/>
            </w:tcBorders>
            <w:shd w:val="clear" w:color="auto" w:fill="EDEDED"/>
            <w:vAlign w:val="center"/>
            <w:hideMark/>
          </w:tcPr>
          <w:p w14:paraId="0D5BC55B"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4AEE032"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5FBBE115"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B142F4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Gynecologic Oncology</w:t>
            </w:r>
          </w:p>
        </w:tc>
        <w:tc>
          <w:tcPr>
            <w:tcW w:w="3978" w:type="dxa"/>
            <w:tcBorders>
              <w:top w:val="nil"/>
              <w:left w:val="nil"/>
              <w:bottom w:val="single" w:sz="4" w:space="0" w:color="auto"/>
              <w:right w:val="single" w:sz="4" w:space="0" w:color="auto"/>
            </w:tcBorders>
            <w:shd w:val="clear" w:color="auto" w:fill="EDEDED"/>
            <w:vAlign w:val="center"/>
            <w:hideMark/>
          </w:tcPr>
          <w:p w14:paraId="006793A0"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097198C"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Obstetrics and Gynecology</w:t>
            </w:r>
          </w:p>
        </w:tc>
      </w:tr>
      <w:tr w:rsidR="00302034" w:rsidRPr="000B0AC9" w14:paraId="3AA08655"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5B6C6F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Hematology</w:t>
            </w:r>
          </w:p>
        </w:tc>
        <w:tc>
          <w:tcPr>
            <w:tcW w:w="3978" w:type="dxa"/>
            <w:tcBorders>
              <w:top w:val="nil"/>
              <w:left w:val="nil"/>
              <w:bottom w:val="single" w:sz="4" w:space="0" w:color="auto"/>
              <w:right w:val="single" w:sz="4" w:space="0" w:color="auto"/>
            </w:tcBorders>
            <w:shd w:val="clear" w:color="auto" w:fill="EDEDED"/>
            <w:vAlign w:val="center"/>
            <w:hideMark/>
          </w:tcPr>
          <w:p w14:paraId="0FFB872A"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F7D07C9"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76A93C7B"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B4E3C5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HIV/AIDS Specialist</w:t>
            </w:r>
          </w:p>
        </w:tc>
        <w:tc>
          <w:tcPr>
            <w:tcW w:w="3978" w:type="dxa"/>
            <w:tcBorders>
              <w:top w:val="nil"/>
              <w:left w:val="nil"/>
              <w:bottom w:val="single" w:sz="4" w:space="0" w:color="auto"/>
              <w:right w:val="single" w:sz="4" w:space="0" w:color="auto"/>
            </w:tcBorders>
            <w:shd w:val="clear" w:color="auto" w:fill="EDEDED"/>
            <w:vAlign w:val="center"/>
            <w:hideMark/>
          </w:tcPr>
          <w:p w14:paraId="436D2700"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D7E059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Rule 1300.74.16</w:t>
            </w:r>
          </w:p>
        </w:tc>
      </w:tr>
      <w:tr w:rsidR="00302034" w:rsidRPr="000B0AC9" w14:paraId="49FB5B27"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582379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Hospice and Palliative Medicine</w:t>
            </w:r>
          </w:p>
        </w:tc>
        <w:tc>
          <w:tcPr>
            <w:tcW w:w="3978" w:type="dxa"/>
            <w:tcBorders>
              <w:top w:val="nil"/>
              <w:left w:val="nil"/>
              <w:bottom w:val="single" w:sz="4" w:space="0" w:color="auto"/>
              <w:right w:val="single" w:sz="4" w:space="0" w:color="auto"/>
            </w:tcBorders>
            <w:shd w:val="clear" w:color="auto" w:fill="EDEDED"/>
            <w:vAlign w:val="center"/>
            <w:hideMark/>
          </w:tcPr>
          <w:p w14:paraId="7F9B6DE6"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8D40CCA"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302034" w:rsidRPr="000B0AC9" w14:paraId="7BEFC54D"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AE4C2B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Infectious Disease</w:t>
            </w:r>
          </w:p>
        </w:tc>
        <w:tc>
          <w:tcPr>
            <w:tcW w:w="3978" w:type="dxa"/>
            <w:tcBorders>
              <w:top w:val="nil"/>
              <w:left w:val="nil"/>
              <w:bottom w:val="single" w:sz="4" w:space="0" w:color="auto"/>
              <w:right w:val="single" w:sz="4" w:space="0" w:color="auto"/>
            </w:tcBorders>
            <w:shd w:val="clear" w:color="auto" w:fill="EDEDED"/>
            <w:vAlign w:val="center"/>
            <w:hideMark/>
          </w:tcPr>
          <w:p w14:paraId="450F586D"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8C014ED"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193EE3E6"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87108E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Internal Medicine</w:t>
            </w:r>
          </w:p>
        </w:tc>
        <w:tc>
          <w:tcPr>
            <w:tcW w:w="3978" w:type="dxa"/>
            <w:tcBorders>
              <w:top w:val="nil"/>
              <w:left w:val="nil"/>
              <w:bottom w:val="single" w:sz="4" w:space="0" w:color="auto"/>
              <w:right w:val="single" w:sz="4" w:space="0" w:color="auto"/>
            </w:tcBorders>
            <w:shd w:val="clear" w:color="auto" w:fill="EDEDED"/>
            <w:vAlign w:val="center"/>
            <w:hideMark/>
          </w:tcPr>
          <w:p w14:paraId="636EFEA6"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42C0EC1"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1E3E3A04"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CB9A39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Interventional Cardiology</w:t>
            </w:r>
          </w:p>
        </w:tc>
        <w:tc>
          <w:tcPr>
            <w:tcW w:w="3978" w:type="dxa"/>
            <w:tcBorders>
              <w:top w:val="nil"/>
              <w:left w:val="nil"/>
              <w:bottom w:val="single" w:sz="4" w:space="0" w:color="auto"/>
              <w:right w:val="single" w:sz="4" w:space="0" w:color="auto"/>
            </w:tcBorders>
            <w:shd w:val="clear" w:color="auto" w:fill="EDEDED"/>
            <w:vAlign w:val="center"/>
            <w:hideMark/>
          </w:tcPr>
          <w:p w14:paraId="18C63BDD"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7F35CDD"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72741F72"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44479F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Maternal and Fetal Medicine</w:t>
            </w:r>
          </w:p>
        </w:tc>
        <w:tc>
          <w:tcPr>
            <w:tcW w:w="3978" w:type="dxa"/>
            <w:tcBorders>
              <w:top w:val="nil"/>
              <w:left w:val="nil"/>
              <w:bottom w:val="single" w:sz="4" w:space="0" w:color="auto"/>
              <w:right w:val="single" w:sz="4" w:space="0" w:color="auto"/>
            </w:tcBorders>
            <w:shd w:val="clear" w:color="auto" w:fill="EDEDED"/>
            <w:vAlign w:val="center"/>
            <w:hideMark/>
          </w:tcPr>
          <w:p w14:paraId="62085372" w14:textId="77777777" w:rsidR="00302034" w:rsidRPr="000B0AC9" w:rsidRDefault="00302034" w:rsidP="009714D4">
            <w:pPr>
              <w:spacing w:after="0"/>
              <w:rPr>
                <w:rFonts w:eastAsia="Times New Roman" w:cs="Arial"/>
                <w:szCs w:val="24"/>
              </w:rPr>
            </w:pPr>
            <w:r w:rsidRPr="000B0AC9">
              <w:rPr>
                <w:rFonts w:eastAsia="Times New Roman" w:cs="Arial"/>
                <w:szCs w:val="24"/>
              </w:rPr>
              <w:t>Maternal-Fetal Medicine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4761E4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Board of Obstetrics and Gynecology</w:t>
            </w:r>
          </w:p>
        </w:tc>
      </w:tr>
      <w:tr w:rsidR="00302034" w:rsidRPr="000B0AC9" w14:paraId="3C87DC22"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BE7454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Medical Toxicology</w:t>
            </w:r>
          </w:p>
        </w:tc>
        <w:tc>
          <w:tcPr>
            <w:tcW w:w="3978" w:type="dxa"/>
            <w:tcBorders>
              <w:top w:val="nil"/>
              <w:left w:val="nil"/>
              <w:bottom w:val="single" w:sz="4" w:space="0" w:color="auto"/>
              <w:right w:val="single" w:sz="4" w:space="0" w:color="auto"/>
            </w:tcBorders>
            <w:shd w:val="clear" w:color="auto" w:fill="EDEDED"/>
            <w:vAlign w:val="center"/>
            <w:hideMark/>
          </w:tcPr>
          <w:p w14:paraId="2259D883"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BD3EF15"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Emergency Medicine; Board of Pediatrics; Board of Preventive Medicine</w:t>
            </w:r>
          </w:p>
        </w:tc>
      </w:tr>
      <w:tr w:rsidR="00302034" w:rsidRPr="000B0AC9" w14:paraId="52F1F144" w14:textId="77777777" w:rsidTr="00D35AB8">
        <w:trPr>
          <w:trHeight w:val="348"/>
          <w:jc w:val="center"/>
        </w:trPr>
        <w:tc>
          <w:tcPr>
            <w:tcW w:w="4037" w:type="dxa"/>
            <w:tcBorders>
              <w:top w:val="single" w:sz="4" w:space="0" w:color="auto"/>
              <w:left w:val="single" w:sz="8" w:space="0" w:color="auto"/>
              <w:bottom w:val="single" w:sz="4" w:space="0" w:color="auto"/>
              <w:right w:val="single" w:sz="4" w:space="0" w:color="auto"/>
            </w:tcBorders>
            <w:vAlign w:val="center"/>
          </w:tcPr>
          <w:p w14:paraId="4314E695" w14:textId="77777777" w:rsidR="00302034" w:rsidRPr="000B0AC9" w:rsidRDefault="00302034" w:rsidP="009714D4">
            <w:pPr>
              <w:spacing w:after="0"/>
              <w:rPr>
                <w:rFonts w:eastAsia="Times New Roman" w:cs="Arial"/>
                <w:szCs w:val="24"/>
              </w:rPr>
            </w:pPr>
            <w:r w:rsidRPr="000B0AC9">
              <w:rPr>
                <w:rFonts w:eastAsia="Times New Roman" w:cs="Arial"/>
                <w:szCs w:val="24"/>
              </w:rPr>
              <w:t>Micrographic Dermatologic Surgery</w:t>
            </w:r>
          </w:p>
        </w:tc>
        <w:tc>
          <w:tcPr>
            <w:tcW w:w="3978" w:type="dxa"/>
            <w:tcBorders>
              <w:top w:val="nil"/>
              <w:left w:val="nil"/>
              <w:bottom w:val="single" w:sz="4" w:space="0" w:color="auto"/>
              <w:right w:val="single" w:sz="4" w:space="0" w:color="auto"/>
            </w:tcBorders>
            <w:shd w:val="clear" w:color="auto" w:fill="EDEDED"/>
            <w:vAlign w:val="center"/>
          </w:tcPr>
          <w:p w14:paraId="13DEC0FE" w14:textId="77777777" w:rsidR="00302034" w:rsidRPr="000B0AC9" w:rsidRDefault="00302034" w:rsidP="009714D4">
            <w:pPr>
              <w:spacing w:after="0"/>
              <w:rPr>
                <w:rFonts w:eastAsia="Times New Roman" w:cs="Arial"/>
                <w:i/>
                <w:szCs w:val="24"/>
              </w:rPr>
            </w:pPr>
          </w:p>
        </w:tc>
        <w:tc>
          <w:tcPr>
            <w:tcW w:w="5918" w:type="dxa"/>
            <w:tcBorders>
              <w:top w:val="nil"/>
              <w:left w:val="single" w:sz="4" w:space="0" w:color="auto"/>
              <w:bottom w:val="single" w:sz="4" w:space="0" w:color="auto"/>
              <w:right w:val="single" w:sz="8" w:space="0" w:color="auto"/>
            </w:tcBorders>
            <w:shd w:val="clear" w:color="auto" w:fill="EDEDED"/>
            <w:vAlign w:val="center"/>
          </w:tcPr>
          <w:p w14:paraId="639E8219" w14:textId="77777777" w:rsidR="00302034" w:rsidRPr="000B0AC9" w:rsidRDefault="00302034" w:rsidP="009714D4">
            <w:pPr>
              <w:spacing w:after="0"/>
              <w:rPr>
                <w:rFonts w:eastAsia="Times New Roman" w:cs="Arial"/>
                <w:szCs w:val="24"/>
              </w:rPr>
            </w:pPr>
            <w:r w:rsidRPr="000B0AC9">
              <w:rPr>
                <w:rFonts w:eastAsia="Times New Roman" w:cs="Arial"/>
                <w:szCs w:val="24"/>
              </w:rPr>
              <w:t>Board of Dermatology</w:t>
            </w:r>
          </w:p>
        </w:tc>
      </w:tr>
      <w:tr w:rsidR="00302034" w:rsidRPr="000B0AC9" w14:paraId="13932DE4"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6C1A50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Neonatology</w:t>
            </w:r>
          </w:p>
        </w:tc>
        <w:tc>
          <w:tcPr>
            <w:tcW w:w="3978" w:type="dxa"/>
            <w:tcBorders>
              <w:top w:val="nil"/>
              <w:left w:val="nil"/>
              <w:bottom w:val="single" w:sz="4" w:space="0" w:color="auto"/>
              <w:right w:val="single" w:sz="4" w:space="0" w:color="auto"/>
            </w:tcBorders>
            <w:shd w:val="clear" w:color="auto" w:fill="EDEDED"/>
            <w:vAlign w:val="center"/>
            <w:hideMark/>
          </w:tcPr>
          <w:p w14:paraId="6DE4E9E3"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Neonatal-Perinatal Medicine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1ED9C5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 Board of Pediatrics</w:t>
            </w:r>
          </w:p>
        </w:tc>
      </w:tr>
      <w:tr w:rsidR="00302034" w:rsidRPr="000B0AC9" w14:paraId="5A2CEAC5"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054427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Nephrology</w:t>
            </w:r>
          </w:p>
        </w:tc>
        <w:tc>
          <w:tcPr>
            <w:tcW w:w="3978" w:type="dxa"/>
            <w:tcBorders>
              <w:top w:val="nil"/>
              <w:left w:val="nil"/>
              <w:bottom w:val="single" w:sz="4" w:space="0" w:color="auto"/>
              <w:right w:val="single" w:sz="4" w:space="0" w:color="auto"/>
            </w:tcBorders>
            <w:shd w:val="clear" w:color="auto" w:fill="EDEDED"/>
            <w:vAlign w:val="center"/>
            <w:hideMark/>
          </w:tcPr>
          <w:p w14:paraId="0B86E0BF"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068A91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1CEBDDC4"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8375F9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Neurodevelopmental Disabilities</w:t>
            </w:r>
          </w:p>
        </w:tc>
        <w:tc>
          <w:tcPr>
            <w:tcW w:w="3978" w:type="dxa"/>
            <w:tcBorders>
              <w:top w:val="nil"/>
              <w:left w:val="nil"/>
              <w:bottom w:val="single" w:sz="4" w:space="0" w:color="auto"/>
              <w:right w:val="single" w:sz="4" w:space="0" w:color="auto"/>
            </w:tcBorders>
            <w:shd w:val="clear" w:color="auto" w:fill="EDEDED"/>
            <w:vAlign w:val="center"/>
            <w:hideMark/>
          </w:tcPr>
          <w:p w14:paraId="4F5BA78E"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A37E22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70120CDB"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FA77BC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Neurology</w:t>
            </w:r>
          </w:p>
        </w:tc>
        <w:tc>
          <w:tcPr>
            <w:tcW w:w="3978" w:type="dxa"/>
            <w:tcBorders>
              <w:top w:val="nil"/>
              <w:left w:val="nil"/>
              <w:bottom w:val="single" w:sz="4" w:space="0" w:color="auto"/>
              <w:right w:val="single" w:sz="4" w:space="0" w:color="auto"/>
            </w:tcBorders>
            <w:shd w:val="clear" w:color="auto" w:fill="EDEDED"/>
            <w:vAlign w:val="center"/>
            <w:hideMark/>
          </w:tcPr>
          <w:p w14:paraId="77433C87"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97607B1"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51CE3702"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F841B8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Neuromuscular Medicine</w:t>
            </w:r>
          </w:p>
        </w:tc>
        <w:tc>
          <w:tcPr>
            <w:tcW w:w="3978" w:type="dxa"/>
            <w:tcBorders>
              <w:top w:val="nil"/>
              <w:left w:val="nil"/>
              <w:bottom w:val="single" w:sz="4" w:space="0" w:color="auto"/>
              <w:right w:val="single" w:sz="4" w:space="0" w:color="auto"/>
            </w:tcBorders>
            <w:shd w:val="clear" w:color="auto" w:fill="EDEDED"/>
            <w:vAlign w:val="center"/>
            <w:hideMark/>
          </w:tcPr>
          <w:p w14:paraId="0A21E2F1"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10BEE9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Physical Medicine and Rehabilitation; Board of Psychiatry and Neurology</w:t>
            </w:r>
          </w:p>
        </w:tc>
      </w:tr>
      <w:tr w:rsidR="00302034" w:rsidRPr="000B0AC9" w14:paraId="3EEC39FF"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F211B1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Nuclear Medicine</w:t>
            </w:r>
          </w:p>
        </w:tc>
        <w:tc>
          <w:tcPr>
            <w:tcW w:w="3978" w:type="dxa"/>
            <w:tcBorders>
              <w:top w:val="nil"/>
              <w:left w:val="nil"/>
              <w:bottom w:val="single" w:sz="4" w:space="0" w:color="auto"/>
              <w:right w:val="single" w:sz="4" w:space="0" w:color="auto"/>
            </w:tcBorders>
            <w:shd w:val="clear" w:color="auto" w:fill="EDEDED"/>
            <w:vAlign w:val="center"/>
            <w:hideMark/>
          </w:tcPr>
          <w:p w14:paraId="641A5478"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127621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Nuclear Medicine</w:t>
            </w:r>
          </w:p>
        </w:tc>
      </w:tr>
      <w:tr w:rsidR="00302034" w:rsidRPr="000B0AC9" w14:paraId="7B3F95E9"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779B35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Obstetrics/Gynecology</w:t>
            </w:r>
          </w:p>
        </w:tc>
        <w:tc>
          <w:tcPr>
            <w:tcW w:w="3978" w:type="dxa"/>
            <w:tcBorders>
              <w:top w:val="nil"/>
              <w:left w:val="nil"/>
              <w:bottom w:val="single" w:sz="4" w:space="0" w:color="auto"/>
              <w:right w:val="single" w:sz="4" w:space="0" w:color="auto"/>
            </w:tcBorders>
            <w:shd w:val="clear" w:color="auto" w:fill="EDEDED"/>
            <w:vAlign w:val="center"/>
            <w:hideMark/>
          </w:tcPr>
          <w:p w14:paraId="62E20A4A" w14:textId="77777777" w:rsidR="00302034" w:rsidRPr="000B0AC9" w:rsidRDefault="00302034" w:rsidP="009714D4">
            <w:pPr>
              <w:spacing w:after="0"/>
              <w:rPr>
                <w:rFonts w:eastAsia="Times New Roman" w:cs="Arial"/>
                <w:iCs/>
                <w:color w:val="000000"/>
                <w:szCs w:val="24"/>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4B19220"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Obstetrics and Gynecology</w:t>
            </w:r>
          </w:p>
        </w:tc>
      </w:tr>
      <w:tr w:rsidR="00302034" w:rsidRPr="000B0AC9" w14:paraId="4B52F8EA"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167060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Occupational Medicine</w:t>
            </w:r>
          </w:p>
        </w:tc>
        <w:tc>
          <w:tcPr>
            <w:tcW w:w="3978" w:type="dxa"/>
            <w:tcBorders>
              <w:top w:val="nil"/>
              <w:left w:val="nil"/>
              <w:bottom w:val="single" w:sz="4" w:space="0" w:color="auto"/>
              <w:right w:val="single" w:sz="4" w:space="0" w:color="auto"/>
            </w:tcBorders>
            <w:shd w:val="clear" w:color="auto" w:fill="EDEDED"/>
            <w:vAlign w:val="center"/>
            <w:hideMark/>
          </w:tcPr>
          <w:p w14:paraId="785E1FAA"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DF1ABA7"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Preventive Medicine</w:t>
            </w:r>
          </w:p>
        </w:tc>
      </w:tr>
      <w:tr w:rsidR="00302034" w:rsidRPr="000B0AC9" w14:paraId="1DDA2D5D"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923FB4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Oncology</w:t>
            </w:r>
          </w:p>
        </w:tc>
        <w:tc>
          <w:tcPr>
            <w:tcW w:w="3978" w:type="dxa"/>
            <w:tcBorders>
              <w:top w:val="nil"/>
              <w:left w:val="nil"/>
              <w:bottom w:val="single" w:sz="4" w:space="0" w:color="auto"/>
              <w:right w:val="single" w:sz="4" w:space="0" w:color="auto"/>
            </w:tcBorders>
            <w:shd w:val="clear" w:color="auto" w:fill="EDEDED"/>
            <w:vAlign w:val="center"/>
            <w:hideMark/>
          </w:tcPr>
          <w:p w14:paraId="046BBD92"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Medical Oncology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454374C"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071626FA"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60AF89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Ophthalmology</w:t>
            </w:r>
          </w:p>
        </w:tc>
        <w:tc>
          <w:tcPr>
            <w:tcW w:w="3978" w:type="dxa"/>
            <w:tcBorders>
              <w:top w:val="nil"/>
              <w:left w:val="nil"/>
              <w:bottom w:val="single" w:sz="4" w:space="0" w:color="auto"/>
              <w:right w:val="single" w:sz="4" w:space="0" w:color="auto"/>
            </w:tcBorders>
            <w:shd w:val="clear" w:color="auto" w:fill="EDEDED"/>
            <w:vAlign w:val="center"/>
            <w:hideMark/>
          </w:tcPr>
          <w:p w14:paraId="7DEF8E58"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A34CFD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Ophthalmology</w:t>
            </w:r>
          </w:p>
        </w:tc>
      </w:tr>
      <w:tr w:rsidR="00051997" w:rsidRPr="000B0AC9" w14:paraId="33668850"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tcPr>
          <w:p w14:paraId="2D8B5556" w14:textId="48A2F1F6" w:rsidR="00051997" w:rsidRPr="000B0AC9" w:rsidRDefault="00051997" w:rsidP="009714D4">
            <w:pPr>
              <w:spacing w:after="0"/>
              <w:rPr>
                <w:rFonts w:eastAsia="Times New Roman" w:cs="Arial"/>
                <w:szCs w:val="24"/>
              </w:rPr>
            </w:pPr>
            <w:r w:rsidRPr="000B0AC9">
              <w:rPr>
                <w:rFonts w:eastAsia="Times New Roman" w:cs="Arial"/>
                <w:szCs w:val="24"/>
              </w:rPr>
              <w:t>Orthopaedic Sports Medicine</w:t>
            </w:r>
          </w:p>
        </w:tc>
        <w:tc>
          <w:tcPr>
            <w:tcW w:w="3978" w:type="dxa"/>
            <w:tcBorders>
              <w:top w:val="nil"/>
              <w:left w:val="nil"/>
              <w:bottom w:val="single" w:sz="4" w:space="0" w:color="auto"/>
              <w:right w:val="single" w:sz="4" w:space="0" w:color="auto"/>
            </w:tcBorders>
            <w:shd w:val="clear" w:color="auto" w:fill="EDEDED"/>
            <w:vAlign w:val="center"/>
          </w:tcPr>
          <w:p w14:paraId="55559743" w14:textId="644CD48F" w:rsidR="00051997" w:rsidRPr="000B0AC9" w:rsidRDefault="00801738" w:rsidP="009714D4">
            <w:pPr>
              <w:spacing w:after="0"/>
              <w:rPr>
                <w:rFonts w:eastAsia="Times New Roman" w:cs="Arial"/>
                <w:iCs/>
                <w:color w:val="000000"/>
                <w:szCs w:val="24"/>
                <w:u w:val="none"/>
              </w:rPr>
            </w:pPr>
            <w:r w:rsidRPr="000B0AC9">
              <w:rPr>
                <w:rFonts w:eastAsia="Times New Roman" w:cs="Arial"/>
                <w:szCs w:val="24"/>
              </w:rPr>
              <w:t>Orthopaedic Sports Medicine</w:t>
            </w:r>
          </w:p>
        </w:tc>
        <w:tc>
          <w:tcPr>
            <w:tcW w:w="5918" w:type="dxa"/>
            <w:tcBorders>
              <w:top w:val="nil"/>
              <w:left w:val="single" w:sz="4" w:space="0" w:color="auto"/>
              <w:bottom w:val="single" w:sz="4" w:space="0" w:color="auto"/>
              <w:right w:val="single" w:sz="8" w:space="0" w:color="auto"/>
            </w:tcBorders>
            <w:shd w:val="clear" w:color="auto" w:fill="EDEDED"/>
            <w:vAlign w:val="center"/>
          </w:tcPr>
          <w:p w14:paraId="4F98C912" w14:textId="23B7F68A" w:rsidR="00051997" w:rsidRPr="000B0AC9" w:rsidRDefault="00673246" w:rsidP="009714D4">
            <w:pPr>
              <w:spacing w:after="0"/>
              <w:rPr>
                <w:rFonts w:eastAsia="Times New Roman" w:cs="Arial"/>
                <w:iCs/>
                <w:color w:val="000000"/>
                <w:szCs w:val="24"/>
              </w:rPr>
            </w:pPr>
            <w:r w:rsidRPr="000B0AC9">
              <w:rPr>
                <w:rFonts w:eastAsia="Times New Roman" w:cs="Arial"/>
                <w:szCs w:val="24"/>
              </w:rPr>
              <w:t>Board of Orthopaedic Surgery</w:t>
            </w:r>
          </w:p>
        </w:tc>
      </w:tr>
      <w:tr w:rsidR="00302034" w:rsidRPr="000B0AC9" w14:paraId="4B32528A"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7E1FD5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Otolaryngology</w:t>
            </w:r>
          </w:p>
        </w:tc>
        <w:tc>
          <w:tcPr>
            <w:tcW w:w="3978" w:type="dxa"/>
            <w:tcBorders>
              <w:top w:val="nil"/>
              <w:left w:val="nil"/>
              <w:bottom w:val="single" w:sz="4" w:space="0" w:color="auto"/>
              <w:right w:val="single" w:sz="4" w:space="0" w:color="auto"/>
            </w:tcBorders>
            <w:shd w:val="clear" w:color="auto" w:fill="EDEDED"/>
            <w:vAlign w:val="center"/>
            <w:hideMark/>
          </w:tcPr>
          <w:p w14:paraId="33BFE49E"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3B2534B"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Otolaryngology - Head and Neck Surgery</w:t>
            </w:r>
          </w:p>
        </w:tc>
      </w:tr>
      <w:tr w:rsidR="00302034" w:rsidRPr="000B0AC9" w14:paraId="2A998465"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495605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Pain Medicine</w:t>
            </w:r>
          </w:p>
        </w:tc>
        <w:tc>
          <w:tcPr>
            <w:tcW w:w="3978" w:type="dxa"/>
            <w:tcBorders>
              <w:top w:val="nil"/>
              <w:left w:val="nil"/>
              <w:bottom w:val="single" w:sz="4" w:space="0" w:color="auto"/>
              <w:right w:val="single" w:sz="4" w:space="0" w:color="auto"/>
            </w:tcBorders>
            <w:shd w:val="clear" w:color="auto" w:fill="EDEDED"/>
            <w:vAlign w:val="center"/>
            <w:hideMark/>
          </w:tcPr>
          <w:p w14:paraId="519E764C"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72D2963"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Anesthesiology; Board of Emergency Medicine; Board of Family Medicine; Board of Physical Medicine and Rehabilitation; Board of Psychiatry and Neurology; Board of Radiology</w:t>
            </w:r>
          </w:p>
        </w:tc>
      </w:tr>
      <w:tr w:rsidR="00302034" w:rsidRPr="000B0AC9" w14:paraId="57BD6F11"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E78F0D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Pathology</w:t>
            </w:r>
          </w:p>
        </w:tc>
        <w:tc>
          <w:tcPr>
            <w:tcW w:w="3978" w:type="dxa"/>
            <w:tcBorders>
              <w:top w:val="nil"/>
              <w:left w:val="nil"/>
              <w:bottom w:val="single" w:sz="4" w:space="0" w:color="auto"/>
              <w:right w:val="single" w:sz="4" w:space="0" w:color="auto"/>
            </w:tcBorders>
            <w:shd w:val="clear" w:color="auto" w:fill="EDEDED"/>
            <w:vAlign w:val="center"/>
            <w:hideMark/>
          </w:tcPr>
          <w:p w14:paraId="60BBE28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Pathology – Anatomic/Pathology – Clinical; Pathology – Anatomic; Pathology – Clinical</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2EF773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Pathology</w:t>
            </w:r>
          </w:p>
        </w:tc>
      </w:tr>
      <w:tr w:rsidR="00302034" w:rsidRPr="000B0AC9" w14:paraId="24549442"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95AC33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Anesthesiology</w:t>
            </w:r>
          </w:p>
        </w:tc>
        <w:tc>
          <w:tcPr>
            <w:tcW w:w="3978" w:type="dxa"/>
            <w:tcBorders>
              <w:top w:val="nil"/>
              <w:left w:val="nil"/>
              <w:bottom w:val="single" w:sz="4" w:space="0" w:color="auto"/>
              <w:right w:val="single" w:sz="4" w:space="0" w:color="auto"/>
            </w:tcBorders>
            <w:shd w:val="clear" w:color="auto" w:fill="EDEDED"/>
            <w:vAlign w:val="center"/>
            <w:hideMark/>
          </w:tcPr>
          <w:p w14:paraId="49FF8E89"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C0C0624"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Anesthesiology</w:t>
            </w:r>
          </w:p>
        </w:tc>
      </w:tr>
      <w:tr w:rsidR="00302034" w:rsidRPr="000B0AC9" w14:paraId="73CD7446"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BC8612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Cardiology</w:t>
            </w:r>
          </w:p>
        </w:tc>
        <w:tc>
          <w:tcPr>
            <w:tcW w:w="3978" w:type="dxa"/>
            <w:tcBorders>
              <w:top w:val="nil"/>
              <w:left w:val="nil"/>
              <w:bottom w:val="single" w:sz="4" w:space="0" w:color="auto"/>
              <w:right w:val="single" w:sz="4" w:space="0" w:color="auto"/>
            </w:tcBorders>
            <w:shd w:val="clear" w:color="auto" w:fill="EDEDED"/>
            <w:vAlign w:val="center"/>
            <w:hideMark/>
          </w:tcPr>
          <w:p w14:paraId="3143B8FC"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E1C6EA5"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3A8639F8"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BF2947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Critical Care Medicine</w:t>
            </w:r>
          </w:p>
        </w:tc>
        <w:tc>
          <w:tcPr>
            <w:tcW w:w="3978" w:type="dxa"/>
            <w:tcBorders>
              <w:top w:val="nil"/>
              <w:left w:val="nil"/>
              <w:bottom w:val="single" w:sz="4" w:space="0" w:color="auto"/>
              <w:right w:val="single" w:sz="4" w:space="0" w:color="auto"/>
            </w:tcBorders>
            <w:shd w:val="clear" w:color="auto" w:fill="EDEDED"/>
            <w:vAlign w:val="center"/>
            <w:hideMark/>
          </w:tcPr>
          <w:p w14:paraId="1435AC5D"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A22222E"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78064B88"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A6AB13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Dermatology</w:t>
            </w:r>
          </w:p>
        </w:tc>
        <w:tc>
          <w:tcPr>
            <w:tcW w:w="3978" w:type="dxa"/>
            <w:tcBorders>
              <w:top w:val="nil"/>
              <w:left w:val="nil"/>
              <w:bottom w:val="single" w:sz="4" w:space="0" w:color="auto"/>
              <w:right w:val="single" w:sz="4" w:space="0" w:color="auto"/>
            </w:tcBorders>
            <w:shd w:val="clear" w:color="auto" w:fill="EDEDED"/>
            <w:vAlign w:val="center"/>
            <w:hideMark/>
          </w:tcPr>
          <w:p w14:paraId="7A1D67D0"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52498C9"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Dermatology</w:t>
            </w:r>
          </w:p>
        </w:tc>
      </w:tr>
      <w:tr w:rsidR="00302034" w:rsidRPr="000B0AC9" w14:paraId="58C30973"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48C8B8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Developmental-Behavioral</w:t>
            </w:r>
          </w:p>
        </w:tc>
        <w:tc>
          <w:tcPr>
            <w:tcW w:w="3978" w:type="dxa"/>
            <w:tcBorders>
              <w:top w:val="nil"/>
              <w:left w:val="nil"/>
              <w:bottom w:val="single" w:sz="4" w:space="0" w:color="auto"/>
              <w:right w:val="single" w:sz="4" w:space="0" w:color="auto"/>
            </w:tcBorders>
            <w:shd w:val="clear" w:color="auto" w:fill="EDEDED"/>
            <w:vAlign w:val="center"/>
            <w:hideMark/>
          </w:tcPr>
          <w:p w14:paraId="3ED296D6" w14:textId="77777777" w:rsidR="00302034" w:rsidRPr="000B0AC9" w:rsidRDefault="00302034" w:rsidP="009714D4">
            <w:pPr>
              <w:spacing w:after="0"/>
              <w:rPr>
                <w:rFonts w:eastAsia="Times New Roman" w:cs="Arial"/>
                <w:iCs/>
                <w:color w:val="000000"/>
                <w:szCs w:val="24"/>
              </w:rPr>
            </w:pPr>
            <w:r w:rsidRPr="000B0AC9">
              <w:rPr>
                <w:rFonts w:eastAsia="Times New Roman" w:cs="Arial"/>
                <w:szCs w:val="24"/>
              </w:rPr>
              <w:t>Developmental-Behavioral Pediatrics</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FF157D3"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1AFE2F1F"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D4E6BC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Endocrinology</w:t>
            </w:r>
          </w:p>
        </w:tc>
        <w:tc>
          <w:tcPr>
            <w:tcW w:w="3978" w:type="dxa"/>
            <w:tcBorders>
              <w:top w:val="nil"/>
              <w:left w:val="nil"/>
              <w:bottom w:val="single" w:sz="4" w:space="0" w:color="auto"/>
              <w:right w:val="single" w:sz="4" w:space="0" w:color="auto"/>
            </w:tcBorders>
            <w:shd w:val="clear" w:color="auto" w:fill="EDEDED"/>
            <w:vAlign w:val="center"/>
            <w:hideMark/>
          </w:tcPr>
          <w:p w14:paraId="54897374"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81F11E4"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215A0DE9"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462833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Gastroenterology</w:t>
            </w:r>
          </w:p>
        </w:tc>
        <w:tc>
          <w:tcPr>
            <w:tcW w:w="3978" w:type="dxa"/>
            <w:tcBorders>
              <w:top w:val="nil"/>
              <w:left w:val="nil"/>
              <w:bottom w:val="single" w:sz="4" w:space="0" w:color="auto"/>
              <w:right w:val="single" w:sz="4" w:space="0" w:color="auto"/>
            </w:tcBorders>
            <w:shd w:val="clear" w:color="auto" w:fill="EDEDED"/>
            <w:vAlign w:val="center"/>
            <w:hideMark/>
          </w:tcPr>
          <w:p w14:paraId="724FBADA"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7C0250B"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2F7AC2DC"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6D4615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Hematology/Oncology</w:t>
            </w:r>
          </w:p>
        </w:tc>
        <w:tc>
          <w:tcPr>
            <w:tcW w:w="3978" w:type="dxa"/>
            <w:tcBorders>
              <w:top w:val="nil"/>
              <w:left w:val="nil"/>
              <w:bottom w:val="single" w:sz="4" w:space="0" w:color="auto"/>
              <w:right w:val="single" w:sz="4" w:space="0" w:color="auto"/>
            </w:tcBorders>
            <w:shd w:val="clear" w:color="auto" w:fill="EDEDED"/>
            <w:vAlign w:val="center"/>
            <w:hideMark/>
          </w:tcPr>
          <w:p w14:paraId="6CA60058" w14:textId="77777777" w:rsidR="00302034" w:rsidRPr="000B0AC9" w:rsidRDefault="00302034" w:rsidP="009714D4">
            <w:pPr>
              <w:spacing w:after="0"/>
              <w:rPr>
                <w:rFonts w:eastAsia="Times New Roman" w:cs="Arial"/>
                <w:iCs/>
                <w:color w:val="000000"/>
                <w:szCs w:val="24"/>
              </w:rPr>
            </w:pPr>
            <w:r w:rsidRPr="000B0AC9">
              <w:rPr>
                <w:rFonts w:eastAsia="Times New Roman" w:cs="Arial"/>
                <w:szCs w:val="24"/>
              </w:rPr>
              <w:t>Pediatric Hematology-Oncology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768185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2DB298DC"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392321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Infectious Disease</w:t>
            </w:r>
          </w:p>
        </w:tc>
        <w:tc>
          <w:tcPr>
            <w:tcW w:w="3978" w:type="dxa"/>
            <w:tcBorders>
              <w:top w:val="nil"/>
              <w:left w:val="nil"/>
              <w:bottom w:val="single" w:sz="4" w:space="0" w:color="auto"/>
              <w:right w:val="single" w:sz="4" w:space="0" w:color="auto"/>
            </w:tcBorders>
            <w:shd w:val="clear" w:color="auto" w:fill="EDEDED"/>
            <w:vAlign w:val="center"/>
            <w:hideMark/>
          </w:tcPr>
          <w:p w14:paraId="6A9755DE" w14:textId="77777777" w:rsidR="00302034" w:rsidRPr="000B0AC9" w:rsidRDefault="00302034" w:rsidP="009714D4">
            <w:pPr>
              <w:spacing w:after="0"/>
              <w:rPr>
                <w:rFonts w:eastAsia="Times New Roman" w:cs="Arial"/>
                <w:iCs/>
                <w:color w:val="000000"/>
                <w:szCs w:val="24"/>
              </w:rPr>
            </w:pPr>
            <w:r w:rsidRPr="000B0AC9">
              <w:rPr>
                <w:rFonts w:eastAsia="Times New Roman" w:cs="Arial"/>
                <w:szCs w:val="24"/>
              </w:rPr>
              <w:t>Pediatric Infectious Diseases</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AC61F7B"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24D0E0EE"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79F0E5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Nephrology</w:t>
            </w:r>
          </w:p>
        </w:tc>
        <w:tc>
          <w:tcPr>
            <w:tcW w:w="3978" w:type="dxa"/>
            <w:tcBorders>
              <w:top w:val="nil"/>
              <w:left w:val="nil"/>
              <w:bottom w:val="single" w:sz="4" w:space="0" w:color="auto"/>
              <w:right w:val="single" w:sz="4" w:space="0" w:color="auto"/>
            </w:tcBorders>
            <w:shd w:val="clear" w:color="auto" w:fill="EDEDED"/>
            <w:vAlign w:val="center"/>
            <w:hideMark/>
          </w:tcPr>
          <w:p w14:paraId="6BF5A79F"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A2C694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0A7FEA53"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C51CD2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Pediatric Neurology</w:t>
            </w:r>
          </w:p>
        </w:tc>
        <w:tc>
          <w:tcPr>
            <w:tcW w:w="3978" w:type="dxa"/>
            <w:tcBorders>
              <w:top w:val="nil"/>
              <w:left w:val="nil"/>
              <w:bottom w:val="single" w:sz="4" w:space="0" w:color="auto"/>
              <w:right w:val="single" w:sz="4" w:space="0" w:color="auto"/>
            </w:tcBorders>
            <w:shd w:val="clear" w:color="auto" w:fill="EDEDED"/>
            <w:vAlign w:val="center"/>
            <w:hideMark/>
          </w:tcPr>
          <w:p w14:paraId="6937F79B"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Neurology with Special Qualification in Child Neurology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322D631"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7C163476"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84D216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Otolaryngology</w:t>
            </w:r>
          </w:p>
        </w:tc>
        <w:tc>
          <w:tcPr>
            <w:tcW w:w="3978" w:type="dxa"/>
            <w:tcBorders>
              <w:top w:val="nil"/>
              <w:left w:val="nil"/>
              <w:bottom w:val="single" w:sz="4" w:space="0" w:color="auto"/>
              <w:right w:val="single" w:sz="4" w:space="0" w:color="auto"/>
            </w:tcBorders>
            <w:shd w:val="clear" w:color="auto" w:fill="EDEDED"/>
            <w:vAlign w:val="center"/>
            <w:hideMark/>
          </w:tcPr>
          <w:p w14:paraId="72086A6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Complex Pediatric Otolaryngology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7E6CB6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Otolaryngology - Head and Neck Surgery</w:t>
            </w:r>
          </w:p>
        </w:tc>
      </w:tr>
      <w:tr w:rsidR="00302034" w:rsidRPr="000B0AC9" w14:paraId="6B96D628"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AE7915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Pulmonology</w:t>
            </w:r>
          </w:p>
        </w:tc>
        <w:tc>
          <w:tcPr>
            <w:tcW w:w="3978" w:type="dxa"/>
            <w:tcBorders>
              <w:top w:val="nil"/>
              <w:left w:val="nil"/>
              <w:bottom w:val="single" w:sz="4" w:space="0" w:color="auto"/>
              <w:right w:val="single" w:sz="4" w:space="0" w:color="auto"/>
            </w:tcBorders>
            <w:shd w:val="clear" w:color="auto" w:fill="EDEDED"/>
            <w:vAlign w:val="center"/>
            <w:hideMark/>
          </w:tcPr>
          <w:p w14:paraId="20BFCE30"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955CC9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4F2E8FDA"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4A2AEF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Radiology</w:t>
            </w:r>
          </w:p>
        </w:tc>
        <w:tc>
          <w:tcPr>
            <w:tcW w:w="3978" w:type="dxa"/>
            <w:tcBorders>
              <w:top w:val="nil"/>
              <w:left w:val="nil"/>
              <w:bottom w:val="single" w:sz="4" w:space="0" w:color="auto"/>
              <w:right w:val="single" w:sz="4" w:space="0" w:color="auto"/>
            </w:tcBorders>
            <w:shd w:val="clear" w:color="auto" w:fill="EDEDED"/>
            <w:vAlign w:val="center"/>
            <w:hideMark/>
          </w:tcPr>
          <w:p w14:paraId="401E61D7"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89C4C7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Radiology</w:t>
            </w:r>
          </w:p>
        </w:tc>
      </w:tr>
      <w:tr w:rsidR="00302034" w:rsidRPr="000B0AC9" w14:paraId="45582348"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8518C7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Rehabilitation Medicine</w:t>
            </w:r>
          </w:p>
        </w:tc>
        <w:tc>
          <w:tcPr>
            <w:tcW w:w="3978" w:type="dxa"/>
            <w:tcBorders>
              <w:top w:val="nil"/>
              <w:left w:val="nil"/>
              <w:bottom w:val="single" w:sz="4" w:space="0" w:color="auto"/>
              <w:right w:val="single" w:sz="4" w:space="0" w:color="auto"/>
            </w:tcBorders>
            <w:shd w:val="clear" w:color="auto" w:fill="EDEDED"/>
            <w:vAlign w:val="center"/>
            <w:hideMark/>
          </w:tcPr>
          <w:p w14:paraId="7B877FA2"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8385D1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Physical Medicine and Rehabilitation</w:t>
            </w:r>
          </w:p>
        </w:tc>
      </w:tr>
      <w:tr w:rsidR="00302034" w:rsidRPr="000B0AC9" w14:paraId="7B22E3E3"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14E588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Rheumatology</w:t>
            </w:r>
          </w:p>
        </w:tc>
        <w:tc>
          <w:tcPr>
            <w:tcW w:w="3978" w:type="dxa"/>
            <w:tcBorders>
              <w:top w:val="nil"/>
              <w:left w:val="nil"/>
              <w:bottom w:val="single" w:sz="4" w:space="0" w:color="auto"/>
              <w:right w:val="single" w:sz="4" w:space="0" w:color="auto"/>
            </w:tcBorders>
            <w:shd w:val="clear" w:color="auto" w:fill="EDEDED"/>
            <w:vAlign w:val="center"/>
            <w:hideMark/>
          </w:tcPr>
          <w:p w14:paraId="15A6DE94"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DB59BB2"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0979DEA5"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48D6EB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Surgery</w:t>
            </w:r>
          </w:p>
        </w:tc>
        <w:tc>
          <w:tcPr>
            <w:tcW w:w="3978" w:type="dxa"/>
            <w:tcBorders>
              <w:top w:val="nil"/>
              <w:left w:val="nil"/>
              <w:bottom w:val="single" w:sz="4" w:space="0" w:color="auto"/>
              <w:right w:val="single" w:sz="4" w:space="0" w:color="auto"/>
            </w:tcBorders>
            <w:shd w:val="clear" w:color="auto" w:fill="EDEDED"/>
            <w:vAlign w:val="center"/>
            <w:hideMark/>
          </w:tcPr>
          <w:p w14:paraId="40DCD751"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33D15CA"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Surgery</w:t>
            </w:r>
          </w:p>
        </w:tc>
      </w:tr>
      <w:tr w:rsidR="00302034" w:rsidRPr="000B0AC9" w14:paraId="5B130C3F"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35F27F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Pediatric Transplant Hepatology</w:t>
            </w:r>
          </w:p>
        </w:tc>
        <w:tc>
          <w:tcPr>
            <w:tcW w:w="3978" w:type="dxa"/>
            <w:tcBorders>
              <w:top w:val="nil"/>
              <w:left w:val="nil"/>
              <w:bottom w:val="single" w:sz="4" w:space="0" w:color="auto"/>
              <w:right w:val="single" w:sz="4" w:space="0" w:color="auto"/>
            </w:tcBorders>
            <w:shd w:val="clear" w:color="auto" w:fill="EDEDED"/>
            <w:vAlign w:val="center"/>
            <w:hideMark/>
          </w:tcPr>
          <w:p w14:paraId="148C5E1C"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80320ED"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Pediatrics</w:t>
            </w:r>
          </w:p>
        </w:tc>
      </w:tr>
      <w:tr w:rsidR="00302034" w:rsidRPr="000B0AC9" w14:paraId="4701DF1D"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4C9B92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Pediatric Urology</w:t>
            </w:r>
          </w:p>
        </w:tc>
        <w:tc>
          <w:tcPr>
            <w:tcW w:w="3978" w:type="dxa"/>
            <w:tcBorders>
              <w:top w:val="nil"/>
              <w:left w:val="nil"/>
              <w:bottom w:val="single" w:sz="4" w:space="0" w:color="auto"/>
              <w:right w:val="single" w:sz="4" w:space="0" w:color="auto"/>
            </w:tcBorders>
            <w:shd w:val="clear" w:color="auto" w:fill="EDEDED"/>
            <w:vAlign w:val="center"/>
            <w:hideMark/>
          </w:tcPr>
          <w:p w14:paraId="49D11F6D"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6AF8803"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Urology</w:t>
            </w:r>
          </w:p>
        </w:tc>
      </w:tr>
      <w:tr w:rsidR="00302034" w:rsidRPr="000B0AC9" w14:paraId="47970C27"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DD9377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Physical Medicine and Rehabilitation</w:t>
            </w:r>
          </w:p>
        </w:tc>
        <w:tc>
          <w:tcPr>
            <w:tcW w:w="3978" w:type="dxa"/>
            <w:tcBorders>
              <w:top w:val="nil"/>
              <w:left w:val="nil"/>
              <w:bottom w:val="single" w:sz="4" w:space="0" w:color="auto"/>
              <w:right w:val="single" w:sz="4" w:space="0" w:color="auto"/>
            </w:tcBorders>
            <w:shd w:val="clear" w:color="auto" w:fill="EDEDED"/>
            <w:vAlign w:val="center"/>
            <w:hideMark/>
          </w:tcPr>
          <w:p w14:paraId="0131F1EE"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41AEA2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Physical Medicine and Rehabilitation</w:t>
            </w:r>
          </w:p>
        </w:tc>
      </w:tr>
      <w:tr w:rsidR="002816B6" w:rsidRPr="000B0AC9" w14:paraId="450B465F"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tcPr>
          <w:p w14:paraId="1F27436C" w14:textId="64752230" w:rsidR="002816B6" w:rsidRPr="000B0AC9" w:rsidRDefault="002816B6" w:rsidP="009714D4">
            <w:pPr>
              <w:spacing w:after="0"/>
              <w:rPr>
                <w:rFonts w:eastAsia="Times New Roman" w:cs="Arial"/>
                <w:szCs w:val="24"/>
              </w:rPr>
            </w:pPr>
            <w:r w:rsidRPr="000B0AC9">
              <w:rPr>
                <w:rFonts w:eastAsia="Times New Roman" w:cs="Arial"/>
                <w:szCs w:val="24"/>
              </w:rPr>
              <w:t>Plastic Surgery Within the Head and Neck</w:t>
            </w:r>
          </w:p>
        </w:tc>
        <w:tc>
          <w:tcPr>
            <w:tcW w:w="3978" w:type="dxa"/>
            <w:tcBorders>
              <w:top w:val="nil"/>
              <w:left w:val="nil"/>
              <w:bottom w:val="single" w:sz="4" w:space="0" w:color="auto"/>
              <w:right w:val="single" w:sz="4" w:space="0" w:color="auto"/>
            </w:tcBorders>
            <w:shd w:val="clear" w:color="auto" w:fill="EDEDED"/>
            <w:vAlign w:val="center"/>
          </w:tcPr>
          <w:p w14:paraId="405244F3" w14:textId="5DB98DDE" w:rsidR="002816B6" w:rsidRPr="000B0AC9" w:rsidRDefault="003C188E" w:rsidP="009714D4">
            <w:pPr>
              <w:spacing w:after="0"/>
              <w:rPr>
                <w:rFonts w:eastAsia="Times New Roman" w:cs="Arial"/>
                <w:iCs/>
                <w:color w:val="000000"/>
                <w:szCs w:val="24"/>
                <w:u w:val="none"/>
              </w:rPr>
            </w:pPr>
            <w:r w:rsidRPr="000B0AC9">
              <w:rPr>
                <w:rFonts w:eastAsia="Times New Roman" w:cs="Arial"/>
                <w:szCs w:val="24"/>
              </w:rPr>
              <w:t>Plastic Surgery Within the Head and Neck</w:t>
            </w:r>
          </w:p>
        </w:tc>
        <w:tc>
          <w:tcPr>
            <w:tcW w:w="5918" w:type="dxa"/>
            <w:tcBorders>
              <w:top w:val="nil"/>
              <w:left w:val="single" w:sz="4" w:space="0" w:color="auto"/>
              <w:bottom w:val="single" w:sz="4" w:space="0" w:color="auto"/>
              <w:right w:val="single" w:sz="8" w:space="0" w:color="auto"/>
            </w:tcBorders>
            <w:shd w:val="clear" w:color="auto" w:fill="EDEDED"/>
            <w:vAlign w:val="center"/>
          </w:tcPr>
          <w:p w14:paraId="2F2BF964" w14:textId="3DADE98C" w:rsidR="002816B6" w:rsidRPr="000B0AC9" w:rsidRDefault="009B2CA4" w:rsidP="009714D4">
            <w:pPr>
              <w:spacing w:after="0"/>
              <w:rPr>
                <w:rFonts w:eastAsia="Times New Roman" w:cs="Arial"/>
                <w:iCs/>
                <w:color w:val="000000"/>
                <w:szCs w:val="24"/>
              </w:rPr>
            </w:pPr>
            <w:r w:rsidRPr="000B0AC9">
              <w:rPr>
                <w:rFonts w:eastAsia="Times New Roman" w:cs="Arial"/>
                <w:szCs w:val="24"/>
              </w:rPr>
              <w:t>Board of Plastic Surgery; Board of Otolaryngology - Head and Neck Surgery</w:t>
            </w:r>
          </w:p>
        </w:tc>
      </w:tr>
      <w:tr w:rsidR="00302034" w:rsidRPr="000B0AC9" w14:paraId="65D9575A"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8BA1BF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Podiatry</w:t>
            </w:r>
          </w:p>
        </w:tc>
        <w:tc>
          <w:tcPr>
            <w:tcW w:w="3978" w:type="dxa"/>
            <w:tcBorders>
              <w:top w:val="nil"/>
              <w:left w:val="nil"/>
              <w:bottom w:val="single" w:sz="4" w:space="0" w:color="auto"/>
              <w:right w:val="single" w:sz="4" w:space="0" w:color="auto"/>
            </w:tcBorders>
            <w:shd w:val="clear" w:color="auto" w:fill="EDEDED"/>
            <w:vAlign w:val="center"/>
            <w:hideMark/>
          </w:tcPr>
          <w:p w14:paraId="66CEDC57"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8E7F61C"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CA Board of Podiatric Medicine</w:t>
            </w:r>
          </w:p>
        </w:tc>
      </w:tr>
      <w:tr w:rsidR="00302034" w:rsidRPr="000B0AC9" w14:paraId="57E99544"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DF906F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Psychiatry</w:t>
            </w:r>
          </w:p>
        </w:tc>
        <w:tc>
          <w:tcPr>
            <w:tcW w:w="3978" w:type="dxa"/>
            <w:tcBorders>
              <w:top w:val="nil"/>
              <w:left w:val="nil"/>
              <w:bottom w:val="single" w:sz="4" w:space="0" w:color="auto"/>
              <w:right w:val="single" w:sz="4" w:space="0" w:color="auto"/>
            </w:tcBorders>
            <w:shd w:val="clear" w:color="auto" w:fill="EDEDED"/>
            <w:vAlign w:val="center"/>
            <w:hideMark/>
          </w:tcPr>
          <w:p w14:paraId="358D0175"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D7DA32B"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7981150E"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37103A3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Pulmonology</w:t>
            </w:r>
          </w:p>
        </w:tc>
        <w:tc>
          <w:tcPr>
            <w:tcW w:w="3978" w:type="dxa"/>
            <w:tcBorders>
              <w:top w:val="nil"/>
              <w:left w:val="nil"/>
              <w:bottom w:val="single" w:sz="4" w:space="0" w:color="auto"/>
              <w:right w:val="single" w:sz="4" w:space="0" w:color="auto"/>
            </w:tcBorders>
            <w:shd w:val="clear" w:color="auto" w:fill="EDEDED"/>
            <w:vAlign w:val="center"/>
            <w:hideMark/>
          </w:tcPr>
          <w:p w14:paraId="0496ABD3" w14:textId="77777777" w:rsidR="00302034" w:rsidRPr="000B0AC9" w:rsidRDefault="00302034" w:rsidP="009714D4">
            <w:pPr>
              <w:spacing w:after="0"/>
              <w:rPr>
                <w:rFonts w:eastAsia="Times New Roman" w:cs="Arial"/>
                <w:iCs/>
                <w:szCs w:val="24"/>
                <w:u w:val="none"/>
              </w:rPr>
            </w:pPr>
            <w:r w:rsidRPr="000B0AC9">
              <w:rPr>
                <w:rFonts w:eastAsia="Times New Roman" w:cs="Arial"/>
                <w:iCs/>
                <w:szCs w:val="24"/>
                <w:u w:val="none"/>
              </w:rPr>
              <w:t>Pulmonary Disease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234A6E95"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4A7A73A0"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tcPr>
          <w:p w14:paraId="6811AC80" w14:textId="77777777" w:rsidR="00302034" w:rsidRPr="000B0AC9" w:rsidRDefault="00302034" w:rsidP="009714D4">
            <w:pPr>
              <w:spacing w:after="0"/>
              <w:rPr>
                <w:rFonts w:eastAsia="Times New Roman" w:cs="Arial"/>
                <w:szCs w:val="24"/>
              </w:rPr>
            </w:pPr>
            <w:r w:rsidRPr="000B0AC9">
              <w:rPr>
                <w:rFonts w:eastAsia="Times New Roman" w:cs="Arial"/>
                <w:szCs w:val="24"/>
              </w:rPr>
              <w:t>QASP Physician</w:t>
            </w:r>
          </w:p>
        </w:tc>
        <w:tc>
          <w:tcPr>
            <w:tcW w:w="3978" w:type="dxa"/>
            <w:tcBorders>
              <w:top w:val="nil"/>
              <w:left w:val="nil"/>
              <w:bottom w:val="single" w:sz="4" w:space="0" w:color="auto"/>
              <w:right w:val="single" w:sz="4" w:space="0" w:color="auto"/>
            </w:tcBorders>
            <w:shd w:val="clear" w:color="auto" w:fill="EDEDED"/>
            <w:vAlign w:val="center"/>
          </w:tcPr>
          <w:p w14:paraId="0913926E" w14:textId="7233C6DF" w:rsidR="00302034" w:rsidRPr="000B0AC9" w:rsidRDefault="00302034" w:rsidP="009714D4">
            <w:pPr>
              <w:spacing w:after="0"/>
              <w:rPr>
                <w:rFonts w:eastAsia="Times New Roman" w:cs="Arial"/>
                <w:szCs w:val="24"/>
              </w:rPr>
            </w:pPr>
            <w:r w:rsidRPr="000B0AC9">
              <w:rPr>
                <w:rFonts w:eastAsia="Times New Roman" w:cs="Arial"/>
                <w:szCs w:val="24"/>
              </w:rPr>
              <w:t>Qualified Autism Service Provider, as defined in Health and Safety Code section 1374.73(c)</w:t>
            </w:r>
          </w:p>
        </w:tc>
        <w:tc>
          <w:tcPr>
            <w:tcW w:w="5918" w:type="dxa"/>
            <w:tcBorders>
              <w:top w:val="nil"/>
              <w:left w:val="single" w:sz="4" w:space="0" w:color="auto"/>
              <w:bottom w:val="single" w:sz="4" w:space="0" w:color="auto"/>
              <w:right w:val="single" w:sz="8" w:space="0" w:color="auto"/>
            </w:tcBorders>
            <w:shd w:val="clear" w:color="auto" w:fill="EDEDED"/>
            <w:vAlign w:val="center"/>
          </w:tcPr>
          <w:p w14:paraId="4EE536F7" w14:textId="77777777" w:rsidR="00302034" w:rsidRPr="000B0AC9" w:rsidRDefault="00302034" w:rsidP="009714D4">
            <w:pPr>
              <w:spacing w:after="0"/>
              <w:rPr>
                <w:rFonts w:eastAsia="Times New Roman" w:cs="Arial"/>
                <w:szCs w:val="24"/>
              </w:rPr>
            </w:pPr>
          </w:p>
        </w:tc>
      </w:tr>
      <w:tr w:rsidR="00302034" w:rsidRPr="000B0AC9" w14:paraId="62B1C1C7"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6B2AF6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Radiation Oncology</w:t>
            </w:r>
          </w:p>
        </w:tc>
        <w:tc>
          <w:tcPr>
            <w:tcW w:w="3978" w:type="dxa"/>
            <w:tcBorders>
              <w:top w:val="nil"/>
              <w:left w:val="nil"/>
              <w:bottom w:val="single" w:sz="4" w:space="0" w:color="auto"/>
              <w:right w:val="single" w:sz="4" w:space="0" w:color="auto"/>
            </w:tcBorders>
            <w:shd w:val="clear" w:color="auto" w:fill="EDEDED"/>
            <w:vAlign w:val="center"/>
            <w:hideMark/>
          </w:tcPr>
          <w:p w14:paraId="20008419"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ED87FF5"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Radiology</w:t>
            </w:r>
          </w:p>
        </w:tc>
      </w:tr>
      <w:tr w:rsidR="00302034" w:rsidRPr="000B0AC9" w14:paraId="2AA084AD" w14:textId="77777777" w:rsidTr="002573C1">
        <w:trPr>
          <w:trHeight w:val="288"/>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5863DF1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Reproductive Endocrinology/Infertility</w:t>
            </w:r>
          </w:p>
        </w:tc>
        <w:tc>
          <w:tcPr>
            <w:tcW w:w="3978" w:type="dxa"/>
            <w:tcBorders>
              <w:top w:val="nil"/>
              <w:left w:val="nil"/>
              <w:bottom w:val="single" w:sz="4" w:space="0" w:color="auto"/>
              <w:right w:val="single" w:sz="4" w:space="0" w:color="auto"/>
            </w:tcBorders>
            <w:shd w:val="clear" w:color="auto" w:fill="EDEDED"/>
            <w:vAlign w:val="center"/>
            <w:hideMark/>
          </w:tcPr>
          <w:p w14:paraId="0A722922" w14:textId="77777777" w:rsidR="00302034" w:rsidRPr="000B0AC9" w:rsidRDefault="00302034" w:rsidP="009714D4">
            <w:pPr>
              <w:spacing w:after="0"/>
              <w:rPr>
                <w:rFonts w:eastAsia="Times New Roman" w:cs="Arial"/>
                <w:iCs/>
                <w:color w:val="000000"/>
                <w:szCs w:val="24"/>
              </w:rPr>
            </w:pPr>
            <w:r w:rsidRPr="000B0AC9">
              <w:rPr>
                <w:rFonts w:eastAsia="Times New Roman" w:cs="Arial"/>
                <w:szCs w:val="24"/>
              </w:rPr>
              <w:t>Reproductive Endocrinology and Infertility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8A0C48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Obstetrics and Gynecology</w:t>
            </w:r>
          </w:p>
        </w:tc>
      </w:tr>
      <w:tr w:rsidR="00302034" w:rsidRPr="000B0AC9" w14:paraId="5124F589"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B0EB09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Rheumatology</w:t>
            </w:r>
          </w:p>
        </w:tc>
        <w:tc>
          <w:tcPr>
            <w:tcW w:w="3978" w:type="dxa"/>
            <w:tcBorders>
              <w:top w:val="nil"/>
              <w:left w:val="nil"/>
              <w:bottom w:val="single" w:sz="4" w:space="0" w:color="auto"/>
              <w:right w:val="single" w:sz="4" w:space="0" w:color="auto"/>
            </w:tcBorders>
            <w:shd w:val="clear" w:color="auto" w:fill="EDEDED"/>
            <w:vAlign w:val="center"/>
            <w:hideMark/>
          </w:tcPr>
          <w:p w14:paraId="2D98B512"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66739E5"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68E3E021"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tcPr>
          <w:p w14:paraId="11EC5F77" w14:textId="77777777" w:rsidR="00302034" w:rsidRPr="000B0AC9" w:rsidRDefault="00302034" w:rsidP="009714D4">
            <w:pPr>
              <w:spacing w:after="0"/>
              <w:rPr>
                <w:rFonts w:eastAsia="Times New Roman" w:cs="Arial"/>
                <w:strike/>
                <w:color w:val="0070C0"/>
                <w:szCs w:val="24"/>
                <w:u w:val="none"/>
              </w:rPr>
            </w:pPr>
            <w:r w:rsidRPr="000B0AC9">
              <w:rPr>
                <w:rFonts w:eastAsia="Times New Roman" w:cs="Arial"/>
                <w:strike/>
                <w:szCs w:val="24"/>
                <w:u w:val="none"/>
              </w:rPr>
              <w:t>QASP Physician</w:t>
            </w:r>
          </w:p>
        </w:tc>
        <w:tc>
          <w:tcPr>
            <w:tcW w:w="3978" w:type="dxa"/>
            <w:tcBorders>
              <w:top w:val="nil"/>
              <w:left w:val="nil"/>
              <w:bottom w:val="single" w:sz="4" w:space="0" w:color="auto"/>
              <w:right w:val="single" w:sz="4" w:space="0" w:color="auto"/>
            </w:tcBorders>
            <w:shd w:val="clear" w:color="auto" w:fill="EDEDED"/>
            <w:vAlign w:val="center"/>
          </w:tcPr>
          <w:p w14:paraId="341711C7" w14:textId="77777777" w:rsidR="00302034" w:rsidRPr="000B0AC9" w:rsidRDefault="00302034" w:rsidP="009714D4">
            <w:pPr>
              <w:spacing w:after="0"/>
              <w:rPr>
                <w:rFonts w:eastAsia="Times New Roman" w:cs="Arial"/>
                <w:strike/>
                <w:szCs w:val="24"/>
                <w:u w:val="none"/>
              </w:rPr>
            </w:pPr>
            <w:r w:rsidRPr="000B0AC9">
              <w:rPr>
                <w:rFonts w:eastAsia="Times New Roman" w:cs="Arial"/>
                <w:strike/>
                <w:szCs w:val="24"/>
                <w:u w:val="none"/>
              </w:rPr>
              <w:t>Qualified Autism Services Provider, as defined in Health and Safety Code section 1374.73, sub. (c)</w:t>
            </w:r>
          </w:p>
        </w:tc>
        <w:tc>
          <w:tcPr>
            <w:tcW w:w="5918" w:type="dxa"/>
            <w:tcBorders>
              <w:top w:val="nil"/>
              <w:left w:val="single" w:sz="4" w:space="0" w:color="auto"/>
              <w:bottom w:val="single" w:sz="4" w:space="0" w:color="auto"/>
              <w:right w:val="single" w:sz="8" w:space="0" w:color="auto"/>
            </w:tcBorders>
            <w:shd w:val="clear" w:color="auto" w:fill="EDEDED"/>
            <w:vAlign w:val="center"/>
          </w:tcPr>
          <w:p w14:paraId="7411C5F3" w14:textId="77777777" w:rsidR="00302034" w:rsidRPr="000B0AC9" w:rsidRDefault="00302034" w:rsidP="009714D4">
            <w:pPr>
              <w:spacing w:after="0"/>
              <w:rPr>
                <w:rFonts w:eastAsia="Times New Roman" w:cs="Arial"/>
                <w:strike/>
                <w:szCs w:val="24"/>
                <w:u w:val="none"/>
              </w:rPr>
            </w:pPr>
          </w:p>
        </w:tc>
      </w:tr>
      <w:tr w:rsidR="00302034" w:rsidRPr="000B0AC9" w14:paraId="44C8A9D7"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91A3EB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Sleep Medicine</w:t>
            </w:r>
          </w:p>
        </w:tc>
        <w:tc>
          <w:tcPr>
            <w:tcW w:w="3978" w:type="dxa"/>
            <w:tcBorders>
              <w:top w:val="nil"/>
              <w:left w:val="nil"/>
              <w:bottom w:val="single" w:sz="4" w:space="0" w:color="auto"/>
              <w:right w:val="single" w:sz="4" w:space="0" w:color="auto"/>
            </w:tcBorders>
            <w:shd w:val="clear" w:color="auto" w:fill="EDEDED"/>
            <w:vAlign w:val="center"/>
            <w:hideMark/>
          </w:tcPr>
          <w:p w14:paraId="4EE49519" w14:textId="77777777" w:rsidR="00302034" w:rsidRPr="000B0AC9" w:rsidRDefault="00302034" w:rsidP="009714D4">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238B6C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Anesthesiology; Board of Family Medicine; Board of Internal Medicine; Board of Otolaryngology - Head and Neck Surgery; Board of Pediatrics; Board of Psychiatry and Neurology</w:t>
            </w:r>
          </w:p>
        </w:tc>
      </w:tr>
      <w:tr w:rsidR="00302034" w:rsidRPr="000B0AC9" w14:paraId="6E0A6A6A"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12863C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Sports Medicine</w:t>
            </w:r>
          </w:p>
        </w:tc>
        <w:tc>
          <w:tcPr>
            <w:tcW w:w="3978" w:type="dxa"/>
            <w:tcBorders>
              <w:top w:val="nil"/>
              <w:left w:val="nil"/>
              <w:bottom w:val="single" w:sz="4" w:space="0" w:color="auto"/>
              <w:right w:val="single" w:sz="4" w:space="0" w:color="auto"/>
            </w:tcBorders>
            <w:shd w:val="clear" w:color="auto" w:fill="EDEDED"/>
            <w:vAlign w:val="center"/>
            <w:hideMark/>
          </w:tcPr>
          <w:p w14:paraId="658814B1"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Sports Medicine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08EB6E0"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Emergency Medicine; Board of Family Medicine; Board of Internal Medicine; Board of Pediatrics; Board of Physical Medicine and Rehabilitation</w:t>
            </w:r>
          </w:p>
        </w:tc>
      </w:tr>
      <w:tr w:rsidR="00302034" w:rsidRPr="000B0AC9" w14:paraId="68901AFB"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0A169C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Cardiothoracic</w:t>
            </w:r>
          </w:p>
        </w:tc>
        <w:tc>
          <w:tcPr>
            <w:tcW w:w="3978" w:type="dxa"/>
            <w:tcBorders>
              <w:top w:val="nil"/>
              <w:left w:val="nil"/>
              <w:bottom w:val="single" w:sz="4" w:space="0" w:color="auto"/>
              <w:right w:val="single" w:sz="4" w:space="0" w:color="auto"/>
            </w:tcBorders>
            <w:shd w:val="clear" w:color="auto" w:fill="EDEDED"/>
            <w:vAlign w:val="center"/>
            <w:hideMark/>
          </w:tcPr>
          <w:p w14:paraId="6B64E311"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Thoracic and Cardiac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867FE36"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Thoracic Surgery</w:t>
            </w:r>
          </w:p>
        </w:tc>
      </w:tr>
      <w:tr w:rsidR="00302034" w:rsidRPr="000B0AC9" w14:paraId="4EC4D7DE"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B68065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Colon/Rectal</w:t>
            </w:r>
          </w:p>
        </w:tc>
        <w:tc>
          <w:tcPr>
            <w:tcW w:w="3978" w:type="dxa"/>
            <w:tcBorders>
              <w:top w:val="nil"/>
              <w:left w:val="nil"/>
              <w:bottom w:val="single" w:sz="4" w:space="0" w:color="auto"/>
              <w:right w:val="single" w:sz="4" w:space="0" w:color="auto"/>
            </w:tcBorders>
            <w:shd w:val="clear" w:color="auto" w:fill="EDEDED"/>
            <w:vAlign w:val="center"/>
            <w:hideMark/>
          </w:tcPr>
          <w:p w14:paraId="60C74A49" w14:textId="77777777" w:rsidR="00302034" w:rsidRPr="000B0AC9" w:rsidRDefault="00302034" w:rsidP="009714D4">
            <w:pPr>
              <w:spacing w:after="0"/>
              <w:rPr>
                <w:rFonts w:eastAsia="Times New Roman" w:cs="Arial"/>
                <w:iCs/>
                <w:color w:val="000000"/>
                <w:szCs w:val="24"/>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5879ABE8"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Colon and Rectal Surgery</w:t>
            </w:r>
          </w:p>
        </w:tc>
      </w:tr>
      <w:tr w:rsidR="00302034" w:rsidRPr="000B0AC9" w14:paraId="70BC448D"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09A51C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Surgery – Congenital Cardiac</w:t>
            </w:r>
          </w:p>
        </w:tc>
        <w:tc>
          <w:tcPr>
            <w:tcW w:w="3978" w:type="dxa"/>
            <w:tcBorders>
              <w:top w:val="nil"/>
              <w:left w:val="nil"/>
              <w:bottom w:val="single" w:sz="4" w:space="0" w:color="auto"/>
              <w:right w:val="single" w:sz="4" w:space="0" w:color="auto"/>
            </w:tcBorders>
            <w:shd w:val="clear" w:color="auto" w:fill="EDEDED"/>
            <w:vAlign w:val="center"/>
            <w:hideMark/>
          </w:tcPr>
          <w:p w14:paraId="6B3F982E" w14:textId="77777777" w:rsidR="00302034" w:rsidRPr="000B0AC9" w:rsidRDefault="00302034" w:rsidP="009714D4">
            <w:pPr>
              <w:spacing w:after="0"/>
              <w:rPr>
                <w:rFonts w:eastAsia="Times New Roman" w:cs="Arial"/>
                <w:iCs/>
                <w:color w:val="000000"/>
                <w:szCs w:val="24"/>
              </w:rPr>
            </w:pPr>
            <w:r w:rsidRPr="000B0AC9">
              <w:rPr>
                <w:rFonts w:eastAsia="Times New Roman" w:cs="Arial"/>
                <w:szCs w:val="24"/>
              </w:rPr>
              <w:t>Congenital Cardiac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1BDFDB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Thoracic Surgery</w:t>
            </w:r>
          </w:p>
        </w:tc>
      </w:tr>
      <w:tr w:rsidR="00302034" w:rsidRPr="000B0AC9" w14:paraId="35D021B7"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19ECFF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Critical Care</w:t>
            </w:r>
          </w:p>
        </w:tc>
        <w:tc>
          <w:tcPr>
            <w:tcW w:w="3978" w:type="dxa"/>
            <w:tcBorders>
              <w:top w:val="nil"/>
              <w:left w:val="nil"/>
              <w:bottom w:val="single" w:sz="4" w:space="0" w:color="auto"/>
              <w:right w:val="single" w:sz="4" w:space="0" w:color="auto"/>
            </w:tcBorders>
            <w:shd w:val="clear" w:color="auto" w:fill="EDEDED"/>
            <w:vAlign w:val="center"/>
            <w:hideMark/>
          </w:tcPr>
          <w:p w14:paraId="449CC8CA"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Surgical Critical Care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DCFBE9B"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Surgery</w:t>
            </w:r>
          </w:p>
        </w:tc>
      </w:tr>
      <w:tr w:rsidR="00302034" w:rsidRPr="000B0AC9" w14:paraId="4EF3EA10"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0CAA486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General</w:t>
            </w:r>
          </w:p>
        </w:tc>
        <w:tc>
          <w:tcPr>
            <w:tcW w:w="3978" w:type="dxa"/>
            <w:tcBorders>
              <w:top w:val="nil"/>
              <w:left w:val="nil"/>
              <w:bottom w:val="single" w:sz="4" w:space="0" w:color="auto"/>
              <w:right w:val="single" w:sz="4" w:space="0" w:color="auto"/>
            </w:tcBorders>
            <w:shd w:val="clear" w:color="auto" w:fill="EDEDED"/>
            <w:vAlign w:val="center"/>
            <w:hideMark/>
          </w:tcPr>
          <w:p w14:paraId="7BA8E9AA"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szCs w:val="24"/>
              </w:rPr>
              <w:t xml:space="preserve">General </w:t>
            </w:r>
            <w:r w:rsidRPr="000B0AC9">
              <w:rPr>
                <w:rFonts w:eastAsia="Times New Roman" w:cs="Arial"/>
                <w:iCs/>
                <w:color w:val="000000"/>
                <w:szCs w:val="24"/>
                <w:u w:val="none"/>
              </w:rPr>
              <w:t>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1A1912D3"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Surgery</w:t>
            </w:r>
          </w:p>
        </w:tc>
      </w:tr>
      <w:tr w:rsidR="00302034" w:rsidRPr="000B0AC9" w14:paraId="307BA725"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E67579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Hand</w:t>
            </w:r>
          </w:p>
        </w:tc>
        <w:tc>
          <w:tcPr>
            <w:tcW w:w="3978" w:type="dxa"/>
            <w:tcBorders>
              <w:top w:val="nil"/>
              <w:left w:val="nil"/>
              <w:bottom w:val="single" w:sz="4" w:space="0" w:color="auto"/>
              <w:right w:val="single" w:sz="4" w:space="0" w:color="auto"/>
            </w:tcBorders>
            <w:shd w:val="clear" w:color="auto" w:fill="EDEDED"/>
            <w:vAlign w:val="center"/>
            <w:hideMark/>
          </w:tcPr>
          <w:p w14:paraId="5D98AF72"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Surgery of the Hand</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458F9609"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Orthopaedic Surgery; Board of Plastic Surgery; Board of Surgery</w:t>
            </w:r>
          </w:p>
        </w:tc>
      </w:tr>
      <w:tr w:rsidR="00302034" w:rsidRPr="000B0AC9" w14:paraId="5982467B"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12C8020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Neurological</w:t>
            </w:r>
          </w:p>
        </w:tc>
        <w:tc>
          <w:tcPr>
            <w:tcW w:w="3978" w:type="dxa"/>
            <w:tcBorders>
              <w:top w:val="nil"/>
              <w:left w:val="nil"/>
              <w:bottom w:val="single" w:sz="4" w:space="0" w:color="auto"/>
              <w:right w:val="single" w:sz="4" w:space="0" w:color="auto"/>
            </w:tcBorders>
            <w:shd w:val="clear" w:color="auto" w:fill="EDEDED"/>
            <w:vAlign w:val="center"/>
            <w:hideMark/>
          </w:tcPr>
          <w:p w14:paraId="1E034467" w14:textId="77777777" w:rsidR="00302034" w:rsidRPr="000B0AC9" w:rsidRDefault="00302034" w:rsidP="009714D4">
            <w:pPr>
              <w:spacing w:after="0"/>
              <w:rPr>
                <w:rFonts w:eastAsia="Times New Roman" w:cs="Arial"/>
                <w:iCs/>
                <w:color w:val="000000"/>
                <w:szCs w:val="24"/>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E63E62D"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Neurological Surgery</w:t>
            </w:r>
          </w:p>
        </w:tc>
      </w:tr>
      <w:tr w:rsidR="00302034" w:rsidRPr="000B0AC9" w14:paraId="1E5BC412"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5D6B98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Surgery – Oncology</w:t>
            </w:r>
          </w:p>
        </w:tc>
        <w:tc>
          <w:tcPr>
            <w:tcW w:w="3978" w:type="dxa"/>
            <w:tcBorders>
              <w:top w:val="nil"/>
              <w:left w:val="nil"/>
              <w:bottom w:val="single" w:sz="4" w:space="0" w:color="auto"/>
              <w:right w:val="single" w:sz="4" w:space="0" w:color="auto"/>
            </w:tcBorders>
            <w:shd w:val="clear" w:color="auto" w:fill="EDEDED"/>
            <w:vAlign w:val="center"/>
            <w:hideMark/>
          </w:tcPr>
          <w:p w14:paraId="4997FF2E"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Complex General Surgical Oncology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672555DC"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Surgery</w:t>
            </w:r>
          </w:p>
        </w:tc>
      </w:tr>
      <w:tr w:rsidR="00302034" w:rsidRPr="000B0AC9" w14:paraId="4B200B22"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417DB6A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Orthopaedic</w:t>
            </w:r>
          </w:p>
        </w:tc>
        <w:tc>
          <w:tcPr>
            <w:tcW w:w="3978" w:type="dxa"/>
            <w:tcBorders>
              <w:top w:val="nil"/>
              <w:left w:val="nil"/>
              <w:bottom w:val="single" w:sz="4" w:space="0" w:color="auto"/>
              <w:right w:val="single" w:sz="4" w:space="0" w:color="auto"/>
            </w:tcBorders>
            <w:shd w:val="clear" w:color="auto" w:fill="EDEDED"/>
            <w:vAlign w:val="center"/>
            <w:hideMark/>
          </w:tcPr>
          <w:p w14:paraId="0ED46BBA"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Orthopaedic Surgery</w:t>
            </w:r>
            <w:r w:rsidRPr="000B0AC9">
              <w:rPr>
                <w:rFonts w:eastAsia="Times New Roman" w:cs="Arial"/>
                <w:strike/>
                <w:szCs w:val="24"/>
                <w:u w:val="none"/>
              </w:rPr>
              <w:t>; Orthopaedic Sports Medicine</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06357040"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Orthopaedic Surgery</w:t>
            </w:r>
          </w:p>
        </w:tc>
      </w:tr>
      <w:tr w:rsidR="00302034" w:rsidRPr="000B0AC9" w14:paraId="23291470"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275806E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Plastic</w:t>
            </w:r>
          </w:p>
        </w:tc>
        <w:tc>
          <w:tcPr>
            <w:tcW w:w="3978" w:type="dxa"/>
            <w:tcBorders>
              <w:top w:val="nil"/>
              <w:left w:val="nil"/>
              <w:bottom w:val="single" w:sz="4" w:space="0" w:color="auto"/>
              <w:right w:val="single" w:sz="4" w:space="0" w:color="auto"/>
            </w:tcBorders>
            <w:shd w:val="clear" w:color="auto" w:fill="EDEDED"/>
            <w:vAlign w:val="center"/>
            <w:hideMark/>
          </w:tcPr>
          <w:p w14:paraId="770E50F7"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Plastic Surgery</w:t>
            </w:r>
            <w:r w:rsidRPr="000B0AC9">
              <w:rPr>
                <w:rFonts w:eastAsia="Times New Roman" w:cs="Arial"/>
                <w:strike/>
                <w:szCs w:val="24"/>
                <w:u w:val="none"/>
              </w:rPr>
              <w:t>; Plastic Surgery Within the Head and Neck</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B450DA3"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Plastic Surgery; Board of Otolaryngology - Head and Neck Surgery</w:t>
            </w:r>
          </w:p>
        </w:tc>
      </w:tr>
      <w:tr w:rsidR="00302034" w:rsidRPr="000B0AC9" w14:paraId="3AC9E070"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7A01C7A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Thoracic</w:t>
            </w:r>
          </w:p>
        </w:tc>
        <w:tc>
          <w:tcPr>
            <w:tcW w:w="3978" w:type="dxa"/>
            <w:tcBorders>
              <w:top w:val="nil"/>
              <w:left w:val="nil"/>
              <w:bottom w:val="single" w:sz="4" w:space="0" w:color="auto"/>
              <w:right w:val="single" w:sz="4" w:space="0" w:color="auto"/>
            </w:tcBorders>
            <w:shd w:val="clear" w:color="auto" w:fill="EDEDED"/>
            <w:vAlign w:val="center"/>
            <w:hideMark/>
          </w:tcPr>
          <w:p w14:paraId="31555000"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30EACD11"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Thoracic Surgery</w:t>
            </w:r>
          </w:p>
        </w:tc>
      </w:tr>
      <w:tr w:rsidR="00302034" w:rsidRPr="000B0AC9" w14:paraId="184DF8FA"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center"/>
            <w:hideMark/>
          </w:tcPr>
          <w:p w14:paraId="6DB40BA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Surgery – Vascular</w:t>
            </w:r>
          </w:p>
        </w:tc>
        <w:tc>
          <w:tcPr>
            <w:tcW w:w="3978" w:type="dxa"/>
            <w:tcBorders>
              <w:top w:val="nil"/>
              <w:left w:val="nil"/>
              <w:bottom w:val="single" w:sz="4" w:space="0" w:color="auto"/>
              <w:right w:val="single" w:sz="4" w:space="0" w:color="auto"/>
            </w:tcBorders>
            <w:shd w:val="clear" w:color="auto" w:fill="EDEDED"/>
            <w:vAlign w:val="center"/>
            <w:hideMark/>
          </w:tcPr>
          <w:p w14:paraId="2F3076F0" w14:textId="77777777" w:rsidR="00302034" w:rsidRPr="000B0AC9" w:rsidRDefault="00302034" w:rsidP="009714D4">
            <w:pPr>
              <w:spacing w:after="0"/>
              <w:rPr>
                <w:rFonts w:eastAsia="Times New Roman" w:cs="Arial"/>
                <w:szCs w:val="24"/>
              </w:rPr>
            </w:pPr>
            <w:r w:rsidRPr="000B0AC9">
              <w:rPr>
                <w:rFonts w:eastAsia="Times New Roman" w:cs="Arial"/>
                <w:szCs w:val="24"/>
              </w:rPr>
              <w:t>Vascular Surgery</w:t>
            </w:r>
          </w:p>
        </w:tc>
        <w:tc>
          <w:tcPr>
            <w:tcW w:w="5918" w:type="dxa"/>
            <w:tcBorders>
              <w:top w:val="nil"/>
              <w:left w:val="single" w:sz="4" w:space="0" w:color="auto"/>
              <w:bottom w:val="single" w:sz="4" w:space="0" w:color="auto"/>
              <w:right w:val="single" w:sz="8" w:space="0" w:color="auto"/>
            </w:tcBorders>
            <w:shd w:val="clear" w:color="auto" w:fill="EDEDED"/>
            <w:vAlign w:val="center"/>
            <w:hideMark/>
          </w:tcPr>
          <w:p w14:paraId="714FAA8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Board of Surgery</w:t>
            </w:r>
          </w:p>
        </w:tc>
      </w:tr>
      <w:tr w:rsidR="00302034" w:rsidRPr="000B0AC9" w14:paraId="150D2B83"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tcPr>
          <w:p w14:paraId="02555316" w14:textId="77777777" w:rsidR="00302034" w:rsidRPr="000B0AC9" w:rsidRDefault="00302034" w:rsidP="009714D4">
            <w:pPr>
              <w:spacing w:after="0"/>
              <w:rPr>
                <w:rFonts w:eastAsia="Times New Roman" w:cs="Arial"/>
                <w:strike/>
                <w:color w:val="000000"/>
                <w:szCs w:val="24"/>
                <w:u w:val="none"/>
              </w:rPr>
            </w:pPr>
            <w:r w:rsidRPr="000B0AC9">
              <w:rPr>
                <w:rFonts w:eastAsia="Times New Roman" w:cs="Arial"/>
                <w:color w:val="000000"/>
                <w:szCs w:val="24"/>
                <w:u w:val="none"/>
              </w:rPr>
              <w:t>Transplant Hepatology</w:t>
            </w:r>
          </w:p>
        </w:tc>
        <w:tc>
          <w:tcPr>
            <w:tcW w:w="3978" w:type="dxa"/>
            <w:tcBorders>
              <w:top w:val="nil"/>
              <w:left w:val="nil"/>
              <w:bottom w:val="single" w:sz="4" w:space="0" w:color="auto"/>
              <w:right w:val="single" w:sz="4" w:space="0" w:color="auto"/>
            </w:tcBorders>
            <w:shd w:val="clear" w:color="auto" w:fill="EDEDED"/>
            <w:vAlign w:val="bottom"/>
          </w:tcPr>
          <w:p w14:paraId="1E611251" w14:textId="77777777" w:rsidR="00302034" w:rsidRPr="000B0AC9" w:rsidRDefault="00302034" w:rsidP="009714D4">
            <w:pPr>
              <w:spacing w:after="0"/>
              <w:rPr>
                <w:rFonts w:eastAsia="Times New Roman" w:cs="Arial"/>
                <w:strike/>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tcPr>
          <w:p w14:paraId="0D085E0F"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Internal Medicine</w:t>
            </w:r>
          </w:p>
        </w:tc>
      </w:tr>
      <w:tr w:rsidR="00302034" w:rsidRPr="000B0AC9" w14:paraId="4CFDA6B2" w14:textId="77777777" w:rsidTr="002573C1">
        <w:trPr>
          <w:trHeight w:val="302"/>
          <w:jc w:val="center"/>
        </w:trPr>
        <w:tc>
          <w:tcPr>
            <w:tcW w:w="4037" w:type="dxa"/>
            <w:tcBorders>
              <w:top w:val="single" w:sz="4" w:space="0" w:color="auto"/>
              <w:left w:val="single" w:sz="8" w:space="0" w:color="auto"/>
              <w:bottom w:val="single" w:sz="4" w:space="0" w:color="auto"/>
              <w:right w:val="single" w:sz="4" w:space="0" w:color="auto"/>
            </w:tcBorders>
            <w:vAlign w:val="bottom"/>
            <w:hideMark/>
          </w:tcPr>
          <w:p w14:paraId="354AEDB3" w14:textId="77777777" w:rsidR="00302034" w:rsidRPr="000B0AC9" w:rsidRDefault="00302034" w:rsidP="009714D4">
            <w:pPr>
              <w:spacing w:after="0"/>
              <w:rPr>
                <w:rFonts w:eastAsia="Times New Roman" w:cs="Arial"/>
                <w:color w:val="000000"/>
                <w:szCs w:val="24"/>
                <w:u w:val="none"/>
              </w:rPr>
            </w:pPr>
            <w:r w:rsidRPr="000B0AC9">
              <w:rPr>
                <w:rFonts w:eastAsia="Times New Roman" w:cs="Arial"/>
                <w:szCs w:val="24"/>
                <w:u w:val="none"/>
              </w:rPr>
              <w:t>Urology</w:t>
            </w:r>
          </w:p>
        </w:tc>
        <w:tc>
          <w:tcPr>
            <w:tcW w:w="3978" w:type="dxa"/>
            <w:tcBorders>
              <w:top w:val="nil"/>
              <w:left w:val="nil"/>
              <w:bottom w:val="single" w:sz="4" w:space="0" w:color="auto"/>
              <w:right w:val="single" w:sz="4" w:space="0" w:color="auto"/>
            </w:tcBorders>
            <w:shd w:val="clear" w:color="auto" w:fill="EDEDED"/>
            <w:vAlign w:val="bottom"/>
            <w:hideMark/>
          </w:tcPr>
          <w:p w14:paraId="168DACD8"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auto" w:fill="EDEDED"/>
            <w:vAlign w:val="bottom"/>
            <w:hideMark/>
          </w:tcPr>
          <w:p w14:paraId="542C9284"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Urology</w:t>
            </w:r>
          </w:p>
        </w:tc>
      </w:tr>
      <w:tr w:rsidR="00302034" w:rsidRPr="000B0AC9" w14:paraId="2FB30757" w14:textId="77777777" w:rsidTr="002573C1">
        <w:trPr>
          <w:trHeight w:val="302"/>
          <w:jc w:val="center"/>
        </w:trPr>
        <w:tc>
          <w:tcPr>
            <w:tcW w:w="4037" w:type="dxa"/>
            <w:tcBorders>
              <w:top w:val="nil"/>
              <w:left w:val="single" w:sz="8" w:space="0" w:color="auto"/>
              <w:bottom w:val="single" w:sz="4" w:space="0" w:color="auto"/>
              <w:right w:val="single" w:sz="4" w:space="0" w:color="auto"/>
            </w:tcBorders>
            <w:vAlign w:val="bottom"/>
            <w:hideMark/>
          </w:tcPr>
          <w:p w14:paraId="39F0E53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Vascular Neurology</w:t>
            </w:r>
          </w:p>
        </w:tc>
        <w:tc>
          <w:tcPr>
            <w:tcW w:w="3978" w:type="dxa"/>
            <w:tcBorders>
              <w:top w:val="nil"/>
              <w:left w:val="single" w:sz="4" w:space="0" w:color="auto"/>
              <w:bottom w:val="single" w:sz="4" w:space="0" w:color="auto"/>
              <w:right w:val="single" w:sz="4" w:space="0" w:color="auto"/>
            </w:tcBorders>
            <w:shd w:val="clear" w:color="auto" w:fill="EDEDED"/>
            <w:vAlign w:val="bottom"/>
            <w:hideMark/>
          </w:tcPr>
          <w:p w14:paraId="69962DB1" w14:textId="77777777" w:rsidR="00302034" w:rsidRPr="000B0AC9" w:rsidRDefault="00302034" w:rsidP="009714D4">
            <w:pPr>
              <w:spacing w:after="0"/>
              <w:rPr>
                <w:rFonts w:eastAsia="Times New Roman" w:cs="Arial"/>
                <w:i/>
                <w:color w:val="000000"/>
                <w:szCs w:val="24"/>
                <w:u w:val="none"/>
              </w:rPr>
            </w:pPr>
          </w:p>
        </w:tc>
        <w:tc>
          <w:tcPr>
            <w:tcW w:w="5918" w:type="dxa"/>
            <w:tcBorders>
              <w:top w:val="nil"/>
              <w:left w:val="nil"/>
              <w:bottom w:val="single" w:sz="4" w:space="0" w:color="auto"/>
              <w:right w:val="single" w:sz="8" w:space="0" w:color="auto"/>
            </w:tcBorders>
            <w:shd w:val="clear" w:color="auto" w:fill="EDEDED"/>
            <w:vAlign w:val="bottom"/>
            <w:hideMark/>
          </w:tcPr>
          <w:p w14:paraId="4163E0C7" w14:textId="77777777" w:rsidR="00302034" w:rsidRPr="000B0AC9" w:rsidRDefault="00302034" w:rsidP="009714D4">
            <w:pPr>
              <w:spacing w:after="0"/>
              <w:rPr>
                <w:rFonts w:eastAsia="Times New Roman" w:cs="Arial"/>
                <w:iCs/>
                <w:color w:val="000000"/>
                <w:szCs w:val="24"/>
                <w:u w:val="none"/>
              </w:rPr>
            </w:pPr>
            <w:r w:rsidRPr="000B0AC9">
              <w:rPr>
                <w:rFonts w:eastAsia="Times New Roman" w:cs="Arial"/>
                <w:iCs/>
                <w:color w:val="000000"/>
                <w:szCs w:val="24"/>
                <w:u w:val="none"/>
              </w:rPr>
              <w:t>Board of Psychiatry and Neurology</w:t>
            </w:r>
          </w:p>
        </w:tc>
      </w:tr>
      <w:tr w:rsidR="00302034" w:rsidRPr="000B0AC9" w14:paraId="386D23D8" w14:textId="77777777" w:rsidTr="002573C1">
        <w:trPr>
          <w:trHeight w:val="302"/>
          <w:jc w:val="center"/>
        </w:trPr>
        <w:tc>
          <w:tcPr>
            <w:tcW w:w="4037" w:type="dxa"/>
            <w:tcBorders>
              <w:top w:val="single" w:sz="4" w:space="0" w:color="auto"/>
              <w:left w:val="single" w:sz="4" w:space="0" w:color="auto"/>
              <w:bottom w:val="single" w:sz="4" w:space="0" w:color="auto"/>
              <w:right w:val="single" w:sz="4" w:space="0" w:color="auto"/>
            </w:tcBorders>
            <w:vAlign w:val="bottom"/>
            <w:hideMark/>
          </w:tcPr>
          <w:p w14:paraId="022D4E4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w:t>
            </w:r>
          </w:p>
        </w:tc>
        <w:tc>
          <w:tcPr>
            <w:tcW w:w="3978" w:type="dxa"/>
            <w:tcBorders>
              <w:top w:val="single" w:sz="4" w:space="0" w:color="auto"/>
              <w:left w:val="single" w:sz="4" w:space="0" w:color="auto"/>
              <w:bottom w:val="single" w:sz="4" w:space="0" w:color="auto"/>
              <w:right w:val="single" w:sz="4" w:space="0" w:color="auto"/>
            </w:tcBorders>
            <w:shd w:val="clear" w:color="auto" w:fill="EDEDED"/>
            <w:vAlign w:val="bottom"/>
            <w:hideMark/>
          </w:tcPr>
          <w:p w14:paraId="1F21B492" w14:textId="77777777" w:rsidR="00302034" w:rsidRPr="000B0AC9" w:rsidRDefault="00302034" w:rsidP="009714D4">
            <w:pPr>
              <w:spacing w:after="0"/>
              <w:rPr>
                <w:rFonts w:eastAsia="Times New Roman" w:cs="Arial"/>
                <w:i/>
                <w:color w:val="000000"/>
                <w:szCs w:val="24"/>
                <w:u w:val="none"/>
              </w:rPr>
            </w:pPr>
          </w:p>
        </w:tc>
        <w:tc>
          <w:tcPr>
            <w:tcW w:w="5918" w:type="dxa"/>
            <w:tcBorders>
              <w:top w:val="single" w:sz="4" w:space="0" w:color="auto"/>
              <w:left w:val="nil"/>
              <w:bottom w:val="single" w:sz="4" w:space="0" w:color="auto"/>
              <w:right w:val="single" w:sz="4" w:space="0" w:color="auto"/>
            </w:tcBorders>
            <w:shd w:val="clear" w:color="auto" w:fill="EDEDED"/>
            <w:vAlign w:val="bottom"/>
            <w:hideMark/>
          </w:tcPr>
          <w:p w14:paraId="6B18FB4A" w14:textId="77777777" w:rsidR="00302034" w:rsidRPr="000B0AC9" w:rsidRDefault="00302034" w:rsidP="009714D4">
            <w:pPr>
              <w:spacing w:after="0"/>
              <w:rPr>
                <w:rFonts w:eastAsia="Times New Roman" w:cs="Arial"/>
                <w:iCs/>
                <w:color w:val="000000"/>
                <w:szCs w:val="24"/>
                <w:u w:val="none"/>
              </w:rPr>
            </w:pPr>
          </w:p>
        </w:tc>
      </w:tr>
    </w:tbl>
    <w:p w14:paraId="61A63DDD" w14:textId="77777777" w:rsidR="00302034" w:rsidRPr="000B0AC9" w:rsidRDefault="00302034" w:rsidP="009714D4">
      <w:pPr>
        <w:spacing w:after="0"/>
        <w:rPr>
          <w:rFonts w:cs="Arial"/>
          <w:szCs w:val="24"/>
          <w:u w:val="none"/>
        </w:rPr>
        <w:sectPr w:rsidR="00302034" w:rsidRPr="000B0AC9" w:rsidSect="00302034">
          <w:pgSz w:w="15840" w:h="12240" w:orient="landscape"/>
          <w:pgMar w:top="1440" w:right="1440" w:bottom="1440" w:left="1440" w:header="576" w:footer="360" w:gutter="0"/>
          <w:cols w:space="720"/>
          <w:docGrid w:linePitch="360"/>
        </w:sectPr>
      </w:pPr>
    </w:p>
    <w:p w14:paraId="41A03F9F" w14:textId="77777777" w:rsidR="00302034" w:rsidRPr="000B0AC9" w:rsidRDefault="00302034" w:rsidP="0001697F">
      <w:pPr>
        <w:pStyle w:val="Heading2"/>
        <w:numPr>
          <w:ilvl w:val="0"/>
          <w:numId w:val="0"/>
        </w:numPr>
        <w:spacing w:before="0"/>
      </w:pPr>
      <w:bookmarkStart w:id="239" w:name="_Appendix_C:_Provider_1"/>
      <w:bookmarkStart w:id="240" w:name="_Toc14449602"/>
      <w:bookmarkStart w:id="241" w:name="_Toc178147501"/>
      <w:bookmarkStart w:id="242" w:name="_Toc205935401"/>
      <w:bookmarkStart w:id="243" w:name="_Toc206060374"/>
      <w:bookmarkStart w:id="244" w:name="_Toc207812474"/>
      <w:bookmarkStart w:id="245" w:name="_Toc207812847"/>
      <w:bookmarkEnd w:id="239"/>
      <w:r w:rsidRPr="000B0AC9">
        <w:lastRenderedPageBreak/>
        <w:t>Appendix C: Provider Language</w:t>
      </w:r>
      <w:bookmarkEnd w:id="240"/>
      <w:r w:rsidRPr="000B0AC9">
        <w:t>s</w:t>
      </w:r>
      <w:bookmarkEnd w:id="241"/>
      <w:bookmarkEnd w:id="242"/>
      <w:bookmarkEnd w:id="243"/>
      <w:bookmarkEnd w:id="244"/>
      <w:bookmarkEnd w:id="24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43E263C0" w14:textId="77777777" w:rsidTr="0001697F">
        <w:trPr>
          <w:trHeight w:val="634"/>
          <w:tblHeader/>
          <w:jc w:val="center"/>
        </w:trPr>
        <w:tc>
          <w:tcPr>
            <w:tcW w:w="9360" w:type="dxa"/>
            <w:shd w:val="clear" w:color="auto" w:fill="D3D3D3"/>
            <w:noWrap/>
            <w:vAlign w:val="center"/>
            <w:hideMark/>
          </w:tcPr>
          <w:p w14:paraId="3BB585A9"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3DD58880"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Provider Languages</w:t>
            </w:r>
          </w:p>
        </w:tc>
      </w:tr>
      <w:tr w:rsidR="00302034" w:rsidRPr="000B0AC9" w14:paraId="75427E8C" w14:textId="77777777">
        <w:trPr>
          <w:trHeight w:val="315"/>
          <w:jc w:val="center"/>
        </w:trPr>
        <w:tc>
          <w:tcPr>
            <w:tcW w:w="9360" w:type="dxa"/>
            <w:noWrap/>
            <w:vAlign w:val="bottom"/>
            <w:hideMark/>
          </w:tcPr>
          <w:p w14:paraId="5F19A10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Abnaki</w:t>
            </w:r>
          </w:p>
        </w:tc>
      </w:tr>
      <w:tr w:rsidR="00302034" w:rsidRPr="000B0AC9" w14:paraId="2C37B0BC" w14:textId="77777777">
        <w:trPr>
          <w:trHeight w:val="315"/>
          <w:jc w:val="center"/>
        </w:trPr>
        <w:tc>
          <w:tcPr>
            <w:tcW w:w="9360" w:type="dxa"/>
            <w:noWrap/>
            <w:vAlign w:val="bottom"/>
            <w:hideMark/>
          </w:tcPr>
          <w:p w14:paraId="12FDC33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Achinese</w:t>
            </w:r>
          </w:p>
        </w:tc>
      </w:tr>
      <w:tr w:rsidR="00302034" w:rsidRPr="000B0AC9" w14:paraId="33CB96CB" w14:textId="77777777">
        <w:trPr>
          <w:trHeight w:val="315"/>
          <w:jc w:val="center"/>
        </w:trPr>
        <w:tc>
          <w:tcPr>
            <w:tcW w:w="9360" w:type="dxa"/>
            <w:noWrap/>
            <w:vAlign w:val="bottom"/>
            <w:hideMark/>
          </w:tcPr>
          <w:p w14:paraId="6F83F14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Achumawi</w:t>
            </w:r>
          </w:p>
        </w:tc>
      </w:tr>
      <w:tr w:rsidR="00302034" w:rsidRPr="000B0AC9" w14:paraId="4887E4F9" w14:textId="77777777">
        <w:trPr>
          <w:trHeight w:val="315"/>
          <w:jc w:val="center"/>
        </w:trPr>
        <w:tc>
          <w:tcPr>
            <w:tcW w:w="9360" w:type="dxa"/>
            <w:noWrap/>
            <w:vAlign w:val="bottom"/>
            <w:hideMark/>
          </w:tcPr>
          <w:p w14:paraId="2464C28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African</w:t>
            </w:r>
          </w:p>
        </w:tc>
      </w:tr>
      <w:tr w:rsidR="00302034" w:rsidRPr="000B0AC9" w14:paraId="5367DAB1" w14:textId="77777777">
        <w:trPr>
          <w:trHeight w:val="315"/>
          <w:jc w:val="center"/>
        </w:trPr>
        <w:tc>
          <w:tcPr>
            <w:tcW w:w="9360" w:type="dxa"/>
            <w:noWrap/>
            <w:vAlign w:val="bottom"/>
            <w:hideMark/>
          </w:tcPr>
          <w:p w14:paraId="2068112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Afrikaans</w:t>
            </w:r>
          </w:p>
        </w:tc>
      </w:tr>
      <w:tr w:rsidR="00302034" w:rsidRPr="000B0AC9" w14:paraId="1EA3862F" w14:textId="77777777">
        <w:trPr>
          <w:trHeight w:val="315"/>
          <w:jc w:val="center"/>
        </w:trPr>
        <w:tc>
          <w:tcPr>
            <w:tcW w:w="9360" w:type="dxa"/>
            <w:noWrap/>
            <w:vAlign w:val="bottom"/>
            <w:hideMark/>
          </w:tcPr>
          <w:p w14:paraId="523D8EF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Ahtena</w:t>
            </w:r>
          </w:p>
        </w:tc>
      </w:tr>
      <w:tr w:rsidR="00302034" w:rsidRPr="000B0AC9" w14:paraId="24B40DCA" w14:textId="77777777">
        <w:trPr>
          <w:trHeight w:val="315"/>
          <w:jc w:val="center"/>
        </w:trPr>
        <w:tc>
          <w:tcPr>
            <w:tcW w:w="9360" w:type="dxa"/>
            <w:noWrap/>
            <w:vAlign w:val="bottom"/>
            <w:hideMark/>
          </w:tcPr>
          <w:p w14:paraId="025F7FB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Alabama</w:t>
            </w:r>
          </w:p>
        </w:tc>
      </w:tr>
      <w:tr w:rsidR="00302034" w:rsidRPr="000B0AC9" w14:paraId="4F5FCD44" w14:textId="77777777">
        <w:trPr>
          <w:trHeight w:val="315"/>
          <w:jc w:val="center"/>
        </w:trPr>
        <w:tc>
          <w:tcPr>
            <w:tcW w:w="9360" w:type="dxa"/>
            <w:noWrap/>
            <w:vAlign w:val="bottom"/>
            <w:hideMark/>
          </w:tcPr>
          <w:p w14:paraId="2A81C49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Albanian</w:t>
            </w:r>
          </w:p>
        </w:tc>
      </w:tr>
      <w:tr w:rsidR="00302034" w:rsidRPr="000B0AC9" w14:paraId="5CF4E405" w14:textId="77777777">
        <w:trPr>
          <w:trHeight w:val="315"/>
          <w:jc w:val="center"/>
        </w:trPr>
        <w:tc>
          <w:tcPr>
            <w:tcW w:w="9360" w:type="dxa"/>
            <w:noWrap/>
            <w:vAlign w:val="bottom"/>
            <w:hideMark/>
          </w:tcPr>
          <w:p w14:paraId="29527F9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Aleut</w:t>
            </w:r>
          </w:p>
        </w:tc>
      </w:tr>
      <w:tr w:rsidR="00302034" w:rsidRPr="000B0AC9" w14:paraId="5C52CA91" w14:textId="77777777">
        <w:trPr>
          <w:trHeight w:val="315"/>
          <w:jc w:val="center"/>
        </w:trPr>
        <w:tc>
          <w:tcPr>
            <w:tcW w:w="9360" w:type="dxa"/>
            <w:noWrap/>
            <w:vAlign w:val="bottom"/>
            <w:hideMark/>
          </w:tcPr>
          <w:p w14:paraId="39DC87C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Algonquian</w:t>
            </w:r>
          </w:p>
        </w:tc>
      </w:tr>
      <w:tr w:rsidR="00302034" w:rsidRPr="000B0AC9" w14:paraId="6DA7F6A5" w14:textId="77777777">
        <w:trPr>
          <w:trHeight w:val="315"/>
          <w:jc w:val="center"/>
        </w:trPr>
        <w:tc>
          <w:tcPr>
            <w:tcW w:w="9360" w:type="dxa"/>
            <w:noWrap/>
            <w:vAlign w:val="bottom"/>
            <w:hideMark/>
          </w:tcPr>
          <w:p w14:paraId="6F32099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American Indian</w:t>
            </w:r>
          </w:p>
        </w:tc>
      </w:tr>
      <w:tr w:rsidR="00302034" w:rsidRPr="000B0AC9" w14:paraId="3290EFD5" w14:textId="77777777">
        <w:trPr>
          <w:trHeight w:val="315"/>
          <w:jc w:val="center"/>
        </w:trPr>
        <w:tc>
          <w:tcPr>
            <w:tcW w:w="9360" w:type="dxa"/>
            <w:noWrap/>
            <w:vAlign w:val="bottom"/>
            <w:hideMark/>
          </w:tcPr>
          <w:p w14:paraId="5FAE08B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American Sign Language</w:t>
            </w:r>
          </w:p>
        </w:tc>
      </w:tr>
      <w:tr w:rsidR="00302034" w:rsidRPr="000B0AC9" w14:paraId="20CD7C72" w14:textId="77777777">
        <w:trPr>
          <w:trHeight w:val="368"/>
          <w:jc w:val="center"/>
        </w:trPr>
        <w:tc>
          <w:tcPr>
            <w:tcW w:w="9360" w:type="dxa"/>
            <w:noWrap/>
            <w:vAlign w:val="bottom"/>
            <w:hideMark/>
          </w:tcPr>
          <w:p w14:paraId="7D4D7D5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Amharic</w:t>
            </w:r>
          </w:p>
        </w:tc>
      </w:tr>
      <w:tr w:rsidR="00302034" w:rsidRPr="000B0AC9" w14:paraId="5DC35BC5" w14:textId="77777777">
        <w:trPr>
          <w:trHeight w:val="315"/>
          <w:jc w:val="center"/>
        </w:trPr>
        <w:tc>
          <w:tcPr>
            <w:tcW w:w="9360" w:type="dxa"/>
            <w:noWrap/>
            <w:vAlign w:val="bottom"/>
            <w:hideMark/>
          </w:tcPr>
          <w:p w14:paraId="062BEA2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Apache</w:t>
            </w:r>
          </w:p>
        </w:tc>
      </w:tr>
      <w:tr w:rsidR="00302034" w:rsidRPr="000B0AC9" w14:paraId="03EF7DA5" w14:textId="77777777">
        <w:trPr>
          <w:trHeight w:val="315"/>
          <w:jc w:val="center"/>
        </w:trPr>
        <w:tc>
          <w:tcPr>
            <w:tcW w:w="9360" w:type="dxa"/>
            <w:noWrap/>
            <w:vAlign w:val="bottom"/>
            <w:hideMark/>
          </w:tcPr>
          <w:p w14:paraId="2AA480D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Arabic</w:t>
            </w:r>
          </w:p>
        </w:tc>
      </w:tr>
      <w:tr w:rsidR="00302034" w:rsidRPr="000B0AC9" w14:paraId="2CB1B583" w14:textId="77777777">
        <w:trPr>
          <w:trHeight w:val="315"/>
          <w:jc w:val="center"/>
        </w:trPr>
        <w:tc>
          <w:tcPr>
            <w:tcW w:w="9360" w:type="dxa"/>
            <w:noWrap/>
            <w:vAlign w:val="bottom"/>
            <w:hideMark/>
          </w:tcPr>
          <w:p w14:paraId="15B3C5A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Arapaho</w:t>
            </w:r>
          </w:p>
        </w:tc>
      </w:tr>
      <w:tr w:rsidR="00302034" w:rsidRPr="000B0AC9" w14:paraId="1D9ED646" w14:textId="77777777">
        <w:trPr>
          <w:trHeight w:val="315"/>
          <w:jc w:val="center"/>
        </w:trPr>
        <w:tc>
          <w:tcPr>
            <w:tcW w:w="9360" w:type="dxa"/>
            <w:noWrap/>
            <w:vAlign w:val="bottom"/>
            <w:hideMark/>
          </w:tcPr>
          <w:p w14:paraId="388D3E6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Arawakian</w:t>
            </w:r>
          </w:p>
        </w:tc>
      </w:tr>
      <w:tr w:rsidR="00302034" w:rsidRPr="000B0AC9" w14:paraId="148F7F06" w14:textId="77777777">
        <w:trPr>
          <w:trHeight w:val="315"/>
          <w:jc w:val="center"/>
        </w:trPr>
        <w:tc>
          <w:tcPr>
            <w:tcW w:w="9360" w:type="dxa"/>
            <w:noWrap/>
            <w:vAlign w:val="bottom"/>
            <w:hideMark/>
          </w:tcPr>
          <w:p w14:paraId="718EF66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Arikara</w:t>
            </w:r>
          </w:p>
        </w:tc>
      </w:tr>
      <w:tr w:rsidR="00302034" w:rsidRPr="000B0AC9" w14:paraId="4BAA3A26" w14:textId="77777777">
        <w:trPr>
          <w:trHeight w:val="315"/>
          <w:jc w:val="center"/>
        </w:trPr>
        <w:tc>
          <w:tcPr>
            <w:tcW w:w="9360" w:type="dxa"/>
            <w:noWrap/>
            <w:vAlign w:val="bottom"/>
            <w:hideMark/>
          </w:tcPr>
          <w:p w14:paraId="6008C63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Armenian</w:t>
            </w:r>
          </w:p>
        </w:tc>
      </w:tr>
      <w:tr w:rsidR="00302034" w:rsidRPr="000B0AC9" w14:paraId="0E5C44D7" w14:textId="77777777">
        <w:trPr>
          <w:trHeight w:val="315"/>
          <w:jc w:val="center"/>
        </w:trPr>
        <w:tc>
          <w:tcPr>
            <w:tcW w:w="9360" w:type="dxa"/>
            <w:noWrap/>
            <w:vAlign w:val="bottom"/>
            <w:hideMark/>
          </w:tcPr>
          <w:p w14:paraId="5C85A6C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Assamese</w:t>
            </w:r>
          </w:p>
        </w:tc>
      </w:tr>
      <w:tr w:rsidR="00302034" w:rsidRPr="000B0AC9" w14:paraId="454F708F" w14:textId="77777777">
        <w:trPr>
          <w:trHeight w:val="315"/>
          <w:jc w:val="center"/>
        </w:trPr>
        <w:tc>
          <w:tcPr>
            <w:tcW w:w="9360" w:type="dxa"/>
            <w:noWrap/>
            <w:vAlign w:val="bottom"/>
            <w:hideMark/>
          </w:tcPr>
          <w:p w14:paraId="04C99B1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Athapascan</w:t>
            </w:r>
          </w:p>
        </w:tc>
      </w:tr>
      <w:tr w:rsidR="00302034" w:rsidRPr="000B0AC9" w14:paraId="30B5F558" w14:textId="77777777">
        <w:trPr>
          <w:trHeight w:val="315"/>
          <w:jc w:val="center"/>
        </w:trPr>
        <w:tc>
          <w:tcPr>
            <w:tcW w:w="9360" w:type="dxa"/>
            <w:noWrap/>
            <w:vAlign w:val="bottom"/>
            <w:hideMark/>
          </w:tcPr>
          <w:p w14:paraId="139E086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Atsina</w:t>
            </w:r>
          </w:p>
        </w:tc>
      </w:tr>
      <w:tr w:rsidR="00302034" w:rsidRPr="000B0AC9" w14:paraId="31846F90" w14:textId="77777777">
        <w:trPr>
          <w:trHeight w:val="315"/>
          <w:jc w:val="center"/>
        </w:trPr>
        <w:tc>
          <w:tcPr>
            <w:tcW w:w="9360" w:type="dxa"/>
            <w:noWrap/>
            <w:vAlign w:val="bottom"/>
            <w:hideMark/>
          </w:tcPr>
          <w:p w14:paraId="4F92103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Atsugewi</w:t>
            </w:r>
          </w:p>
        </w:tc>
      </w:tr>
      <w:tr w:rsidR="00302034" w:rsidRPr="000B0AC9" w14:paraId="068CB83F" w14:textId="77777777">
        <w:trPr>
          <w:trHeight w:val="315"/>
          <w:jc w:val="center"/>
        </w:trPr>
        <w:tc>
          <w:tcPr>
            <w:tcW w:w="9360" w:type="dxa"/>
            <w:noWrap/>
            <w:vAlign w:val="bottom"/>
            <w:hideMark/>
          </w:tcPr>
          <w:p w14:paraId="40B8A48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Aymara</w:t>
            </w:r>
          </w:p>
        </w:tc>
      </w:tr>
      <w:tr w:rsidR="00302034" w:rsidRPr="000B0AC9" w14:paraId="0BF4CBE9" w14:textId="77777777">
        <w:trPr>
          <w:trHeight w:val="315"/>
          <w:jc w:val="center"/>
        </w:trPr>
        <w:tc>
          <w:tcPr>
            <w:tcW w:w="9360" w:type="dxa"/>
            <w:noWrap/>
            <w:vAlign w:val="bottom"/>
            <w:hideMark/>
          </w:tcPr>
          <w:p w14:paraId="5F84FD4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Azerabaijani</w:t>
            </w:r>
          </w:p>
        </w:tc>
      </w:tr>
      <w:tr w:rsidR="00302034" w:rsidRPr="000B0AC9" w14:paraId="1D2993DA" w14:textId="77777777">
        <w:trPr>
          <w:trHeight w:val="315"/>
          <w:jc w:val="center"/>
        </w:trPr>
        <w:tc>
          <w:tcPr>
            <w:tcW w:w="9360" w:type="dxa"/>
            <w:noWrap/>
            <w:vAlign w:val="bottom"/>
            <w:hideMark/>
          </w:tcPr>
          <w:p w14:paraId="493F519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Aztecan</w:t>
            </w:r>
          </w:p>
        </w:tc>
      </w:tr>
      <w:tr w:rsidR="00302034" w:rsidRPr="000B0AC9" w14:paraId="7DCF05FA" w14:textId="77777777">
        <w:trPr>
          <w:trHeight w:val="315"/>
          <w:jc w:val="center"/>
        </w:trPr>
        <w:tc>
          <w:tcPr>
            <w:tcW w:w="9360" w:type="dxa"/>
            <w:noWrap/>
            <w:vAlign w:val="bottom"/>
            <w:hideMark/>
          </w:tcPr>
          <w:p w14:paraId="5F19DA0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Balinese</w:t>
            </w:r>
          </w:p>
        </w:tc>
      </w:tr>
      <w:tr w:rsidR="00302034" w:rsidRPr="000B0AC9" w14:paraId="51F5AF30" w14:textId="77777777">
        <w:trPr>
          <w:trHeight w:val="315"/>
          <w:jc w:val="center"/>
        </w:trPr>
        <w:tc>
          <w:tcPr>
            <w:tcW w:w="9360" w:type="dxa"/>
            <w:noWrap/>
            <w:vAlign w:val="bottom"/>
            <w:hideMark/>
          </w:tcPr>
          <w:p w14:paraId="0A253F2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Balochi</w:t>
            </w:r>
          </w:p>
        </w:tc>
      </w:tr>
      <w:tr w:rsidR="00302034" w:rsidRPr="000B0AC9" w14:paraId="3737C5AF" w14:textId="77777777">
        <w:trPr>
          <w:trHeight w:val="315"/>
          <w:jc w:val="center"/>
        </w:trPr>
        <w:tc>
          <w:tcPr>
            <w:tcW w:w="9360" w:type="dxa"/>
            <w:noWrap/>
            <w:vAlign w:val="bottom"/>
            <w:hideMark/>
          </w:tcPr>
          <w:p w14:paraId="594E985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Bantu</w:t>
            </w:r>
          </w:p>
        </w:tc>
      </w:tr>
      <w:tr w:rsidR="00302034" w:rsidRPr="000B0AC9" w14:paraId="44560AF8" w14:textId="77777777">
        <w:trPr>
          <w:trHeight w:val="315"/>
          <w:jc w:val="center"/>
        </w:trPr>
        <w:tc>
          <w:tcPr>
            <w:tcW w:w="9360" w:type="dxa"/>
            <w:noWrap/>
            <w:vAlign w:val="bottom"/>
            <w:hideMark/>
          </w:tcPr>
          <w:p w14:paraId="71A7904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Basque</w:t>
            </w:r>
          </w:p>
        </w:tc>
      </w:tr>
      <w:tr w:rsidR="00302034" w:rsidRPr="000B0AC9" w14:paraId="0B16DB00" w14:textId="77777777">
        <w:trPr>
          <w:trHeight w:val="315"/>
          <w:jc w:val="center"/>
        </w:trPr>
        <w:tc>
          <w:tcPr>
            <w:tcW w:w="9360" w:type="dxa"/>
            <w:noWrap/>
            <w:vAlign w:val="bottom"/>
            <w:hideMark/>
          </w:tcPr>
          <w:p w14:paraId="33EFA19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Bengali</w:t>
            </w:r>
          </w:p>
        </w:tc>
      </w:tr>
      <w:tr w:rsidR="00302034" w:rsidRPr="000B0AC9" w14:paraId="4C310582" w14:textId="77777777">
        <w:trPr>
          <w:trHeight w:val="315"/>
          <w:jc w:val="center"/>
        </w:trPr>
        <w:tc>
          <w:tcPr>
            <w:tcW w:w="9360" w:type="dxa"/>
            <w:noWrap/>
            <w:vAlign w:val="bottom"/>
            <w:hideMark/>
          </w:tcPr>
          <w:p w14:paraId="06DC4AD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Berber</w:t>
            </w:r>
          </w:p>
        </w:tc>
      </w:tr>
      <w:tr w:rsidR="00302034" w:rsidRPr="000B0AC9" w14:paraId="005AEEB2" w14:textId="77777777">
        <w:trPr>
          <w:trHeight w:val="315"/>
          <w:jc w:val="center"/>
        </w:trPr>
        <w:tc>
          <w:tcPr>
            <w:tcW w:w="9360" w:type="dxa"/>
            <w:noWrap/>
            <w:vAlign w:val="bottom"/>
            <w:hideMark/>
          </w:tcPr>
          <w:p w14:paraId="0FAD246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Bielorussian</w:t>
            </w:r>
          </w:p>
        </w:tc>
      </w:tr>
      <w:tr w:rsidR="00302034" w:rsidRPr="000B0AC9" w14:paraId="4DC05D79" w14:textId="77777777">
        <w:trPr>
          <w:trHeight w:val="315"/>
          <w:jc w:val="center"/>
        </w:trPr>
        <w:tc>
          <w:tcPr>
            <w:tcW w:w="9360" w:type="dxa"/>
            <w:noWrap/>
            <w:vAlign w:val="bottom"/>
            <w:hideMark/>
          </w:tcPr>
          <w:p w14:paraId="3B83E3A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Bihari</w:t>
            </w:r>
          </w:p>
        </w:tc>
      </w:tr>
      <w:tr w:rsidR="00302034" w:rsidRPr="000B0AC9" w14:paraId="0288D5FA" w14:textId="77777777">
        <w:trPr>
          <w:trHeight w:val="315"/>
          <w:jc w:val="center"/>
        </w:trPr>
        <w:tc>
          <w:tcPr>
            <w:tcW w:w="9360" w:type="dxa"/>
            <w:noWrap/>
            <w:vAlign w:val="bottom"/>
            <w:hideMark/>
          </w:tcPr>
          <w:p w14:paraId="67CEC5D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Bikol</w:t>
            </w:r>
          </w:p>
        </w:tc>
      </w:tr>
      <w:tr w:rsidR="00302034" w:rsidRPr="000B0AC9" w14:paraId="5946D66D" w14:textId="77777777">
        <w:trPr>
          <w:trHeight w:val="315"/>
          <w:jc w:val="center"/>
        </w:trPr>
        <w:tc>
          <w:tcPr>
            <w:tcW w:w="9360" w:type="dxa"/>
            <w:noWrap/>
            <w:vAlign w:val="bottom"/>
            <w:hideMark/>
          </w:tcPr>
          <w:p w14:paraId="5685778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Bisayan</w:t>
            </w:r>
          </w:p>
        </w:tc>
      </w:tr>
      <w:tr w:rsidR="00302034" w:rsidRPr="000B0AC9" w14:paraId="580016DA" w14:textId="77777777">
        <w:trPr>
          <w:trHeight w:val="315"/>
          <w:jc w:val="center"/>
        </w:trPr>
        <w:tc>
          <w:tcPr>
            <w:tcW w:w="9360" w:type="dxa"/>
            <w:noWrap/>
            <w:vAlign w:val="bottom"/>
            <w:hideMark/>
          </w:tcPr>
          <w:p w14:paraId="0D9CEB6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Blackfoot</w:t>
            </w:r>
          </w:p>
        </w:tc>
      </w:tr>
      <w:tr w:rsidR="00302034" w:rsidRPr="000B0AC9" w14:paraId="4E00E950" w14:textId="77777777">
        <w:trPr>
          <w:trHeight w:val="315"/>
          <w:jc w:val="center"/>
        </w:trPr>
        <w:tc>
          <w:tcPr>
            <w:tcW w:w="9360" w:type="dxa"/>
            <w:noWrap/>
            <w:vAlign w:val="bottom"/>
            <w:hideMark/>
          </w:tcPr>
          <w:p w14:paraId="16797EC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Bulgarian</w:t>
            </w:r>
          </w:p>
        </w:tc>
      </w:tr>
      <w:tr w:rsidR="00302034" w:rsidRPr="000B0AC9" w14:paraId="6558F737" w14:textId="77777777">
        <w:trPr>
          <w:trHeight w:val="315"/>
          <w:jc w:val="center"/>
        </w:trPr>
        <w:tc>
          <w:tcPr>
            <w:tcW w:w="9360" w:type="dxa"/>
            <w:noWrap/>
            <w:vAlign w:val="bottom"/>
            <w:hideMark/>
          </w:tcPr>
          <w:p w14:paraId="1403802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Burmese</w:t>
            </w:r>
          </w:p>
        </w:tc>
      </w:tr>
      <w:tr w:rsidR="00302034" w:rsidRPr="000B0AC9" w14:paraId="226DFAAC" w14:textId="77777777">
        <w:trPr>
          <w:trHeight w:val="315"/>
          <w:jc w:val="center"/>
        </w:trPr>
        <w:tc>
          <w:tcPr>
            <w:tcW w:w="9360" w:type="dxa"/>
            <w:noWrap/>
            <w:vAlign w:val="bottom"/>
            <w:hideMark/>
          </w:tcPr>
          <w:p w14:paraId="2110F40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Caddo</w:t>
            </w:r>
          </w:p>
        </w:tc>
      </w:tr>
      <w:tr w:rsidR="00302034" w:rsidRPr="000B0AC9" w14:paraId="705A3386" w14:textId="77777777">
        <w:trPr>
          <w:trHeight w:val="315"/>
          <w:jc w:val="center"/>
        </w:trPr>
        <w:tc>
          <w:tcPr>
            <w:tcW w:w="9360" w:type="dxa"/>
            <w:noWrap/>
            <w:vAlign w:val="bottom"/>
            <w:hideMark/>
          </w:tcPr>
          <w:p w14:paraId="70365B5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Cahuilla</w:t>
            </w:r>
          </w:p>
        </w:tc>
      </w:tr>
      <w:tr w:rsidR="00302034" w:rsidRPr="000B0AC9" w14:paraId="3A7600EB" w14:textId="77777777">
        <w:trPr>
          <w:trHeight w:val="315"/>
          <w:jc w:val="center"/>
        </w:trPr>
        <w:tc>
          <w:tcPr>
            <w:tcW w:w="9360" w:type="dxa"/>
            <w:noWrap/>
            <w:vAlign w:val="bottom"/>
            <w:hideMark/>
          </w:tcPr>
          <w:p w14:paraId="4F779AA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Cajun</w:t>
            </w:r>
          </w:p>
        </w:tc>
      </w:tr>
      <w:tr w:rsidR="00302034" w:rsidRPr="000B0AC9" w14:paraId="22133DAA" w14:textId="77777777">
        <w:trPr>
          <w:trHeight w:val="315"/>
          <w:jc w:val="center"/>
        </w:trPr>
        <w:tc>
          <w:tcPr>
            <w:tcW w:w="9360" w:type="dxa"/>
            <w:noWrap/>
            <w:vAlign w:val="bottom"/>
            <w:hideMark/>
          </w:tcPr>
          <w:p w14:paraId="5C0E0CF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Cambodian</w:t>
            </w:r>
          </w:p>
        </w:tc>
      </w:tr>
      <w:tr w:rsidR="00302034" w:rsidRPr="000B0AC9" w14:paraId="1B69E61A" w14:textId="77777777">
        <w:trPr>
          <w:trHeight w:val="315"/>
          <w:jc w:val="center"/>
        </w:trPr>
        <w:tc>
          <w:tcPr>
            <w:tcW w:w="9360" w:type="dxa"/>
            <w:noWrap/>
            <w:vAlign w:val="bottom"/>
            <w:hideMark/>
          </w:tcPr>
          <w:p w14:paraId="57315A8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Cantonese</w:t>
            </w:r>
          </w:p>
        </w:tc>
      </w:tr>
      <w:tr w:rsidR="00302034" w:rsidRPr="000B0AC9" w14:paraId="34F4A655" w14:textId="77777777">
        <w:trPr>
          <w:trHeight w:val="315"/>
          <w:jc w:val="center"/>
        </w:trPr>
        <w:tc>
          <w:tcPr>
            <w:tcW w:w="9360" w:type="dxa"/>
            <w:noWrap/>
            <w:vAlign w:val="bottom"/>
            <w:hideMark/>
          </w:tcPr>
          <w:p w14:paraId="48AD21C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Carolinian</w:t>
            </w:r>
          </w:p>
        </w:tc>
      </w:tr>
      <w:tr w:rsidR="00302034" w:rsidRPr="000B0AC9" w14:paraId="48E9C038" w14:textId="77777777">
        <w:trPr>
          <w:trHeight w:val="315"/>
          <w:jc w:val="center"/>
        </w:trPr>
        <w:tc>
          <w:tcPr>
            <w:tcW w:w="9360" w:type="dxa"/>
            <w:noWrap/>
            <w:vAlign w:val="bottom"/>
            <w:hideMark/>
          </w:tcPr>
          <w:p w14:paraId="289DCDB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Catalonian</w:t>
            </w:r>
          </w:p>
        </w:tc>
      </w:tr>
      <w:tr w:rsidR="00302034" w:rsidRPr="000B0AC9" w14:paraId="2B1644F2" w14:textId="77777777">
        <w:trPr>
          <w:trHeight w:val="315"/>
          <w:jc w:val="center"/>
        </w:trPr>
        <w:tc>
          <w:tcPr>
            <w:tcW w:w="9360" w:type="dxa"/>
            <w:noWrap/>
            <w:vAlign w:val="bottom"/>
            <w:hideMark/>
          </w:tcPr>
          <w:p w14:paraId="4A7FFCE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Cayuga</w:t>
            </w:r>
          </w:p>
        </w:tc>
      </w:tr>
      <w:tr w:rsidR="00302034" w:rsidRPr="000B0AC9" w14:paraId="45ED9712" w14:textId="77777777">
        <w:trPr>
          <w:trHeight w:val="315"/>
          <w:jc w:val="center"/>
        </w:trPr>
        <w:tc>
          <w:tcPr>
            <w:tcW w:w="9360" w:type="dxa"/>
            <w:noWrap/>
            <w:vAlign w:val="bottom"/>
            <w:hideMark/>
          </w:tcPr>
          <w:p w14:paraId="105FCAA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Chadic</w:t>
            </w:r>
          </w:p>
        </w:tc>
      </w:tr>
      <w:tr w:rsidR="00302034" w:rsidRPr="000B0AC9" w14:paraId="38AC591C" w14:textId="77777777">
        <w:trPr>
          <w:trHeight w:val="315"/>
          <w:jc w:val="center"/>
        </w:trPr>
        <w:tc>
          <w:tcPr>
            <w:tcW w:w="9360" w:type="dxa"/>
            <w:noWrap/>
            <w:vAlign w:val="bottom"/>
            <w:hideMark/>
          </w:tcPr>
          <w:p w14:paraId="46C96EC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Cham</w:t>
            </w:r>
          </w:p>
        </w:tc>
      </w:tr>
      <w:tr w:rsidR="00302034" w:rsidRPr="000B0AC9" w14:paraId="18560C92" w14:textId="77777777">
        <w:trPr>
          <w:trHeight w:val="315"/>
          <w:jc w:val="center"/>
        </w:trPr>
        <w:tc>
          <w:tcPr>
            <w:tcW w:w="9360" w:type="dxa"/>
            <w:noWrap/>
            <w:vAlign w:val="bottom"/>
            <w:hideMark/>
          </w:tcPr>
          <w:p w14:paraId="46E3483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Chamorro</w:t>
            </w:r>
          </w:p>
        </w:tc>
      </w:tr>
      <w:tr w:rsidR="00302034" w:rsidRPr="000B0AC9" w14:paraId="3235C58B" w14:textId="77777777">
        <w:trPr>
          <w:trHeight w:val="315"/>
          <w:jc w:val="center"/>
        </w:trPr>
        <w:tc>
          <w:tcPr>
            <w:tcW w:w="9360" w:type="dxa"/>
            <w:noWrap/>
            <w:vAlign w:val="bottom"/>
            <w:hideMark/>
          </w:tcPr>
          <w:p w14:paraId="382D056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Chasta Costa</w:t>
            </w:r>
          </w:p>
        </w:tc>
      </w:tr>
      <w:tr w:rsidR="00302034" w:rsidRPr="000B0AC9" w14:paraId="0FEC76C1" w14:textId="77777777">
        <w:trPr>
          <w:trHeight w:val="315"/>
          <w:jc w:val="center"/>
        </w:trPr>
        <w:tc>
          <w:tcPr>
            <w:tcW w:w="9360" w:type="dxa"/>
            <w:noWrap/>
            <w:vAlign w:val="bottom"/>
            <w:hideMark/>
          </w:tcPr>
          <w:p w14:paraId="53E8400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Chemehuevi</w:t>
            </w:r>
          </w:p>
        </w:tc>
      </w:tr>
      <w:tr w:rsidR="00302034" w:rsidRPr="000B0AC9" w14:paraId="44C27A1B" w14:textId="77777777">
        <w:trPr>
          <w:trHeight w:val="315"/>
          <w:jc w:val="center"/>
        </w:trPr>
        <w:tc>
          <w:tcPr>
            <w:tcW w:w="9360" w:type="dxa"/>
            <w:noWrap/>
            <w:vAlign w:val="bottom"/>
            <w:hideMark/>
          </w:tcPr>
          <w:p w14:paraId="7D947E6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Cherokee</w:t>
            </w:r>
          </w:p>
        </w:tc>
      </w:tr>
      <w:tr w:rsidR="00302034" w:rsidRPr="000B0AC9" w14:paraId="07F0F9A7" w14:textId="77777777">
        <w:trPr>
          <w:trHeight w:val="315"/>
          <w:jc w:val="center"/>
        </w:trPr>
        <w:tc>
          <w:tcPr>
            <w:tcW w:w="9360" w:type="dxa"/>
            <w:noWrap/>
            <w:vAlign w:val="bottom"/>
            <w:hideMark/>
          </w:tcPr>
          <w:p w14:paraId="73D3304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Chetemacha</w:t>
            </w:r>
          </w:p>
        </w:tc>
      </w:tr>
      <w:tr w:rsidR="00302034" w:rsidRPr="000B0AC9" w14:paraId="7F624DF8" w14:textId="77777777">
        <w:trPr>
          <w:trHeight w:val="315"/>
          <w:jc w:val="center"/>
        </w:trPr>
        <w:tc>
          <w:tcPr>
            <w:tcW w:w="9360" w:type="dxa"/>
            <w:noWrap/>
            <w:vAlign w:val="bottom"/>
            <w:hideMark/>
          </w:tcPr>
          <w:p w14:paraId="42A642E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Cheyenne</w:t>
            </w:r>
          </w:p>
        </w:tc>
      </w:tr>
      <w:tr w:rsidR="00302034" w:rsidRPr="000B0AC9" w14:paraId="7672C4ED" w14:textId="77777777">
        <w:trPr>
          <w:trHeight w:val="315"/>
          <w:jc w:val="center"/>
        </w:trPr>
        <w:tc>
          <w:tcPr>
            <w:tcW w:w="9360" w:type="dxa"/>
            <w:noWrap/>
            <w:vAlign w:val="bottom"/>
            <w:hideMark/>
          </w:tcPr>
          <w:p w14:paraId="7956150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Chibchan</w:t>
            </w:r>
          </w:p>
        </w:tc>
      </w:tr>
      <w:tr w:rsidR="00302034" w:rsidRPr="000B0AC9" w14:paraId="23B90F66" w14:textId="77777777">
        <w:trPr>
          <w:trHeight w:val="315"/>
          <w:jc w:val="center"/>
        </w:trPr>
        <w:tc>
          <w:tcPr>
            <w:tcW w:w="9360" w:type="dxa"/>
            <w:noWrap/>
            <w:vAlign w:val="bottom"/>
            <w:hideMark/>
          </w:tcPr>
          <w:p w14:paraId="2BF9A84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Chinese</w:t>
            </w:r>
          </w:p>
        </w:tc>
      </w:tr>
      <w:tr w:rsidR="00302034" w:rsidRPr="000B0AC9" w14:paraId="79FC5B99" w14:textId="77777777">
        <w:trPr>
          <w:trHeight w:val="315"/>
          <w:jc w:val="center"/>
        </w:trPr>
        <w:tc>
          <w:tcPr>
            <w:tcW w:w="9360" w:type="dxa"/>
            <w:noWrap/>
            <w:vAlign w:val="bottom"/>
            <w:hideMark/>
          </w:tcPr>
          <w:p w14:paraId="0D90759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Chinook Jargon</w:t>
            </w:r>
          </w:p>
        </w:tc>
      </w:tr>
      <w:tr w:rsidR="00302034" w:rsidRPr="000B0AC9" w14:paraId="495F09D5" w14:textId="77777777">
        <w:trPr>
          <w:trHeight w:val="315"/>
          <w:jc w:val="center"/>
        </w:trPr>
        <w:tc>
          <w:tcPr>
            <w:tcW w:w="9360" w:type="dxa"/>
            <w:noWrap/>
            <w:vAlign w:val="bottom"/>
            <w:hideMark/>
          </w:tcPr>
          <w:p w14:paraId="615307C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Chiricahua</w:t>
            </w:r>
          </w:p>
        </w:tc>
      </w:tr>
      <w:tr w:rsidR="00302034" w:rsidRPr="000B0AC9" w14:paraId="1953151E" w14:textId="77777777">
        <w:trPr>
          <w:trHeight w:val="315"/>
          <w:jc w:val="center"/>
        </w:trPr>
        <w:tc>
          <w:tcPr>
            <w:tcW w:w="9360" w:type="dxa"/>
            <w:noWrap/>
            <w:vAlign w:val="bottom"/>
            <w:hideMark/>
          </w:tcPr>
          <w:p w14:paraId="5E08F95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Chiwere</w:t>
            </w:r>
          </w:p>
        </w:tc>
      </w:tr>
      <w:tr w:rsidR="00302034" w:rsidRPr="000B0AC9" w14:paraId="626BB112" w14:textId="77777777">
        <w:trPr>
          <w:trHeight w:val="315"/>
          <w:jc w:val="center"/>
        </w:trPr>
        <w:tc>
          <w:tcPr>
            <w:tcW w:w="9360" w:type="dxa"/>
            <w:noWrap/>
            <w:vAlign w:val="bottom"/>
            <w:hideMark/>
          </w:tcPr>
          <w:p w14:paraId="235DD97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Choctaw</w:t>
            </w:r>
          </w:p>
        </w:tc>
      </w:tr>
      <w:tr w:rsidR="00302034" w:rsidRPr="000B0AC9" w14:paraId="176ABCE7" w14:textId="77777777">
        <w:trPr>
          <w:trHeight w:val="315"/>
          <w:jc w:val="center"/>
        </w:trPr>
        <w:tc>
          <w:tcPr>
            <w:tcW w:w="9360" w:type="dxa"/>
            <w:noWrap/>
            <w:vAlign w:val="bottom"/>
            <w:hideMark/>
          </w:tcPr>
          <w:p w14:paraId="5874E46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Chumash</w:t>
            </w:r>
          </w:p>
        </w:tc>
      </w:tr>
      <w:tr w:rsidR="00302034" w:rsidRPr="000B0AC9" w14:paraId="760E504C" w14:textId="77777777">
        <w:trPr>
          <w:trHeight w:val="315"/>
          <w:jc w:val="center"/>
        </w:trPr>
        <w:tc>
          <w:tcPr>
            <w:tcW w:w="9360" w:type="dxa"/>
            <w:noWrap/>
            <w:vAlign w:val="bottom"/>
            <w:hideMark/>
          </w:tcPr>
          <w:p w14:paraId="74DDA4F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Clallam</w:t>
            </w:r>
          </w:p>
        </w:tc>
      </w:tr>
      <w:tr w:rsidR="00302034" w:rsidRPr="000B0AC9" w14:paraId="04D5BB00" w14:textId="77777777">
        <w:trPr>
          <w:trHeight w:val="315"/>
          <w:jc w:val="center"/>
        </w:trPr>
        <w:tc>
          <w:tcPr>
            <w:tcW w:w="9360" w:type="dxa"/>
            <w:noWrap/>
            <w:vAlign w:val="bottom"/>
            <w:hideMark/>
          </w:tcPr>
          <w:p w14:paraId="1E2B793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Cocomaricopa</w:t>
            </w:r>
          </w:p>
        </w:tc>
      </w:tr>
      <w:tr w:rsidR="00302034" w:rsidRPr="000B0AC9" w14:paraId="6FADF726" w14:textId="77777777">
        <w:trPr>
          <w:trHeight w:val="315"/>
          <w:jc w:val="center"/>
        </w:trPr>
        <w:tc>
          <w:tcPr>
            <w:tcW w:w="9360" w:type="dxa"/>
            <w:noWrap/>
            <w:vAlign w:val="bottom"/>
            <w:hideMark/>
          </w:tcPr>
          <w:p w14:paraId="1673B33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Coeur D'alene</w:t>
            </w:r>
          </w:p>
        </w:tc>
      </w:tr>
      <w:tr w:rsidR="00302034" w:rsidRPr="000B0AC9" w14:paraId="1F669534" w14:textId="77777777">
        <w:trPr>
          <w:trHeight w:val="315"/>
          <w:jc w:val="center"/>
        </w:trPr>
        <w:tc>
          <w:tcPr>
            <w:tcW w:w="9360" w:type="dxa"/>
            <w:noWrap/>
            <w:vAlign w:val="bottom"/>
            <w:hideMark/>
          </w:tcPr>
          <w:p w14:paraId="7FEF6E4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Columbia</w:t>
            </w:r>
          </w:p>
        </w:tc>
      </w:tr>
      <w:tr w:rsidR="00302034" w:rsidRPr="000B0AC9" w14:paraId="0BBE1FF6" w14:textId="77777777">
        <w:trPr>
          <w:trHeight w:val="315"/>
          <w:jc w:val="center"/>
        </w:trPr>
        <w:tc>
          <w:tcPr>
            <w:tcW w:w="9360" w:type="dxa"/>
            <w:noWrap/>
            <w:vAlign w:val="bottom"/>
            <w:hideMark/>
          </w:tcPr>
          <w:p w14:paraId="3D76A5A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Comanche</w:t>
            </w:r>
          </w:p>
        </w:tc>
      </w:tr>
      <w:tr w:rsidR="00302034" w:rsidRPr="000B0AC9" w14:paraId="0D841979" w14:textId="77777777">
        <w:trPr>
          <w:trHeight w:val="315"/>
          <w:jc w:val="center"/>
        </w:trPr>
        <w:tc>
          <w:tcPr>
            <w:tcW w:w="9360" w:type="dxa"/>
            <w:noWrap/>
            <w:vAlign w:val="bottom"/>
            <w:hideMark/>
          </w:tcPr>
          <w:p w14:paraId="17DCD27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Cowlitz</w:t>
            </w:r>
          </w:p>
        </w:tc>
      </w:tr>
      <w:tr w:rsidR="00302034" w:rsidRPr="000B0AC9" w14:paraId="52A87B2B" w14:textId="77777777">
        <w:trPr>
          <w:trHeight w:val="315"/>
          <w:jc w:val="center"/>
        </w:trPr>
        <w:tc>
          <w:tcPr>
            <w:tcW w:w="9360" w:type="dxa"/>
            <w:noWrap/>
            <w:vAlign w:val="bottom"/>
            <w:hideMark/>
          </w:tcPr>
          <w:p w14:paraId="1FD1E77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Cree</w:t>
            </w:r>
          </w:p>
        </w:tc>
      </w:tr>
      <w:tr w:rsidR="00302034" w:rsidRPr="000B0AC9" w14:paraId="5DFDFFA8" w14:textId="77777777">
        <w:trPr>
          <w:trHeight w:val="315"/>
          <w:jc w:val="center"/>
        </w:trPr>
        <w:tc>
          <w:tcPr>
            <w:tcW w:w="9360" w:type="dxa"/>
            <w:noWrap/>
            <w:vAlign w:val="bottom"/>
            <w:hideMark/>
          </w:tcPr>
          <w:p w14:paraId="248A056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Croatian</w:t>
            </w:r>
          </w:p>
        </w:tc>
      </w:tr>
      <w:tr w:rsidR="00302034" w:rsidRPr="000B0AC9" w14:paraId="31530D83" w14:textId="77777777">
        <w:trPr>
          <w:trHeight w:val="315"/>
          <w:jc w:val="center"/>
        </w:trPr>
        <w:tc>
          <w:tcPr>
            <w:tcW w:w="9360" w:type="dxa"/>
            <w:noWrap/>
            <w:vAlign w:val="bottom"/>
            <w:hideMark/>
          </w:tcPr>
          <w:p w14:paraId="7445B58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Crow</w:t>
            </w:r>
          </w:p>
        </w:tc>
      </w:tr>
      <w:tr w:rsidR="00302034" w:rsidRPr="000B0AC9" w14:paraId="01936455" w14:textId="77777777">
        <w:trPr>
          <w:trHeight w:val="315"/>
          <w:jc w:val="center"/>
        </w:trPr>
        <w:tc>
          <w:tcPr>
            <w:tcW w:w="9360" w:type="dxa"/>
            <w:noWrap/>
            <w:vAlign w:val="bottom"/>
            <w:hideMark/>
          </w:tcPr>
          <w:p w14:paraId="5A3A170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Cupeno</w:t>
            </w:r>
          </w:p>
        </w:tc>
      </w:tr>
      <w:tr w:rsidR="00302034" w:rsidRPr="000B0AC9" w14:paraId="64156243" w14:textId="77777777">
        <w:trPr>
          <w:trHeight w:val="315"/>
          <w:jc w:val="center"/>
        </w:trPr>
        <w:tc>
          <w:tcPr>
            <w:tcW w:w="9360" w:type="dxa"/>
            <w:noWrap/>
            <w:vAlign w:val="bottom"/>
            <w:hideMark/>
          </w:tcPr>
          <w:p w14:paraId="0E7CC81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Cushite</w:t>
            </w:r>
          </w:p>
        </w:tc>
      </w:tr>
      <w:tr w:rsidR="00302034" w:rsidRPr="000B0AC9" w14:paraId="59A60FB3" w14:textId="77777777">
        <w:trPr>
          <w:trHeight w:val="315"/>
          <w:jc w:val="center"/>
        </w:trPr>
        <w:tc>
          <w:tcPr>
            <w:tcW w:w="9360" w:type="dxa"/>
            <w:noWrap/>
            <w:vAlign w:val="bottom"/>
            <w:hideMark/>
          </w:tcPr>
          <w:p w14:paraId="2367A15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Czech</w:t>
            </w:r>
          </w:p>
        </w:tc>
      </w:tr>
      <w:tr w:rsidR="00302034" w:rsidRPr="000B0AC9" w14:paraId="0D48EEA5" w14:textId="77777777">
        <w:trPr>
          <w:trHeight w:val="315"/>
          <w:jc w:val="center"/>
        </w:trPr>
        <w:tc>
          <w:tcPr>
            <w:tcW w:w="9360" w:type="dxa"/>
            <w:noWrap/>
            <w:vAlign w:val="bottom"/>
            <w:hideMark/>
          </w:tcPr>
          <w:p w14:paraId="52B5389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Dakota</w:t>
            </w:r>
          </w:p>
        </w:tc>
      </w:tr>
      <w:tr w:rsidR="00302034" w:rsidRPr="000B0AC9" w14:paraId="60F5ADD9" w14:textId="77777777">
        <w:trPr>
          <w:trHeight w:val="315"/>
          <w:jc w:val="center"/>
        </w:trPr>
        <w:tc>
          <w:tcPr>
            <w:tcW w:w="9360" w:type="dxa"/>
            <w:noWrap/>
            <w:vAlign w:val="bottom"/>
            <w:hideMark/>
          </w:tcPr>
          <w:p w14:paraId="41F7F81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Danish</w:t>
            </w:r>
          </w:p>
        </w:tc>
      </w:tr>
      <w:tr w:rsidR="00302034" w:rsidRPr="000B0AC9" w14:paraId="4D27BCA7" w14:textId="77777777">
        <w:trPr>
          <w:trHeight w:val="315"/>
          <w:jc w:val="center"/>
        </w:trPr>
        <w:tc>
          <w:tcPr>
            <w:tcW w:w="9360" w:type="dxa"/>
            <w:noWrap/>
            <w:vAlign w:val="bottom"/>
            <w:hideMark/>
          </w:tcPr>
          <w:p w14:paraId="4C1B44B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Delaware</w:t>
            </w:r>
          </w:p>
        </w:tc>
      </w:tr>
      <w:tr w:rsidR="00302034" w:rsidRPr="000B0AC9" w14:paraId="46D6353E" w14:textId="77777777">
        <w:trPr>
          <w:trHeight w:val="315"/>
          <w:jc w:val="center"/>
        </w:trPr>
        <w:tc>
          <w:tcPr>
            <w:tcW w:w="9360" w:type="dxa"/>
            <w:noWrap/>
            <w:vAlign w:val="bottom"/>
            <w:hideMark/>
          </w:tcPr>
          <w:p w14:paraId="087D37E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Delta River Yuman</w:t>
            </w:r>
          </w:p>
        </w:tc>
      </w:tr>
      <w:tr w:rsidR="00302034" w:rsidRPr="000B0AC9" w14:paraId="07DA48F7" w14:textId="77777777">
        <w:trPr>
          <w:trHeight w:val="315"/>
          <w:jc w:val="center"/>
        </w:trPr>
        <w:tc>
          <w:tcPr>
            <w:tcW w:w="9360" w:type="dxa"/>
            <w:noWrap/>
            <w:vAlign w:val="bottom"/>
            <w:hideMark/>
          </w:tcPr>
          <w:p w14:paraId="22C5585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Diegueno</w:t>
            </w:r>
          </w:p>
        </w:tc>
      </w:tr>
      <w:tr w:rsidR="00302034" w:rsidRPr="000B0AC9" w14:paraId="65015B22" w14:textId="77777777">
        <w:trPr>
          <w:trHeight w:val="315"/>
          <w:jc w:val="center"/>
        </w:trPr>
        <w:tc>
          <w:tcPr>
            <w:tcW w:w="9360" w:type="dxa"/>
            <w:noWrap/>
            <w:vAlign w:val="bottom"/>
            <w:hideMark/>
          </w:tcPr>
          <w:p w14:paraId="5C2DD2E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Dravidian</w:t>
            </w:r>
          </w:p>
        </w:tc>
      </w:tr>
      <w:tr w:rsidR="00302034" w:rsidRPr="000B0AC9" w14:paraId="513F9E62" w14:textId="77777777">
        <w:trPr>
          <w:trHeight w:val="315"/>
          <w:jc w:val="center"/>
        </w:trPr>
        <w:tc>
          <w:tcPr>
            <w:tcW w:w="9360" w:type="dxa"/>
            <w:noWrap/>
            <w:vAlign w:val="bottom"/>
            <w:hideMark/>
          </w:tcPr>
          <w:p w14:paraId="0012186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Dutch</w:t>
            </w:r>
          </w:p>
        </w:tc>
      </w:tr>
      <w:tr w:rsidR="00302034" w:rsidRPr="000B0AC9" w14:paraId="2D41B60E" w14:textId="77777777">
        <w:trPr>
          <w:trHeight w:val="315"/>
          <w:jc w:val="center"/>
        </w:trPr>
        <w:tc>
          <w:tcPr>
            <w:tcW w:w="9360" w:type="dxa"/>
            <w:noWrap/>
            <w:vAlign w:val="bottom"/>
            <w:hideMark/>
          </w:tcPr>
          <w:p w14:paraId="10ABE37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Efik</w:t>
            </w:r>
          </w:p>
        </w:tc>
      </w:tr>
      <w:tr w:rsidR="00302034" w:rsidRPr="000B0AC9" w14:paraId="79195876" w14:textId="77777777">
        <w:trPr>
          <w:trHeight w:val="315"/>
          <w:jc w:val="center"/>
        </w:trPr>
        <w:tc>
          <w:tcPr>
            <w:tcW w:w="9360" w:type="dxa"/>
            <w:noWrap/>
            <w:vAlign w:val="bottom"/>
            <w:hideMark/>
          </w:tcPr>
          <w:p w14:paraId="4CF1F38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Eskimo</w:t>
            </w:r>
          </w:p>
        </w:tc>
      </w:tr>
      <w:tr w:rsidR="00302034" w:rsidRPr="000B0AC9" w14:paraId="769CE8D1" w14:textId="77777777">
        <w:trPr>
          <w:trHeight w:val="315"/>
          <w:jc w:val="center"/>
        </w:trPr>
        <w:tc>
          <w:tcPr>
            <w:tcW w:w="9360" w:type="dxa"/>
            <w:noWrap/>
            <w:vAlign w:val="bottom"/>
            <w:hideMark/>
          </w:tcPr>
          <w:p w14:paraId="5C63AAD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Estonian</w:t>
            </w:r>
          </w:p>
        </w:tc>
      </w:tr>
      <w:tr w:rsidR="00302034" w:rsidRPr="000B0AC9" w14:paraId="1DA9A2FC" w14:textId="77777777">
        <w:trPr>
          <w:trHeight w:val="315"/>
          <w:jc w:val="center"/>
        </w:trPr>
        <w:tc>
          <w:tcPr>
            <w:tcW w:w="9360" w:type="dxa"/>
            <w:noWrap/>
            <w:vAlign w:val="bottom"/>
            <w:hideMark/>
          </w:tcPr>
          <w:p w14:paraId="7C9C926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Faroese</w:t>
            </w:r>
          </w:p>
        </w:tc>
      </w:tr>
      <w:tr w:rsidR="00302034" w:rsidRPr="000B0AC9" w14:paraId="5F27A13B" w14:textId="77777777">
        <w:trPr>
          <w:trHeight w:val="315"/>
          <w:jc w:val="center"/>
        </w:trPr>
        <w:tc>
          <w:tcPr>
            <w:tcW w:w="9360" w:type="dxa"/>
            <w:noWrap/>
            <w:vAlign w:val="bottom"/>
            <w:hideMark/>
          </w:tcPr>
          <w:p w14:paraId="0FDE532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Farsi</w:t>
            </w:r>
          </w:p>
        </w:tc>
      </w:tr>
      <w:tr w:rsidR="00302034" w:rsidRPr="000B0AC9" w14:paraId="411C4665" w14:textId="77777777">
        <w:trPr>
          <w:trHeight w:val="315"/>
          <w:jc w:val="center"/>
        </w:trPr>
        <w:tc>
          <w:tcPr>
            <w:tcW w:w="9360" w:type="dxa"/>
            <w:noWrap/>
            <w:vAlign w:val="bottom"/>
            <w:hideMark/>
          </w:tcPr>
          <w:p w14:paraId="0E612D8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Fijian</w:t>
            </w:r>
          </w:p>
        </w:tc>
      </w:tr>
      <w:tr w:rsidR="00302034" w:rsidRPr="000B0AC9" w14:paraId="54F0B0F0" w14:textId="77777777">
        <w:trPr>
          <w:trHeight w:val="315"/>
          <w:jc w:val="center"/>
        </w:trPr>
        <w:tc>
          <w:tcPr>
            <w:tcW w:w="9360" w:type="dxa"/>
            <w:noWrap/>
            <w:vAlign w:val="bottom"/>
            <w:hideMark/>
          </w:tcPr>
          <w:p w14:paraId="74C56CE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Finnish</w:t>
            </w:r>
          </w:p>
        </w:tc>
      </w:tr>
      <w:tr w:rsidR="00302034" w:rsidRPr="000B0AC9" w14:paraId="70EA567C" w14:textId="77777777">
        <w:trPr>
          <w:trHeight w:val="315"/>
          <w:jc w:val="center"/>
        </w:trPr>
        <w:tc>
          <w:tcPr>
            <w:tcW w:w="9360" w:type="dxa"/>
            <w:noWrap/>
            <w:vAlign w:val="bottom"/>
            <w:hideMark/>
          </w:tcPr>
          <w:p w14:paraId="30C0D64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Foothill North Yokuts</w:t>
            </w:r>
          </w:p>
        </w:tc>
      </w:tr>
      <w:tr w:rsidR="00302034" w:rsidRPr="000B0AC9" w14:paraId="762C7265" w14:textId="77777777">
        <w:trPr>
          <w:trHeight w:val="315"/>
          <w:jc w:val="center"/>
        </w:trPr>
        <w:tc>
          <w:tcPr>
            <w:tcW w:w="9360" w:type="dxa"/>
            <w:noWrap/>
            <w:vAlign w:val="bottom"/>
            <w:hideMark/>
          </w:tcPr>
          <w:p w14:paraId="6904BF5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Formosan</w:t>
            </w:r>
          </w:p>
        </w:tc>
      </w:tr>
      <w:tr w:rsidR="00302034" w:rsidRPr="000B0AC9" w14:paraId="470A6FCE" w14:textId="77777777">
        <w:trPr>
          <w:trHeight w:val="315"/>
          <w:jc w:val="center"/>
        </w:trPr>
        <w:tc>
          <w:tcPr>
            <w:tcW w:w="9360" w:type="dxa"/>
            <w:noWrap/>
            <w:vAlign w:val="bottom"/>
            <w:hideMark/>
          </w:tcPr>
          <w:p w14:paraId="222D831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Fox</w:t>
            </w:r>
          </w:p>
        </w:tc>
      </w:tr>
      <w:tr w:rsidR="00302034" w:rsidRPr="000B0AC9" w14:paraId="43D5D983" w14:textId="77777777">
        <w:trPr>
          <w:trHeight w:val="315"/>
          <w:jc w:val="center"/>
        </w:trPr>
        <w:tc>
          <w:tcPr>
            <w:tcW w:w="9360" w:type="dxa"/>
            <w:noWrap/>
            <w:vAlign w:val="bottom"/>
            <w:hideMark/>
          </w:tcPr>
          <w:p w14:paraId="76700DF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French</w:t>
            </w:r>
          </w:p>
        </w:tc>
      </w:tr>
      <w:tr w:rsidR="00302034" w:rsidRPr="000B0AC9" w14:paraId="51543422" w14:textId="77777777">
        <w:trPr>
          <w:trHeight w:val="315"/>
          <w:jc w:val="center"/>
        </w:trPr>
        <w:tc>
          <w:tcPr>
            <w:tcW w:w="9360" w:type="dxa"/>
            <w:noWrap/>
            <w:vAlign w:val="bottom"/>
            <w:hideMark/>
          </w:tcPr>
          <w:p w14:paraId="7E06436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French Creole</w:t>
            </w:r>
          </w:p>
        </w:tc>
      </w:tr>
      <w:tr w:rsidR="00302034" w:rsidRPr="000B0AC9" w14:paraId="6FEE3A77" w14:textId="77777777">
        <w:trPr>
          <w:trHeight w:val="315"/>
          <w:jc w:val="center"/>
        </w:trPr>
        <w:tc>
          <w:tcPr>
            <w:tcW w:w="9360" w:type="dxa"/>
            <w:noWrap/>
            <w:vAlign w:val="bottom"/>
            <w:hideMark/>
          </w:tcPr>
          <w:p w14:paraId="2660F04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Frisian</w:t>
            </w:r>
          </w:p>
        </w:tc>
      </w:tr>
      <w:tr w:rsidR="00302034" w:rsidRPr="000B0AC9" w14:paraId="0F87B933" w14:textId="77777777">
        <w:trPr>
          <w:trHeight w:val="315"/>
          <w:jc w:val="center"/>
        </w:trPr>
        <w:tc>
          <w:tcPr>
            <w:tcW w:w="9360" w:type="dxa"/>
            <w:noWrap/>
            <w:vAlign w:val="bottom"/>
            <w:hideMark/>
          </w:tcPr>
          <w:p w14:paraId="2145D84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Fuchow</w:t>
            </w:r>
          </w:p>
        </w:tc>
      </w:tr>
      <w:tr w:rsidR="00302034" w:rsidRPr="000B0AC9" w14:paraId="61E599B3" w14:textId="77777777">
        <w:trPr>
          <w:trHeight w:val="315"/>
          <w:jc w:val="center"/>
        </w:trPr>
        <w:tc>
          <w:tcPr>
            <w:tcW w:w="9360" w:type="dxa"/>
            <w:noWrap/>
            <w:vAlign w:val="bottom"/>
            <w:hideMark/>
          </w:tcPr>
          <w:p w14:paraId="64D887F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Fulani</w:t>
            </w:r>
          </w:p>
        </w:tc>
      </w:tr>
      <w:tr w:rsidR="00302034" w:rsidRPr="000B0AC9" w14:paraId="636AC708" w14:textId="77777777">
        <w:trPr>
          <w:trHeight w:val="315"/>
          <w:jc w:val="center"/>
        </w:trPr>
        <w:tc>
          <w:tcPr>
            <w:tcW w:w="9360" w:type="dxa"/>
            <w:noWrap/>
            <w:vAlign w:val="bottom"/>
            <w:hideMark/>
          </w:tcPr>
          <w:p w14:paraId="404648F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German</w:t>
            </w:r>
          </w:p>
        </w:tc>
      </w:tr>
      <w:tr w:rsidR="00302034" w:rsidRPr="000B0AC9" w14:paraId="664DB832" w14:textId="77777777">
        <w:trPr>
          <w:trHeight w:val="315"/>
          <w:jc w:val="center"/>
        </w:trPr>
        <w:tc>
          <w:tcPr>
            <w:tcW w:w="9360" w:type="dxa"/>
            <w:noWrap/>
            <w:vAlign w:val="bottom"/>
            <w:hideMark/>
          </w:tcPr>
          <w:p w14:paraId="126275C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Gilbertese</w:t>
            </w:r>
          </w:p>
        </w:tc>
      </w:tr>
      <w:tr w:rsidR="00302034" w:rsidRPr="000B0AC9" w14:paraId="779CCBA3" w14:textId="77777777">
        <w:trPr>
          <w:trHeight w:val="315"/>
          <w:jc w:val="center"/>
        </w:trPr>
        <w:tc>
          <w:tcPr>
            <w:tcW w:w="9360" w:type="dxa"/>
            <w:noWrap/>
            <w:vAlign w:val="bottom"/>
            <w:hideMark/>
          </w:tcPr>
          <w:p w14:paraId="4EA052F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Gondi</w:t>
            </w:r>
          </w:p>
        </w:tc>
      </w:tr>
      <w:tr w:rsidR="00302034" w:rsidRPr="000B0AC9" w14:paraId="25D84250" w14:textId="77777777">
        <w:trPr>
          <w:trHeight w:val="315"/>
          <w:jc w:val="center"/>
        </w:trPr>
        <w:tc>
          <w:tcPr>
            <w:tcW w:w="9360" w:type="dxa"/>
            <w:noWrap/>
            <w:vAlign w:val="bottom"/>
            <w:hideMark/>
          </w:tcPr>
          <w:p w14:paraId="553D259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Greek</w:t>
            </w:r>
          </w:p>
        </w:tc>
      </w:tr>
      <w:tr w:rsidR="00302034" w:rsidRPr="000B0AC9" w14:paraId="3F232F3D" w14:textId="77777777">
        <w:trPr>
          <w:trHeight w:val="315"/>
          <w:jc w:val="center"/>
        </w:trPr>
        <w:tc>
          <w:tcPr>
            <w:tcW w:w="9360" w:type="dxa"/>
            <w:noWrap/>
            <w:vAlign w:val="bottom"/>
            <w:hideMark/>
          </w:tcPr>
          <w:p w14:paraId="7474C7D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Gujarati</w:t>
            </w:r>
          </w:p>
        </w:tc>
      </w:tr>
      <w:tr w:rsidR="00302034" w:rsidRPr="000B0AC9" w14:paraId="52FFBF72" w14:textId="77777777">
        <w:trPr>
          <w:trHeight w:val="315"/>
          <w:jc w:val="center"/>
        </w:trPr>
        <w:tc>
          <w:tcPr>
            <w:tcW w:w="9360" w:type="dxa"/>
            <w:noWrap/>
            <w:vAlign w:val="bottom"/>
            <w:hideMark/>
          </w:tcPr>
          <w:p w14:paraId="43D8108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Gullah</w:t>
            </w:r>
          </w:p>
        </w:tc>
      </w:tr>
      <w:tr w:rsidR="00302034" w:rsidRPr="000B0AC9" w14:paraId="65E3AF62" w14:textId="77777777">
        <w:trPr>
          <w:trHeight w:val="315"/>
          <w:jc w:val="center"/>
        </w:trPr>
        <w:tc>
          <w:tcPr>
            <w:tcW w:w="9360" w:type="dxa"/>
            <w:noWrap/>
            <w:vAlign w:val="bottom"/>
            <w:hideMark/>
          </w:tcPr>
          <w:p w14:paraId="38606A8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Gur</w:t>
            </w:r>
          </w:p>
        </w:tc>
      </w:tr>
      <w:tr w:rsidR="00302034" w:rsidRPr="000B0AC9" w14:paraId="347A2091" w14:textId="77777777">
        <w:trPr>
          <w:trHeight w:val="315"/>
          <w:jc w:val="center"/>
        </w:trPr>
        <w:tc>
          <w:tcPr>
            <w:tcW w:w="9360" w:type="dxa"/>
            <w:noWrap/>
            <w:vAlign w:val="bottom"/>
            <w:hideMark/>
          </w:tcPr>
          <w:p w14:paraId="6ACC237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Haida</w:t>
            </w:r>
          </w:p>
        </w:tc>
      </w:tr>
      <w:tr w:rsidR="00302034" w:rsidRPr="000B0AC9" w14:paraId="558A84DE" w14:textId="77777777">
        <w:trPr>
          <w:trHeight w:val="315"/>
          <w:jc w:val="center"/>
        </w:trPr>
        <w:tc>
          <w:tcPr>
            <w:tcW w:w="9360" w:type="dxa"/>
            <w:noWrap/>
            <w:vAlign w:val="bottom"/>
            <w:hideMark/>
          </w:tcPr>
          <w:p w14:paraId="4C40305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Hakka</w:t>
            </w:r>
          </w:p>
        </w:tc>
      </w:tr>
      <w:tr w:rsidR="00302034" w:rsidRPr="000B0AC9" w14:paraId="3C8FD6D3" w14:textId="77777777">
        <w:trPr>
          <w:trHeight w:val="315"/>
          <w:jc w:val="center"/>
        </w:trPr>
        <w:tc>
          <w:tcPr>
            <w:tcW w:w="9360" w:type="dxa"/>
            <w:noWrap/>
            <w:vAlign w:val="bottom"/>
            <w:hideMark/>
          </w:tcPr>
          <w:p w14:paraId="3E1812A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Havasupai</w:t>
            </w:r>
          </w:p>
        </w:tc>
      </w:tr>
      <w:tr w:rsidR="00302034" w:rsidRPr="000B0AC9" w14:paraId="7AB6E072" w14:textId="77777777">
        <w:trPr>
          <w:trHeight w:val="315"/>
          <w:jc w:val="center"/>
        </w:trPr>
        <w:tc>
          <w:tcPr>
            <w:tcW w:w="9360" w:type="dxa"/>
            <w:noWrap/>
            <w:vAlign w:val="bottom"/>
            <w:hideMark/>
          </w:tcPr>
          <w:p w14:paraId="75312DC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Hawaiian</w:t>
            </w:r>
          </w:p>
        </w:tc>
      </w:tr>
      <w:tr w:rsidR="00302034" w:rsidRPr="000B0AC9" w14:paraId="6601245B" w14:textId="77777777">
        <w:trPr>
          <w:trHeight w:val="315"/>
          <w:jc w:val="center"/>
        </w:trPr>
        <w:tc>
          <w:tcPr>
            <w:tcW w:w="9360" w:type="dxa"/>
            <w:noWrap/>
            <w:vAlign w:val="bottom"/>
            <w:hideMark/>
          </w:tcPr>
          <w:p w14:paraId="54CD60A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Hawaiian Pidgin</w:t>
            </w:r>
          </w:p>
        </w:tc>
      </w:tr>
      <w:tr w:rsidR="00302034" w:rsidRPr="000B0AC9" w14:paraId="2E1CA8CE" w14:textId="77777777">
        <w:trPr>
          <w:trHeight w:val="315"/>
          <w:jc w:val="center"/>
        </w:trPr>
        <w:tc>
          <w:tcPr>
            <w:tcW w:w="9360" w:type="dxa"/>
            <w:noWrap/>
            <w:vAlign w:val="bottom"/>
            <w:hideMark/>
          </w:tcPr>
          <w:p w14:paraId="54DC9A6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Hebrew</w:t>
            </w:r>
          </w:p>
        </w:tc>
      </w:tr>
      <w:tr w:rsidR="00302034" w:rsidRPr="000B0AC9" w14:paraId="281D89D8" w14:textId="77777777">
        <w:trPr>
          <w:trHeight w:val="315"/>
          <w:jc w:val="center"/>
        </w:trPr>
        <w:tc>
          <w:tcPr>
            <w:tcW w:w="9360" w:type="dxa"/>
            <w:noWrap/>
            <w:vAlign w:val="bottom"/>
            <w:hideMark/>
          </w:tcPr>
          <w:p w14:paraId="1C84A79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Hidatsa</w:t>
            </w:r>
          </w:p>
        </w:tc>
      </w:tr>
      <w:tr w:rsidR="00302034" w:rsidRPr="000B0AC9" w14:paraId="3506330E" w14:textId="77777777">
        <w:trPr>
          <w:trHeight w:val="315"/>
          <w:jc w:val="center"/>
        </w:trPr>
        <w:tc>
          <w:tcPr>
            <w:tcW w:w="9360" w:type="dxa"/>
            <w:noWrap/>
            <w:vAlign w:val="bottom"/>
            <w:hideMark/>
          </w:tcPr>
          <w:p w14:paraId="103DFC5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Hindi</w:t>
            </w:r>
          </w:p>
        </w:tc>
      </w:tr>
      <w:tr w:rsidR="00302034" w:rsidRPr="000B0AC9" w14:paraId="6685D381" w14:textId="77777777">
        <w:trPr>
          <w:trHeight w:val="315"/>
          <w:jc w:val="center"/>
        </w:trPr>
        <w:tc>
          <w:tcPr>
            <w:tcW w:w="9360" w:type="dxa"/>
            <w:noWrap/>
            <w:vAlign w:val="bottom"/>
            <w:hideMark/>
          </w:tcPr>
          <w:p w14:paraId="49E1625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Hmong</w:t>
            </w:r>
          </w:p>
        </w:tc>
      </w:tr>
      <w:tr w:rsidR="00302034" w:rsidRPr="000B0AC9" w14:paraId="7A46155B" w14:textId="77777777">
        <w:trPr>
          <w:trHeight w:val="315"/>
          <w:jc w:val="center"/>
        </w:trPr>
        <w:tc>
          <w:tcPr>
            <w:tcW w:w="9360" w:type="dxa"/>
            <w:noWrap/>
            <w:vAlign w:val="bottom"/>
            <w:hideMark/>
          </w:tcPr>
          <w:p w14:paraId="370FF56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Hopi</w:t>
            </w:r>
          </w:p>
        </w:tc>
      </w:tr>
      <w:tr w:rsidR="00302034" w:rsidRPr="000B0AC9" w14:paraId="4EE58DE3" w14:textId="77777777">
        <w:trPr>
          <w:trHeight w:val="315"/>
          <w:jc w:val="center"/>
        </w:trPr>
        <w:tc>
          <w:tcPr>
            <w:tcW w:w="9360" w:type="dxa"/>
            <w:noWrap/>
            <w:vAlign w:val="bottom"/>
            <w:hideMark/>
          </w:tcPr>
          <w:p w14:paraId="6DAE32F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Hungarian</w:t>
            </w:r>
          </w:p>
        </w:tc>
      </w:tr>
      <w:tr w:rsidR="00302034" w:rsidRPr="000B0AC9" w14:paraId="0D4869F2" w14:textId="77777777">
        <w:trPr>
          <w:trHeight w:val="315"/>
          <w:jc w:val="center"/>
        </w:trPr>
        <w:tc>
          <w:tcPr>
            <w:tcW w:w="9360" w:type="dxa"/>
            <w:noWrap/>
            <w:vAlign w:val="bottom"/>
            <w:hideMark/>
          </w:tcPr>
          <w:p w14:paraId="57810FC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Hupa</w:t>
            </w:r>
          </w:p>
        </w:tc>
      </w:tr>
      <w:tr w:rsidR="00302034" w:rsidRPr="000B0AC9" w14:paraId="79624BD8" w14:textId="77777777">
        <w:trPr>
          <w:trHeight w:val="315"/>
          <w:jc w:val="center"/>
        </w:trPr>
        <w:tc>
          <w:tcPr>
            <w:tcW w:w="9360" w:type="dxa"/>
            <w:noWrap/>
            <w:vAlign w:val="bottom"/>
            <w:hideMark/>
          </w:tcPr>
          <w:p w14:paraId="2E15120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Icelandic</w:t>
            </w:r>
          </w:p>
        </w:tc>
      </w:tr>
      <w:tr w:rsidR="00302034" w:rsidRPr="000B0AC9" w14:paraId="0A0DADA6" w14:textId="77777777">
        <w:trPr>
          <w:trHeight w:val="315"/>
          <w:jc w:val="center"/>
        </w:trPr>
        <w:tc>
          <w:tcPr>
            <w:tcW w:w="9360" w:type="dxa"/>
            <w:noWrap/>
            <w:vAlign w:val="bottom"/>
            <w:hideMark/>
          </w:tcPr>
          <w:p w14:paraId="4B04967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Ilocano</w:t>
            </w:r>
          </w:p>
        </w:tc>
      </w:tr>
      <w:tr w:rsidR="00302034" w:rsidRPr="000B0AC9" w14:paraId="1EDF0663" w14:textId="77777777">
        <w:trPr>
          <w:trHeight w:val="315"/>
          <w:jc w:val="center"/>
        </w:trPr>
        <w:tc>
          <w:tcPr>
            <w:tcW w:w="9360" w:type="dxa"/>
            <w:noWrap/>
            <w:vAlign w:val="bottom"/>
            <w:hideMark/>
          </w:tcPr>
          <w:p w14:paraId="49CB7F4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Indonesian</w:t>
            </w:r>
          </w:p>
        </w:tc>
      </w:tr>
      <w:tr w:rsidR="00302034" w:rsidRPr="000B0AC9" w14:paraId="6B9BFD96" w14:textId="77777777">
        <w:trPr>
          <w:trHeight w:val="315"/>
          <w:jc w:val="center"/>
        </w:trPr>
        <w:tc>
          <w:tcPr>
            <w:tcW w:w="9360" w:type="dxa"/>
            <w:noWrap/>
            <w:vAlign w:val="bottom"/>
            <w:hideMark/>
          </w:tcPr>
          <w:p w14:paraId="6D04C8E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Ingalit</w:t>
            </w:r>
          </w:p>
        </w:tc>
      </w:tr>
      <w:tr w:rsidR="00302034" w:rsidRPr="000B0AC9" w14:paraId="252FF800" w14:textId="77777777">
        <w:trPr>
          <w:trHeight w:val="315"/>
          <w:jc w:val="center"/>
        </w:trPr>
        <w:tc>
          <w:tcPr>
            <w:tcW w:w="9360" w:type="dxa"/>
            <w:noWrap/>
            <w:vAlign w:val="bottom"/>
            <w:hideMark/>
          </w:tcPr>
          <w:p w14:paraId="5A5C623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Inupik</w:t>
            </w:r>
          </w:p>
        </w:tc>
      </w:tr>
      <w:tr w:rsidR="00302034" w:rsidRPr="000B0AC9" w14:paraId="77E463E9" w14:textId="77777777">
        <w:trPr>
          <w:trHeight w:val="315"/>
          <w:jc w:val="center"/>
        </w:trPr>
        <w:tc>
          <w:tcPr>
            <w:tcW w:w="9360" w:type="dxa"/>
            <w:noWrap/>
            <w:vAlign w:val="bottom"/>
            <w:hideMark/>
          </w:tcPr>
          <w:p w14:paraId="3C49D7B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Irish Gaelic</w:t>
            </w:r>
          </w:p>
        </w:tc>
      </w:tr>
      <w:tr w:rsidR="00302034" w:rsidRPr="000B0AC9" w14:paraId="31BA9609" w14:textId="77777777">
        <w:trPr>
          <w:trHeight w:val="315"/>
          <w:jc w:val="center"/>
        </w:trPr>
        <w:tc>
          <w:tcPr>
            <w:tcW w:w="9360" w:type="dxa"/>
            <w:noWrap/>
            <w:vAlign w:val="bottom"/>
            <w:hideMark/>
          </w:tcPr>
          <w:p w14:paraId="0FD9CDD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Iroquois</w:t>
            </w:r>
          </w:p>
        </w:tc>
      </w:tr>
      <w:tr w:rsidR="00302034" w:rsidRPr="000B0AC9" w14:paraId="3F2386B3" w14:textId="77777777">
        <w:trPr>
          <w:trHeight w:val="315"/>
          <w:jc w:val="center"/>
        </w:trPr>
        <w:tc>
          <w:tcPr>
            <w:tcW w:w="9360" w:type="dxa"/>
            <w:noWrap/>
            <w:vAlign w:val="bottom"/>
            <w:hideMark/>
          </w:tcPr>
          <w:p w14:paraId="5E1AA47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Italian</w:t>
            </w:r>
          </w:p>
        </w:tc>
      </w:tr>
      <w:tr w:rsidR="00302034" w:rsidRPr="000B0AC9" w14:paraId="23C39EE2" w14:textId="77777777">
        <w:trPr>
          <w:trHeight w:val="315"/>
          <w:jc w:val="center"/>
        </w:trPr>
        <w:tc>
          <w:tcPr>
            <w:tcW w:w="9360" w:type="dxa"/>
            <w:noWrap/>
            <w:vAlign w:val="bottom"/>
            <w:hideMark/>
          </w:tcPr>
          <w:p w14:paraId="50F3605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Jamaican Creole</w:t>
            </w:r>
          </w:p>
        </w:tc>
      </w:tr>
      <w:tr w:rsidR="00302034" w:rsidRPr="000B0AC9" w14:paraId="47A850BD" w14:textId="77777777">
        <w:trPr>
          <w:trHeight w:val="315"/>
          <w:jc w:val="center"/>
        </w:trPr>
        <w:tc>
          <w:tcPr>
            <w:tcW w:w="9360" w:type="dxa"/>
            <w:noWrap/>
            <w:vAlign w:val="bottom"/>
            <w:hideMark/>
          </w:tcPr>
          <w:p w14:paraId="22B2FD3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Japanese</w:t>
            </w:r>
          </w:p>
        </w:tc>
      </w:tr>
      <w:tr w:rsidR="00302034" w:rsidRPr="000B0AC9" w14:paraId="4B6F30B3" w14:textId="77777777">
        <w:trPr>
          <w:trHeight w:val="315"/>
          <w:jc w:val="center"/>
        </w:trPr>
        <w:tc>
          <w:tcPr>
            <w:tcW w:w="9360" w:type="dxa"/>
            <w:noWrap/>
            <w:vAlign w:val="bottom"/>
            <w:hideMark/>
          </w:tcPr>
          <w:p w14:paraId="1F2E39E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Javanese</w:t>
            </w:r>
          </w:p>
        </w:tc>
      </w:tr>
      <w:tr w:rsidR="00302034" w:rsidRPr="000B0AC9" w14:paraId="7B697300" w14:textId="77777777">
        <w:trPr>
          <w:trHeight w:val="315"/>
          <w:jc w:val="center"/>
        </w:trPr>
        <w:tc>
          <w:tcPr>
            <w:tcW w:w="9360" w:type="dxa"/>
            <w:noWrap/>
            <w:vAlign w:val="bottom"/>
            <w:hideMark/>
          </w:tcPr>
          <w:p w14:paraId="03AC133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Jicarilla</w:t>
            </w:r>
          </w:p>
        </w:tc>
      </w:tr>
      <w:tr w:rsidR="00302034" w:rsidRPr="000B0AC9" w14:paraId="689CD1C7" w14:textId="77777777">
        <w:trPr>
          <w:trHeight w:val="315"/>
          <w:jc w:val="center"/>
        </w:trPr>
        <w:tc>
          <w:tcPr>
            <w:tcW w:w="9360" w:type="dxa"/>
            <w:noWrap/>
            <w:vAlign w:val="bottom"/>
            <w:hideMark/>
          </w:tcPr>
          <w:p w14:paraId="176DC14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Kachin</w:t>
            </w:r>
          </w:p>
        </w:tc>
      </w:tr>
      <w:tr w:rsidR="00302034" w:rsidRPr="000B0AC9" w14:paraId="2A41FF99" w14:textId="77777777">
        <w:trPr>
          <w:trHeight w:val="315"/>
          <w:jc w:val="center"/>
        </w:trPr>
        <w:tc>
          <w:tcPr>
            <w:tcW w:w="9360" w:type="dxa"/>
            <w:noWrap/>
            <w:vAlign w:val="bottom"/>
            <w:hideMark/>
          </w:tcPr>
          <w:p w14:paraId="6328AB5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Kan, Hsiang</w:t>
            </w:r>
          </w:p>
        </w:tc>
      </w:tr>
      <w:tr w:rsidR="00302034" w:rsidRPr="000B0AC9" w14:paraId="6E10EA89" w14:textId="77777777">
        <w:trPr>
          <w:trHeight w:val="315"/>
          <w:jc w:val="center"/>
        </w:trPr>
        <w:tc>
          <w:tcPr>
            <w:tcW w:w="9360" w:type="dxa"/>
            <w:noWrap/>
            <w:vAlign w:val="bottom"/>
            <w:hideMark/>
          </w:tcPr>
          <w:p w14:paraId="40F7660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Kannada</w:t>
            </w:r>
          </w:p>
        </w:tc>
      </w:tr>
      <w:tr w:rsidR="00302034" w:rsidRPr="000B0AC9" w14:paraId="6A9433E5" w14:textId="77777777">
        <w:trPr>
          <w:trHeight w:val="315"/>
          <w:jc w:val="center"/>
        </w:trPr>
        <w:tc>
          <w:tcPr>
            <w:tcW w:w="9360" w:type="dxa"/>
            <w:noWrap/>
            <w:vAlign w:val="bottom"/>
            <w:hideMark/>
          </w:tcPr>
          <w:p w14:paraId="1A02702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Kansa</w:t>
            </w:r>
          </w:p>
        </w:tc>
      </w:tr>
      <w:tr w:rsidR="00302034" w:rsidRPr="000B0AC9" w14:paraId="22F4334B" w14:textId="77777777">
        <w:trPr>
          <w:trHeight w:val="315"/>
          <w:jc w:val="center"/>
        </w:trPr>
        <w:tc>
          <w:tcPr>
            <w:tcW w:w="9360" w:type="dxa"/>
            <w:noWrap/>
            <w:vAlign w:val="bottom"/>
            <w:hideMark/>
          </w:tcPr>
          <w:p w14:paraId="5297C1D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Karachay</w:t>
            </w:r>
          </w:p>
        </w:tc>
      </w:tr>
      <w:tr w:rsidR="00302034" w:rsidRPr="000B0AC9" w14:paraId="4AB8108A" w14:textId="77777777">
        <w:trPr>
          <w:trHeight w:val="315"/>
          <w:jc w:val="center"/>
        </w:trPr>
        <w:tc>
          <w:tcPr>
            <w:tcW w:w="9360" w:type="dxa"/>
            <w:noWrap/>
            <w:vAlign w:val="bottom"/>
            <w:hideMark/>
          </w:tcPr>
          <w:p w14:paraId="0D60841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Karen</w:t>
            </w:r>
          </w:p>
        </w:tc>
      </w:tr>
      <w:tr w:rsidR="00302034" w:rsidRPr="000B0AC9" w14:paraId="7042CBAB" w14:textId="77777777">
        <w:trPr>
          <w:trHeight w:val="315"/>
          <w:jc w:val="center"/>
        </w:trPr>
        <w:tc>
          <w:tcPr>
            <w:tcW w:w="9360" w:type="dxa"/>
            <w:noWrap/>
            <w:vAlign w:val="bottom"/>
            <w:hideMark/>
          </w:tcPr>
          <w:p w14:paraId="125F621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Karok</w:t>
            </w:r>
          </w:p>
        </w:tc>
      </w:tr>
      <w:tr w:rsidR="00302034" w:rsidRPr="000B0AC9" w14:paraId="1A3DC6D7" w14:textId="77777777">
        <w:trPr>
          <w:trHeight w:val="315"/>
          <w:jc w:val="center"/>
        </w:trPr>
        <w:tc>
          <w:tcPr>
            <w:tcW w:w="9360" w:type="dxa"/>
            <w:noWrap/>
            <w:vAlign w:val="bottom"/>
            <w:hideMark/>
          </w:tcPr>
          <w:p w14:paraId="4D8C4B9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Kashmiri</w:t>
            </w:r>
          </w:p>
        </w:tc>
      </w:tr>
      <w:tr w:rsidR="00302034" w:rsidRPr="000B0AC9" w14:paraId="16668AE6" w14:textId="77777777">
        <w:trPr>
          <w:trHeight w:val="315"/>
          <w:jc w:val="center"/>
        </w:trPr>
        <w:tc>
          <w:tcPr>
            <w:tcW w:w="9360" w:type="dxa"/>
            <w:noWrap/>
            <w:vAlign w:val="bottom"/>
            <w:hideMark/>
          </w:tcPr>
          <w:p w14:paraId="4F01E2C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Kazakh</w:t>
            </w:r>
          </w:p>
        </w:tc>
      </w:tr>
      <w:tr w:rsidR="00302034" w:rsidRPr="000B0AC9" w14:paraId="3AAC6C74" w14:textId="77777777">
        <w:trPr>
          <w:trHeight w:val="315"/>
          <w:jc w:val="center"/>
        </w:trPr>
        <w:tc>
          <w:tcPr>
            <w:tcW w:w="9360" w:type="dxa"/>
            <w:noWrap/>
            <w:vAlign w:val="bottom"/>
            <w:hideMark/>
          </w:tcPr>
          <w:p w14:paraId="76EB446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Keres</w:t>
            </w:r>
          </w:p>
        </w:tc>
      </w:tr>
      <w:tr w:rsidR="00302034" w:rsidRPr="000B0AC9" w14:paraId="5F46D54F" w14:textId="77777777">
        <w:trPr>
          <w:trHeight w:val="315"/>
          <w:jc w:val="center"/>
        </w:trPr>
        <w:tc>
          <w:tcPr>
            <w:tcW w:w="9360" w:type="dxa"/>
            <w:noWrap/>
            <w:vAlign w:val="bottom"/>
            <w:hideMark/>
          </w:tcPr>
          <w:p w14:paraId="03C95EC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Khoisan</w:t>
            </w:r>
          </w:p>
        </w:tc>
      </w:tr>
      <w:tr w:rsidR="00302034" w:rsidRPr="000B0AC9" w14:paraId="22906760" w14:textId="77777777">
        <w:trPr>
          <w:trHeight w:val="315"/>
          <w:jc w:val="center"/>
        </w:trPr>
        <w:tc>
          <w:tcPr>
            <w:tcW w:w="9360" w:type="dxa"/>
            <w:noWrap/>
            <w:vAlign w:val="bottom"/>
            <w:hideMark/>
          </w:tcPr>
          <w:p w14:paraId="3B7214B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Kickapoo</w:t>
            </w:r>
          </w:p>
        </w:tc>
      </w:tr>
      <w:tr w:rsidR="00302034" w:rsidRPr="000B0AC9" w14:paraId="145E8BD1" w14:textId="77777777">
        <w:trPr>
          <w:trHeight w:val="315"/>
          <w:jc w:val="center"/>
        </w:trPr>
        <w:tc>
          <w:tcPr>
            <w:tcW w:w="9360" w:type="dxa"/>
            <w:noWrap/>
            <w:vAlign w:val="bottom"/>
            <w:hideMark/>
          </w:tcPr>
          <w:p w14:paraId="18DA93A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Kiowa</w:t>
            </w:r>
          </w:p>
        </w:tc>
      </w:tr>
      <w:tr w:rsidR="00302034" w:rsidRPr="000B0AC9" w14:paraId="016A83D6" w14:textId="77777777">
        <w:trPr>
          <w:trHeight w:val="315"/>
          <w:jc w:val="center"/>
        </w:trPr>
        <w:tc>
          <w:tcPr>
            <w:tcW w:w="9360" w:type="dxa"/>
            <w:noWrap/>
            <w:vAlign w:val="bottom"/>
            <w:hideMark/>
          </w:tcPr>
          <w:p w14:paraId="0A267BD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Kirghiz</w:t>
            </w:r>
          </w:p>
        </w:tc>
      </w:tr>
      <w:tr w:rsidR="00302034" w:rsidRPr="000B0AC9" w14:paraId="1D479280" w14:textId="77777777">
        <w:trPr>
          <w:trHeight w:val="315"/>
          <w:jc w:val="center"/>
        </w:trPr>
        <w:tc>
          <w:tcPr>
            <w:tcW w:w="9360" w:type="dxa"/>
            <w:noWrap/>
            <w:vAlign w:val="bottom"/>
            <w:hideMark/>
          </w:tcPr>
          <w:p w14:paraId="6E50653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Klamath</w:t>
            </w:r>
          </w:p>
        </w:tc>
      </w:tr>
      <w:tr w:rsidR="00302034" w:rsidRPr="000B0AC9" w14:paraId="75730D1B" w14:textId="77777777">
        <w:trPr>
          <w:trHeight w:val="315"/>
          <w:jc w:val="center"/>
        </w:trPr>
        <w:tc>
          <w:tcPr>
            <w:tcW w:w="9360" w:type="dxa"/>
            <w:noWrap/>
            <w:vAlign w:val="bottom"/>
            <w:hideMark/>
          </w:tcPr>
          <w:p w14:paraId="5DCBFB4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Koasati</w:t>
            </w:r>
          </w:p>
        </w:tc>
      </w:tr>
      <w:tr w:rsidR="00302034" w:rsidRPr="000B0AC9" w14:paraId="536210EC" w14:textId="77777777">
        <w:trPr>
          <w:trHeight w:val="315"/>
          <w:jc w:val="center"/>
        </w:trPr>
        <w:tc>
          <w:tcPr>
            <w:tcW w:w="9360" w:type="dxa"/>
            <w:noWrap/>
            <w:vAlign w:val="bottom"/>
            <w:hideMark/>
          </w:tcPr>
          <w:p w14:paraId="59CAC7D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Korean</w:t>
            </w:r>
          </w:p>
        </w:tc>
      </w:tr>
      <w:tr w:rsidR="00302034" w:rsidRPr="000B0AC9" w14:paraId="7220BE40" w14:textId="77777777">
        <w:trPr>
          <w:trHeight w:val="315"/>
          <w:jc w:val="center"/>
        </w:trPr>
        <w:tc>
          <w:tcPr>
            <w:tcW w:w="9360" w:type="dxa"/>
            <w:noWrap/>
            <w:vAlign w:val="bottom"/>
            <w:hideMark/>
          </w:tcPr>
          <w:p w14:paraId="74300AF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Koyukon</w:t>
            </w:r>
          </w:p>
        </w:tc>
      </w:tr>
      <w:tr w:rsidR="00302034" w:rsidRPr="000B0AC9" w14:paraId="579E328A" w14:textId="77777777">
        <w:trPr>
          <w:trHeight w:val="315"/>
          <w:jc w:val="center"/>
        </w:trPr>
        <w:tc>
          <w:tcPr>
            <w:tcW w:w="9360" w:type="dxa"/>
            <w:noWrap/>
            <w:vAlign w:val="bottom"/>
            <w:hideMark/>
          </w:tcPr>
          <w:p w14:paraId="6D2FA37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Krio</w:t>
            </w:r>
          </w:p>
        </w:tc>
      </w:tr>
      <w:tr w:rsidR="00302034" w:rsidRPr="000B0AC9" w14:paraId="57DC48D9" w14:textId="77777777">
        <w:trPr>
          <w:trHeight w:val="315"/>
          <w:jc w:val="center"/>
        </w:trPr>
        <w:tc>
          <w:tcPr>
            <w:tcW w:w="9360" w:type="dxa"/>
            <w:noWrap/>
            <w:vAlign w:val="bottom"/>
            <w:hideMark/>
          </w:tcPr>
          <w:p w14:paraId="6B05C82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Kru, Ibo, Yoruba</w:t>
            </w:r>
          </w:p>
        </w:tc>
      </w:tr>
      <w:tr w:rsidR="00302034" w:rsidRPr="000B0AC9" w14:paraId="0CD1B93A" w14:textId="77777777">
        <w:trPr>
          <w:trHeight w:val="315"/>
          <w:jc w:val="center"/>
        </w:trPr>
        <w:tc>
          <w:tcPr>
            <w:tcW w:w="9360" w:type="dxa"/>
            <w:noWrap/>
            <w:vAlign w:val="bottom"/>
            <w:hideMark/>
          </w:tcPr>
          <w:p w14:paraId="38E38E2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Kuchin</w:t>
            </w:r>
          </w:p>
        </w:tc>
      </w:tr>
      <w:tr w:rsidR="00302034" w:rsidRPr="000B0AC9" w14:paraId="0D68913D" w14:textId="77777777">
        <w:trPr>
          <w:trHeight w:val="315"/>
          <w:jc w:val="center"/>
        </w:trPr>
        <w:tc>
          <w:tcPr>
            <w:tcW w:w="9360" w:type="dxa"/>
            <w:noWrap/>
            <w:vAlign w:val="bottom"/>
            <w:hideMark/>
          </w:tcPr>
          <w:p w14:paraId="64BBA2F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Kurdish</w:t>
            </w:r>
          </w:p>
        </w:tc>
      </w:tr>
      <w:tr w:rsidR="00302034" w:rsidRPr="000B0AC9" w14:paraId="1BC014E3" w14:textId="77777777">
        <w:trPr>
          <w:trHeight w:val="315"/>
          <w:jc w:val="center"/>
        </w:trPr>
        <w:tc>
          <w:tcPr>
            <w:tcW w:w="9360" w:type="dxa"/>
            <w:noWrap/>
            <w:vAlign w:val="bottom"/>
            <w:hideMark/>
          </w:tcPr>
          <w:p w14:paraId="7F98960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Kusaiean</w:t>
            </w:r>
          </w:p>
        </w:tc>
      </w:tr>
      <w:tr w:rsidR="00302034" w:rsidRPr="000B0AC9" w14:paraId="6F4E9990" w14:textId="77777777">
        <w:trPr>
          <w:trHeight w:val="315"/>
          <w:jc w:val="center"/>
        </w:trPr>
        <w:tc>
          <w:tcPr>
            <w:tcW w:w="9360" w:type="dxa"/>
            <w:noWrap/>
            <w:vAlign w:val="bottom"/>
            <w:hideMark/>
          </w:tcPr>
          <w:p w14:paraId="32EDFEA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Kutenai</w:t>
            </w:r>
          </w:p>
        </w:tc>
      </w:tr>
      <w:tr w:rsidR="00302034" w:rsidRPr="000B0AC9" w14:paraId="2C05B6AF" w14:textId="77777777">
        <w:trPr>
          <w:trHeight w:val="315"/>
          <w:jc w:val="center"/>
        </w:trPr>
        <w:tc>
          <w:tcPr>
            <w:tcW w:w="9360" w:type="dxa"/>
            <w:noWrap/>
            <w:vAlign w:val="bottom"/>
            <w:hideMark/>
          </w:tcPr>
          <w:p w14:paraId="35662E2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Kwakiutl</w:t>
            </w:r>
          </w:p>
        </w:tc>
      </w:tr>
      <w:tr w:rsidR="00302034" w:rsidRPr="000B0AC9" w14:paraId="542901A4" w14:textId="77777777">
        <w:trPr>
          <w:trHeight w:val="315"/>
          <w:jc w:val="center"/>
        </w:trPr>
        <w:tc>
          <w:tcPr>
            <w:tcW w:w="9360" w:type="dxa"/>
            <w:noWrap/>
            <w:vAlign w:val="bottom"/>
            <w:hideMark/>
          </w:tcPr>
          <w:p w14:paraId="723E1E9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Ladino</w:t>
            </w:r>
          </w:p>
        </w:tc>
      </w:tr>
      <w:tr w:rsidR="00302034" w:rsidRPr="000B0AC9" w14:paraId="1E8D3FA6" w14:textId="77777777">
        <w:trPr>
          <w:trHeight w:val="315"/>
          <w:jc w:val="center"/>
        </w:trPr>
        <w:tc>
          <w:tcPr>
            <w:tcW w:w="9360" w:type="dxa"/>
            <w:noWrap/>
            <w:vAlign w:val="bottom"/>
            <w:hideMark/>
          </w:tcPr>
          <w:p w14:paraId="4430C89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Laotian</w:t>
            </w:r>
          </w:p>
        </w:tc>
      </w:tr>
      <w:tr w:rsidR="00302034" w:rsidRPr="000B0AC9" w14:paraId="544E42D3" w14:textId="77777777">
        <w:trPr>
          <w:trHeight w:val="315"/>
          <w:jc w:val="center"/>
        </w:trPr>
        <w:tc>
          <w:tcPr>
            <w:tcW w:w="9360" w:type="dxa"/>
            <w:noWrap/>
            <w:vAlign w:val="bottom"/>
            <w:hideMark/>
          </w:tcPr>
          <w:p w14:paraId="2BCF8C8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Lettish</w:t>
            </w:r>
          </w:p>
        </w:tc>
      </w:tr>
      <w:tr w:rsidR="00302034" w:rsidRPr="000B0AC9" w14:paraId="4951A84F" w14:textId="77777777">
        <w:trPr>
          <w:trHeight w:val="315"/>
          <w:jc w:val="center"/>
        </w:trPr>
        <w:tc>
          <w:tcPr>
            <w:tcW w:w="9360" w:type="dxa"/>
            <w:noWrap/>
            <w:vAlign w:val="bottom"/>
            <w:hideMark/>
          </w:tcPr>
          <w:p w14:paraId="59666C3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Lithuanian</w:t>
            </w:r>
          </w:p>
        </w:tc>
      </w:tr>
      <w:tr w:rsidR="00302034" w:rsidRPr="000B0AC9" w14:paraId="4F6F9707" w14:textId="77777777">
        <w:trPr>
          <w:trHeight w:val="315"/>
          <w:jc w:val="center"/>
        </w:trPr>
        <w:tc>
          <w:tcPr>
            <w:tcW w:w="9360" w:type="dxa"/>
            <w:noWrap/>
            <w:vAlign w:val="bottom"/>
            <w:hideMark/>
          </w:tcPr>
          <w:p w14:paraId="5CB2B8F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Luiseno</w:t>
            </w:r>
          </w:p>
        </w:tc>
      </w:tr>
      <w:tr w:rsidR="00302034" w:rsidRPr="000B0AC9" w14:paraId="6B5E8782" w14:textId="77777777">
        <w:trPr>
          <w:trHeight w:val="315"/>
          <w:jc w:val="center"/>
        </w:trPr>
        <w:tc>
          <w:tcPr>
            <w:tcW w:w="9360" w:type="dxa"/>
            <w:noWrap/>
            <w:vAlign w:val="bottom"/>
            <w:hideMark/>
          </w:tcPr>
          <w:p w14:paraId="0701CE9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Lusatian</w:t>
            </w:r>
          </w:p>
        </w:tc>
      </w:tr>
      <w:tr w:rsidR="00302034" w:rsidRPr="000B0AC9" w14:paraId="1887B647" w14:textId="77777777">
        <w:trPr>
          <w:trHeight w:val="315"/>
          <w:jc w:val="center"/>
        </w:trPr>
        <w:tc>
          <w:tcPr>
            <w:tcW w:w="9360" w:type="dxa"/>
            <w:noWrap/>
            <w:vAlign w:val="bottom"/>
            <w:hideMark/>
          </w:tcPr>
          <w:p w14:paraId="2481899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Luxembourgian</w:t>
            </w:r>
          </w:p>
        </w:tc>
      </w:tr>
      <w:tr w:rsidR="00302034" w:rsidRPr="000B0AC9" w14:paraId="2B305E28" w14:textId="77777777">
        <w:trPr>
          <w:trHeight w:val="315"/>
          <w:jc w:val="center"/>
        </w:trPr>
        <w:tc>
          <w:tcPr>
            <w:tcW w:w="9360" w:type="dxa"/>
            <w:noWrap/>
            <w:vAlign w:val="bottom"/>
            <w:hideMark/>
          </w:tcPr>
          <w:p w14:paraId="29688E8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Macedonian</w:t>
            </w:r>
          </w:p>
        </w:tc>
      </w:tr>
      <w:tr w:rsidR="00302034" w:rsidRPr="000B0AC9" w14:paraId="7C2A0247" w14:textId="77777777">
        <w:trPr>
          <w:trHeight w:val="315"/>
          <w:jc w:val="center"/>
        </w:trPr>
        <w:tc>
          <w:tcPr>
            <w:tcW w:w="9360" w:type="dxa"/>
            <w:noWrap/>
            <w:vAlign w:val="bottom"/>
            <w:hideMark/>
          </w:tcPr>
          <w:p w14:paraId="7998F63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Makah</w:t>
            </w:r>
          </w:p>
        </w:tc>
      </w:tr>
      <w:tr w:rsidR="00302034" w:rsidRPr="000B0AC9" w14:paraId="71B6254C" w14:textId="77777777">
        <w:trPr>
          <w:trHeight w:val="315"/>
          <w:jc w:val="center"/>
        </w:trPr>
        <w:tc>
          <w:tcPr>
            <w:tcW w:w="9360" w:type="dxa"/>
            <w:noWrap/>
            <w:vAlign w:val="bottom"/>
            <w:hideMark/>
          </w:tcPr>
          <w:p w14:paraId="72A6527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Malagasy</w:t>
            </w:r>
          </w:p>
        </w:tc>
      </w:tr>
      <w:tr w:rsidR="00302034" w:rsidRPr="000B0AC9" w14:paraId="6C6A5430" w14:textId="77777777">
        <w:trPr>
          <w:trHeight w:val="315"/>
          <w:jc w:val="center"/>
        </w:trPr>
        <w:tc>
          <w:tcPr>
            <w:tcW w:w="9360" w:type="dxa"/>
            <w:noWrap/>
            <w:vAlign w:val="bottom"/>
            <w:hideMark/>
          </w:tcPr>
          <w:p w14:paraId="73C1C9D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Malay</w:t>
            </w:r>
          </w:p>
        </w:tc>
      </w:tr>
      <w:tr w:rsidR="00302034" w:rsidRPr="000B0AC9" w14:paraId="3B6C6FE5" w14:textId="77777777">
        <w:trPr>
          <w:trHeight w:val="315"/>
          <w:jc w:val="center"/>
        </w:trPr>
        <w:tc>
          <w:tcPr>
            <w:tcW w:w="9360" w:type="dxa"/>
            <w:noWrap/>
            <w:vAlign w:val="bottom"/>
            <w:hideMark/>
          </w:tcPr>
          <w:p w14:paraId="462CB01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Malayalam</w:t>
            </w:r>
          </w:p>
        </w:tc>
      </w:tr>
      <w:tr w:rsidR="00302034" w:rsidRPr="000B0AC9" w14:paraId="035822B1" w14:textId="77777777">
        <w:trPr>
          <w:trHeight w:val="315"/>
          <w:jc w:val="center"/>
        </w:trPr>
        <w:tc>
          <w:tcPr>
            <w:tcW w:w="9360" w:type="dxa"/>
            <w:noWrap/>
            <w:vAlign w:val="bottom"/>
            <w:hideMark/>
          </w:tcPr>
          <w:p w14:paraId="4A0D829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Mandan</w:t>
            </w:r>
          </w:p>
        </w:tc>
      </w:tr>
      <w:tr w:rsidR="00302034" w:rsidRPr="000B0AC9" w14:paraId="5CAE0E20" w14:textId="77777777">
        <w:trPr>
          <w:trHeight w:val="315"/>
          <w:jc w:val="center"/>
        </w:trPr>
        <w:tc>
          <w:tcPr>
            <w:tcW w:w="9360" w:type="dxa"/>
            <w:noWrap/>
            <w:vAlign w:val="bottom"/>
            <w:hideMark/>
          </w:tcPr>
          <w:p w14:paraId="6737A47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Mandarin</w:t>
            </w:r>
          </w:p>
        </w:tc>
      </w:tr>
      <w:tr w:rsidR="00302034" w:rsidRPr="000B0AC9" w14:paraId="463573B4" w14:textId="77777777">
        <w:trPr>
          <w:trHeight w:val="315"/>
          <w:jc w:val="center"/>
        </w:trPr>
        <w:tc>
          <w:tcPr>
            <w:tcW w:w="9360" w:type="dxa"/>
            <w:noWrap/>
            <w:vAlign w:val="bottom"/>
            <w:hideMark/>
          </w:tcPr>
          <w:p w14:paraId="1C60BCB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Mande</w:t>
            </w:r>
          </w:p>
        </w:tc>
      </w:tr>
      <w:tr w:rsidR="00302034" w:rsidRPr="000B0AC9" w14:paraId="45AC305F" w14:textId="77777777">
        <w:trPr>
          <w:trHeight w:val="315"/>
          <w:jc w:val="center"/>
        </w:trPr>
        <w:tc>
          <w:tcPr>
            <w:tcW w:w="9360" w:type="dxa"/>
            <w:noWrap/>
            <w:vAlign w:val="bottom"/>
            <w:hideMark/>
          </w:tcPr>
          <w:p w14:paraId="0BA4A07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Maori</w:t>
            </w:r>
          </w:p>
        </w:tc>
      </w:tr>
      <w:tr w:rsidR="00302034" w:rsidRPr="000B0AC9" w14:paraId="1D415796" w14:textId="77777777">
        <w:trPr>
          <w:trHeight w:val="315"/>
          <w:jc w:val="center"/>
        </w:trPr>
        <w:tc>
          <w:tcPr>
            <w:tcW w:w="9360" w:type="dxa"/>
            <w:noWrap/>
            <w:vAlign w:val="bottom"/>
            <w:hideMark/>
          </w:tcPr>
          <w:p w14:paraId="79C8891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Mapuche</w:t>
            </w:r>
          </w:p>
        </w:tc>
      </w:tr>
      <w:tr w:rsidR="00302034" w:rsidRPr="000B0AC9" w14:paraId="4E46A2BB" w14:textId="77777777">
        <w:trPr>
          <w:trHeight w:val="315"/>
          <w:jc w:val="center"/>
        </w:trPr>
        <w:tc>
          <w:tcPr>
            <w:tcW w:w="9360" w:type="dxa"/>
            <w:noWrap/>
            <w:vAlign w:val="bottom"/>
            <w:hideMark/>
          </w:tcPr>
          <w:p w14:paraId="6EC9C99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Marathi</w:t>
            </w:r>
          </w:p>
        </w:tc>
      </w:tr>
      <w:tr w:rsidR="00302034" w:rsidRPr="000B0AC9" w14:paraId="03F029D0" w14:textId="77777777">
        <w:trPr>
          <w:trHeight w:val="315"/>
          <w:jc w:val="center"/>
        </w:trPr>
        <w:tc>
          <w:tcPr>
            <w:tcW w:w="9360" w:type="dxa"/>
            <w:noWrap/>
            <w:vAlign w:val="bottom"/>
            <w:hideMark/>
          </w:tcPr>
          <w:p w14:paraId="06DDBED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Marquesan</w:t>
            </w:r>
          </w:p>
        </w:tc>
      </w:tr>
      <w:tr w:rsidR="00302034" w:rsidRPr="000B0AC9" w14:paraId="781BDA41" w14:textId="77777777">
        <w:trPr>
          <w:trHeight w:val="315"/>
          <w:jc w:val="center"/>
        </w:trPr>
        <w:tc>
          <w:tcPr>
            <w:tcW w:w="9360" w:type="dxa"/>
            <w:noWrap/>
            <w:vAlign w:val="bottom"/>
            <w:hideMark/>
          </w:tcPr>
          <w:p w14:paraId="2F80B7E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Marshallese</w:t>
            </w:r>
          </w:p>
        </w:tc>
      </w:tr>
      <w:tr w:rsidR="00302034" w:rsidRPr="000B0AC9" w14:paraId="52CC1F05" w14:textId="77777777">
        <w:trPr>
          <w:trHeight w:val="315"/>
          <w:jc w:val="center"/>
        </w:trPr>
        <w:tc>
          <w:tcPr>
            <w:tcW w:w="9360" w:type="dxa"/>
            <w:noWrap/>
            <w:vAlign w:val="bottom"/>
            <w:hideMark/>
          </w:tcPr>
          <w:p w14:paraId="5F90D87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Mayan languages</w:t>
            </w:r>
          </w:p>
        </w:tc>
      </w:tr>
      <w:tr w:rsidR="00302034" w:rsidRPr="000B0AC9" w14:paraId="4DE4DD4F" w14:textId="77777777">
        <w:trPr>
          <w:trHeight w:val="315"/>
          <w:jc w:val="center"/>
        </w:trPr>
        <w:tc>
          <w:tcPr>
            <w:tcW w:w="9360" w:type="dxa"/>
            <w:noWrap/>
            <w:vAlign w:val="bottom"/>
            <w:hideMark/>
          </w:tcPr>
          <w:p w14:paraId="7BCEF6F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Mbum</w:t>
            </w:r>
          </w:p>
        </w:tc>
      </w:tr>
      <w:tr w:rsidR="00302034" w:rsidRPr="000B0AC9" w14:paraId="21B7A1ED" w14:textId="77777777">
        <w:trPr>
          <w:trHeight w:val="315"/>
          <w:jc w:val="center"/>
        </w:trPr>
        <w:tc>
          <w:tcPr>
            <w:tcW w:w="9360" w:type="dxa"/>
            <w:noWrap/>
            <w:vAlign w:val="bottom"/>
            <w:hideMark/>
          </w:tcPr>
          <w:p w14:paraId="600B047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Melanesian</w:t>
            </w:r>
          </w:p>
        </w:tc>
      </w:tr>
      <w:tr w:rsidR="00302034" w:rsidRPr="000B0AC9" w14:paraId="4F9BA8E6" w14:textId="77777777">
        <w:trPr>
          <w:trHeight w:val="315"/>
          <w:jc w:val="center"/>
        </w:trPr>
        <w:tc>
          <w:tcPr>
            <w:tcW w:w="9360" w:type="dxa"/>
            <w:noWrap/>
            <w:vAlign w:val="bottom"/>
            <w:hideMark/>
          </w:tcPr>
          <w:p w14:paraId="1CCBC04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Menomini</w:t>
            </w:r>
          </w:p>
        </w:tc>
      </w:tr>
      <w:tr w:rsidR="00302034" w:rsidRPr="000B0AC9" w14:paraId="46E47A1A" w14:textId="77777777">
        <w:trPr>
          <w:trHeight w:val="315"/>
          <w:jc w:val="center"/>
        </w:trPr>
        <w:tc>
          <w:tcPr>
            <w:tcW w:w="9360" w:type="dxa"/>
            <w:noWrap/>
            <w:vAlign w:val="bottom"/>
            <w:hideMark/>
          </w:tcPr>
          <w:p w14:paraId="21AB623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Miami</w:t>
            </w:r>
          </w:p>
        </w:tc>
      </w:tr>
      <w:tr w:rsidR="00302034" w:rsidRPr="000B0AC9" w14:paraId="4BC8DA80" w14:textId="77777777">
        <w:trPr>
          <w:trHeight w:val="315"/>
          <w:jc w:val="center"/>
        </w:trPr>
        <w:tc>
          <w:tcPr>
            <w:tcW w:w="9360" w:type="dxa"/>
            <w:noWrap/>
            <w:vAlign w:val="bottom"/>
            <w:hideMark/>
          </w:tcPr>
          <w:p w14:paraId="462D1D4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Miao-yao, Mien</w:t>
            </w:r>
          </w:p>
        </w:tc>
      </w:tr>
      <w:tr w:rsidR="00302034" w:rsidRPr="000B0AC9" w14:paraId="256CBA78" w14:textId="77777777">
        <w:trPr>
          <w:trHeight w:val="315"/>
          <w:jc w:val="center"/>
        </w:trPr>
        <w:tc>
          <w:tcPr>
            <w:tcW w:w="9360" w:type="dxa"/>
            <w:noWrap/>
            <w:vAlign w:val="bottom"/>
            <w:hideMark/>
          </w:tcPr>
          <w:p w14:paraId="737332B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Micmac</w:t>
            </w:r>
          </w:p>
        </w:tc>
      </w:tr>
      <w:tr w:rsidR="00302034" w:rsidRPr="000B0AC9" w14:paraId="764E629D" w14:textId="77777777">
        <w:trPr>
          <w:trHeight w:val="315"/>
          <w:jc w:val="center"/>
        </w:trPr>
        <w:tc>
          <w:tcPr>
            <w:tcW w:w="9360" w:type="dxa"/>
            <w:noWrap/>
            <w:vAlign w:val="bottom"/>
            <w:hideMark/>
          </w:tcPr>
          <w:p w14:paraId="573A655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Micronesian</w:t>
            </w:r>
          </w:p>
        </w:tc>
      </w:tr>
      <w:tr w:rsidR="00302034" w:rsidRPr="000B0AC9" w14:paraId="4344332A" w14:textId="77777777">
        <w:trPr>
          <w:trHeight w:val="315"/>
          <w:jc w:val="center"/>
        </w:trPr>
        <w:tc>
          <w:tcPr>
            <w:tcW w:w="9360" w:type="dxa"/>
            <w:noWrap/>
            <w:vAlign w:val="bottom"/>
            <w:hideMark/>
          </w:tcPr>
          <w:p w14:paraId="382A211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Mikasuki</w:t>
            </w:r>
          </w:p>
        </w:tc>
      </w:tr>
      <w:tr w:rsidR="00302034" w:rsidRPr="000B0AC9" w14:paraId="01EC5348" w14:textId="77777777">
        <w:trPr>
          <w:trHeight w:val="315"/>
          <w:jc w:val="center"/>
        </w:trPr>
        <w:tc>
          <w:tcPr>
            <w:tcW w:w="9360" w:type="dxa"/>
            <w:noWrap/>
            <w:vAlign w:val="bottom"/>
            <w:hideMark/>
          </w:tcPr>
          <w:p w14:paraId="2A6BBAD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Misumalpan</w:t>
            </w:r>
          </w:p>
        </w:tc>
      </w:tr>
      <w:tr w:rsidR="00302034" w:rsidRPr="000B0AC9" w14:paraId="570FD809" w14:textId="77777777">
        <w:trPr>
          <w:trHeight w:val="315"/>
          <w:jc w:val="center"/>
        </w:trPr>
        <w:tc>
          <w:tcPr>
            <w:tcW w:w="9360" w:type="dxa"/>
            <w:noWrap/>
            <w:vAlign w:val="bottom"/>
            <w:hideMark/>
          </w:tcPr>
          <w:p w14:paraId="62439DF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Mohave</w:t>
            </w:r>
          </w:p>
        </w:tc>
      </w:tr>
      <w:tr w:rsidR="00302034" w:rsidRPr="000B0AC9" w14:paraId="418E9904" w14:textId="77777777">
        <w:trPr>
          <w:trHeight w:val="315"/>
          <w:jc w:val="center"/>
        </w:trPr>
        <w:tc>
          <w:tcPr>
            <w:tcW w:w="9360" w:type="dxa"/>
            <w:noWrap/>
            <w:vAlign w:val="bottom"/>
            <w:hideMark/>
          </w:tcPr>
          <w:p w14:paraId="15DFB0C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Mohawk</w:t>
            </w:r>
          </w:p>
        </w:tc>
      </w:tr>
      <w:tr w:rsidR="00302034" w:rsidRPr="000B0AC9" w14:paraId="53F5428E" w14:textId="77777777">
        <w:trPr>
          <w:trHeight w:val="315"/>
          <w:jc w:val="center"/>
        </w:trPr>
        <w:tc>
          <w:tcPr>
            <w:tcW w:w="9360" w:type="dxa"/>
            <w:noWrap/>
            <w:vAlign w:val="bottom"/>
            <w:hideMark/>
          </w:tcPr>
          <w:p w14:paraId="1691018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Mokilese</w:t>
            </w:r>
          </w:p>
        </w:tc>
      </w:tr>
      <w:tr w:rsidR="00302034" w:rsidRPr="000B0AC9" w14:paraId="4679CAD1" w14:textId="77777777">
        <w:trPr>
          <w:trHeight w:val="315"/>
          <w:jc w:val="center"/>
        </w:trPr>
        <w:tc>
          <w:tcPr>
            <w:tcW w:w="9360" w:type="dxa"/>
            <w:noWrap/>
            <w:vAlign w:val="bottom"/>
            <w:hideMark/>
          </w:tcPr>
          <w:p w14:paraId="0307349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Mongolian</w:t>
            </w:r>
          </w:p>
        </w:tc>
      </w:tr>
      <w:tr w:rsidR="00302034" w:rsidRPr="000B0AC9" w14:paraId="7DBE47DC" w14:textId="77777777">
        <w:trPr>
          <w:trHeight w:val="315"/>
          <w:jc w:val="center"/>
        </w:trPr>
        <w:tc>
          <w:tcPr>
            <w:tcW w:w="9360" w:type="dxa"/>
            <w:noWrap/>
            <w:vAlign w:val="bottom"/>
            <w:hideMark/>
          </w:tcPr>
          <w:p w14:paraId="496689B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Mono</w:t>
            </w:r>
          </w:p>
        </w:tc>
      </w:tr>
      <w:tr w:rsidR="00302034" w:rsidRPr="000B0AC9" w14:paraId="78D3320F" w14:textId="77777777">
        <w:trPr>
          <w:trHeight w:val="315"/>
          <w:jc w:val="center"/>
        </w:trPr>
        <w:tc>
          <w:tcPr>
            <w:tcW w:w="9360" w:type="dxa"/>
            <w:noWrap/>
            <w:vAlign w:val="bottom"/>
            <w:hideMark/>
          </w:tcPr>
          <w:p w14:paraId="07D7B1F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Mortlockese</w:t>
            </w:r>
          </w:p>
        </w:tc>
      </w:tr>
      <w:tr w:rsidR="00302034" w:rsidRPr="000B0AC9" w14:paraId="4A7E20B9" w14:textId="77777777">
        <w:trPr>
          <w:trHeight w:val="315"/>
          <w:jc w:val="center"/>
        </w:trPr>
        <w:tc>
          <w:tcPr>
            <w:tcW w:w="9360" w:type="dxa"/>
            <w:noWrap/>
            <w:vAlign w:val="bottom"/>
            <w:hideMark/>
          </w:tcPr>
          <w:p w14:paraId="593467C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Mountain Maidu</w:t>
            </w:r>
          </w:p>
        </w:tc>
      </w:tr>
      <w:tr w:rsidR="00302034" w:rsidRPr="000B0AC9" w14:paraId="797BC292" w14:textId="77777777">
        <w:trPr>
          <w:trHeight w:val="315"/>
          <w:jc w:val="center"/>
        </w:trPr>
        <w:tc>
          <w:tcPr>
            <w:tcW w:w="9360" w:type="dxa"/>
            <w:noWrap/>
            <w:vAlign w:val="bottom"/>
            <w:hideMark/>
          </w:tcPr>
          <w:p w14:paraId="63BA347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Munda</w:t>
            </w:r>
          </w:p>
        </w:tc>
      </w:tr>
      <w:tr w:rsidR="00302034" w:rsidRPr="000B0AC9" w14:paraId="223F8EB0" w14:textId="77777777">
        <w:trPr>
          <w:trHeight w:val="315"/>
          <w:jc w:val="center"/>
        </w:trPr>
        <w:tc>
          <w:tcPr>
            <w:tcW w:w="9360" w:type="dxa"/>
            <w:noWrap/>
            <w:vAlign w:val="bottom"/>
            <w:hideMark/>
          </w:tcPr>
          <w:p w14:paraId="1BE4593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Muskogee</w:t>
            </w:r>
          </w:p>
        </w:tc>
      </w:tr>
      <w:tr w:rsidR="00302034" w:rsidRPr="000B0AC9" w14:paraId="0BF8FE57" w14:textId="77777777">
        <w:trPr>
          <w:trHeight w:val="315"/>
          <w:jc w:val="center"/>
        </w:trPr>
        <w:tc>
          <w:tcPr>
            <w:tcW w:w="9360" w:type="dxa"/>
            <w:noWrap/>
            <w:vAlign w:val="bottom"/>
            <w:hideMark/>
          </w:tcPr>
          <w:p w14:paraId="7B51CB8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Navajo</w:t>
            </w:r>
          </w:p>
        </w:tc>
      </w:tr>
      <w:tr w:rsidR="00302034" w:rsidRPr="000B0AC9" w14:paraId="0223C6CE" w14:textId="77777777">
        <w:trPr>
          <w:trHeight w:val="315"/>
          <w:jc w:val="center"/>
        </w:trPr>
        <w:tc>
          <w:tcPr>
            <w:tcW w:w="9360" w:type="dxa"/>
            <w:noWrap/>
            <w:vAlign w:val="bottom"/>
            <w:hideMark/>
          </w:tcPr>
          <w:p w14:paraId="6A42076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Nepali</w:t>
            </w:r>
          </w:p>
        </w:tc>
      </w:tr>
      <w:tr w:rsidR="00302034" w:rsidRPr="000B0AC9" w14:paraId="4178DEC6" w14:textId="77777777">
        <w:trPr>
          <w:trHeight w:val="315"/>
          <w:jc w:val="center"/>
        </w:trPr>
        <w:tc>
          <w:tcPr>
            <w:tcW w:w="9360" w:type="dxa"/>
            <w:noWrap/>
            <w:vAlign w:val="bottom"/>
            <w:hideMark/>
          </w:tcPr>
          <w:p w14:paraId="318E770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Nez Perce</w:t>
            </w:r>
          </w:p>
        </w:tc>
      </w:tr>
      <w:tr w:rsidR="00302034" w:rsidRPr="000B0AC9" w14:paraId="0E9FDC52" w14:textId="77777777">
        <w:trPr>
          <w:trHeight w:val="315"/>
          <w:jc w:val="center"/>
        </w:trPr>
        <w:tc>
          <w:tcPr>
            <w:tcW w:w="9360" w:type="dxa"/>
            <w:noWrap/>
            <w:vAlign w:val="bottom"/>
            <w:hideMark/>
          </w:tcPr>
          <w:p w14:paraId="5507283F" w14:textId="7BF99884"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Nilo-</w:t>
            </w:r>
            <w:r w:rsidRPr="000B0AC9">
              <w:rPr>
                <w:rFonts w:eastAsia="Times New Roman" w:cs="Arial"/>
                <w:szCs w:val="24"/>
                <w:u w:val="none"/>
              </w:rPr>
              <w:t>Hamitic</w:t>
            </w:r>
          </w:p>
        </w:tc>
      </w:tr>
      <w:tr w:rsidR="00302034" w:rsidRPr="000B0AC9" w14:paraId="4DDF44EB" w14:textId="77777777">
        <w:trPr>
          <w:trHeight w:val="315"/>
          <w:jc w:val="center"/>
        </w:trPr>
        <w:tc>
          <w:tcPr>
            <w:tcW w:w="9360" w:type="dxa"/>
            <w:noWrap/>
            <w:vAlign w:val="bottom"/>
            <w:hideMark/>
          </w:tcPr>
          <w:p w14:paraId="25D3EAB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Nilotic</w:t>
            </w:r>
          </w:p>
        </w:tc>
      </w:tr>
      <w:tr w:rsidR="00302034" w:rsidRPr="000B0AC9" w14:paraId="5343DDC8" w14:textId="77777777">
        <w:trPr>
          <w:trHeight w:val="315"/>
          <w:jc w:val="center"/>
        </w:trPr>
        <w:tc>
          <w:tcPr>
            <w:tcW w:w="9360" w:type="dxa"/>
            <w:noWrap/>
            <w:vAlign w:val="bottom"/>
            <w:hideMark/>
          </w:tcPr>
          <w:p w14:paraId="0963C33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Niuean</w:t>
            </w:r>
          </w:p>
        </w:tc>
      </w:tr>
      <w:tr w:rsidR="00302034" w:rsidRPr="000B0AC9" w14:paraId="31A7D02E" w14:textId="77777777">
        <w:trPr>
          <w:trHeight w:val="315"/>
          <w:jc w:val="center"/>
        </w:trPr>
        <w:tc>
          <w:tcPr>
            <w:tcW w:w="9360" w:type="dxa"/>
            <w:noWrap/>
            <w:vAlign w:val="bottom"/>
            <w:hideMark/>
          </w:tcPr>
          <w:p w14:paraId="6DA0173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Nomlaki</w:t>
            </w:r>
          </w:p>
        </w:tc>
      </w:tr>
      <w:tr w:rsidR="00302034" w:rsidRPr="000B0AC9" w14:paraId="717B0164" w14:textId="77777777">
        <w:trPr>
          <w:trHeight w:val="315"/>
          <w:jc w:val="center"/>
        </w:trPr>
        <w:tc>
          <w:tcPr>
            <w:tcW w:w="9360" w:type="dxa"/>
            <w:noWrap/>
            <w:vAlign w:val="bottom"/>
            <w:hideMark/>
          </w:tcPr>
          <w:p w14:paraId="0DEA52E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Nootka</w:t>
            </w:r>
          </w:p>
        </w:tc>
      </w:tr>
      <w:tr w:rsidR="00302034" w:rsidRPr="000B0AC9" w14:paraId="42A01831" w14:textId="77777777">
        <w:trPr>
          <w:trHeight w:val="315"/>
          <w:jc w:val="center"/>
        </w:trPr>
        <w:tc>
          <w:tcPr>
            <w:tcW w:w="9360" w:type="dxa"/>
            <w:noWrap/>
            <w:vAlign w:val="bottom"/>
            <w:hideMark/>
          </w:tcPr>
          <w:p w14:paraId="16F1503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Northern Paiute</w:t>
            </w:r>
          </w:p>
        </w:tc>
      </w:tr>
      <w:tr w:rsidR="00302034" w:rsidRPr="000B0AC9" w14:paraId="573DCC01" w14:textId="77777777">
        <w:trPr>
          <w:trHeight w:val="315"/>
          <w:jc w:val="center"/>
        </w:trPr>
        <w:tc>
          <w:tcPr>
            <w:tcW w:w="9360" w:type="dxa"/>
            <w:noWrap/>
            <w:vAlign w:val="bottom"/>
            <w:hideMark/>
          </w:tcPr>
          <w:p w14:paraId="12CCD61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Northwest Maidu</w:t>
            </w:r>
          </w:p>
        </w:tc>
      </w:tr>
      <w:tr w:rsidR="00302034" w:rsidRPr="000B0AC9" w14:paraId="301426E2" w14:textId="77777777">
        <w:trPr>
          <w:trHeight w:val="315"/>
          <w:jc w:val="center"/>
        </w:trPr>
        <w:tc>
          <w:tcPr>
            <w:tcW w:w="9360" w:type="dxa"/>
            <w:noWrap/>
            <w:vAlign w:val="bottom"/>
            <w:hideMark/>
          </w:tcPr>
          <w:p w14:paraId="78C81D2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Norwegian</w:t>
            </w:r>
          </w:p>
        </w:tc>
      </w:tr>
      <w:tr w:rsidR="00302034" w:rsidRPr="000B0AC9" w14:paraId="61DD5B1F" w14:textId="77777777">
        <w:trPr>
          <w:trHeight w:val="315"/>
          <w:jc w:val="center"/>
        </w:trPr>
        <w:tc>
          <w:tcPr>
            <w:tcW w:w="9360" w:type="dxa"/>
            <w:noWrap/>
            <w:vAlign w:val="bottom"/>
            <w:hideMark/>
          </w:tcPr>
          <w:p w14:paraId="1024765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Nubian</w:t>
            </w:r>
          </w:p>
        </w:tc>
      </w:tr>
      <w:tr w:rsidR="00302034" w:rsidRPr="000B0AC9" w14:paraId="3329F722" w14:textId="77777777">
        <w:trPr>
          <w:trHeight w:val="315"/>
          <w:jc w:val="center"/>
        </w:trPr>
        <w:tc>
          <w:tcPr>
            <w:tcW w:w="9360" w:type="dxa"/>
            <w:noWrap/>
            <w:vAlign w:val="bottom"/>
            <w:hideMark/>
          </w:tcPr>
          <w:p w14:paraId="03FD9AD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Nukuoro</w:t>
            </w:r>
          </w:p>
        </w:tc>
      </w:tr>
      <w:tr w:rsidR="00302034" w:rsidRPr="000B0AC9" w14:paraId="09409495" w14:textId="77777777">
        <w:trPr>
          <w:trHeight w:val="315"/>
          <w:jc w:val="center"/>
        </w:trPr>
        <w:tc>
          <w:tcPr>
            <w:tcW w:w="9360" w:type="dxa"/>
            <w:noWrap/>
            <w:vAlign w:val="bottom"/>
            <w:hideMark/>
          </w:tcPr>
          <w:p w14:paraId="6BFAA2B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Ojibwa</w:t>
            </w:r>
          </w:p>
        </w:tc>
      </w:tr>
      <w:tr w:rsidR="00302034" w:rsidRPr="000B0AC9" w14:paraId="070DC8EA" w14:textId="77777777">
        <w:trPr>
          <w:trHeight w:val="315"/>
          <w:jc w:val="center"/>
        </w:trPr>
        <w:tc>
          <w:tcPr>
            <w:tcW w:w="9360" w:type="dxa"/>
            <w:noWrap/>
            <w:vAlign w:val="bottom"/>
            <w:hideMark/>
          </w:tcPr>
          <w:p w14:paraId="0D90CCC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Okanogan</w:t>
            </w:r>
          </w:p>
        </w:tc>
      </w:tr>
      <w:tr w:rsidR="00302034" w:rsidRPr="000B0AC9" w14:paraId="029850E0" w14:textId="77777777">
        <w:trPr>
          <w:trHeight w:val="315"/>
          <w:jc w:val="center"/>
        </w:trPr>
        <w:tc>
          <w:tcPr>
            <w:tcW w:w="9360" w:type="dxa"/>
            <w:noWrap/>
            <w:vAlign w:val="bottom"/>
            <w:hideMark/>
          </w:tcPr>
          <w:p w14:paraId="36E176D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Omaha</w:t>
            </w:r>
          </w:p>
        </w:tc>
      </w:tr>
      <w:tr w:rsidR="00302034" w:rsidRPr="000B0AC9" w14:paraId="06AC7603" w14:textId="77777777">
        <w:trPr>
          <w:trHeight w:val="315"/>
          <w:jc w:val="center"/>
        </w:trPr>
        <w:tc>
          <w:tcPr>
            <w:tcW w:w="9360" w:type="dxa"/>
            <w:noWrap/>
            <w:vAlign w:val="bottom"/>
            <w:hideMark/>
          </w:tcPr>
          <w:p w14:paraId="28635B2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Oneida</w:t>
            </w:r>
          </w:p>
        </w:tc>
      </w:tr>
      <w:tr w:rsidR="00302034" w:rsidRPr="000B0AC9" w14:paraId="7A92FD2F" w14:textId="77777777">
        <w:trPr>
          <w:trHeight w:val="315"/>
          <w:jc w:val="center"/>
        </w:trPr>
        <w:tc>
          <w:tcPr>
            <w:tcW w:w="9360" w:type="dxa"/>
            <w:noWrap/>
            <w:vAlign w:val="bottom"/>
            <w:hideMark/>
          </w:tcPr>
          <w:p w14:paraId="2137F3D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Onondaga</w:t>
            </w:r>
          </w:p>
        </w:tc>
      </w:tr>
      <w:tr w:rsidR="00302034" w:rsidRPr="000B0AC9" w14:paraId="6FDFBD5D" w14:textId="77777777">
        <w:trPr>
          <w:trHeight w:val="315"/>
          <w:jc w:val="center"/>
        </w:trPr>
        <w:tc>
          <w:tcPr>
            <w:tcW w:w="9360" w:type="dxa"/>
            <w:noWrap/>
            <w:vAlign w:val="bottom"/>
            <w:hideMark/>
          </w:tcPr>
          <w:p w14:paraId="7407F21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Oriya</w:t>
            </w:r>
          </w:p>
        </w:tc>
      </w:tr>
      <w:tr w:rsidR="00302034" w:rsidRPr="000B0AC9" w14:paraId="789C16D5" w14:textId="77777777">
        <w:trPr>
          <w:trHeight w:val="315"/>
          <w:jc w:val="center"/>
        </w:trPr>
        <w:tc>
          <w:tcPr>
            <w:tcW w:w="9360" w:type="dxa"/>
            <w:noWrap/>
            <w:vAlign w:val="bottom"/>
            <w:hideMark/>
          </w:tcPr>
          <w:p w14:paraId="7570849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Osage</w:t>
            </w:r>
          </w:p>
        </w:tc>
      </w:tr>
      <w:tr w:rsidR="00302034" w:rsidRPr="000B0AC9" w14:paraId="7AA0F339" w14:textId="77777777">
        <w:trPr>
          <w:trHeight w:val="315"/>
          <w:jc w:val="center"/>
        </w:trPr>
        <w:tc>
          <w:tcPr>
            <w:tcW w:w="9360" w:type="dxa"/>
            <w:noWrap/>
            <w:vAlign w:val="bottom"/>
            <w:hideMark/>
          </w:tcPr>
          <w:p w14:paraId="1724D235" w14:textId="3512C092" w:rsidR="00302034" w:rsidRPr="000B0AC9" w:rsidRDefault="00302034" w:rsidP="009714D4">
            <w:pPr>
              <w:spacing w:after="0"/>
              <w:rPr>
                <w:rFonts w:eastAsia="Times New Roman" w:cs="Arial"/>
                <w:color w:val="FF0000"/>
                <w:szCs w:val="24"/>
              </w:rPr>
            </w:pPr>
            <w:r w:rsidRPr="000B0AC9">
              <w:rPr>
                <w:rFonts w:eastAsia="Times New Roman" w:cs="Arial"/>
                <w:color w:val="000000"/>
                <w:szCs w:val="24"/>
                <w:u w:val="none"/>
              </w:rPr>
              <w:t>Oto</w:t>
            </w:r>
            <w:r w:rsidRPr="000B0AC9">
              <w:rPr>
                <w:rFonts w:eastAsia="Times New Roman" w:cs="Arial"/>
                <w:strike/>
                <w:szCs w:val="24"/>
                <w:u w:val="none"/>
              </w:rPr>
              <w:t xml:space="preserve"> Mangena</w:t>
            </w:r>
            <w:r w:rsidRPr="000B0AC9">
              <w:rPr>
                <w:rFonts w:eastAsia="Times New Roman" w:cs="Arial"/>
                <w:szCs w:val="24"/>
              </w:rPr>
              <w:t>-Manguean</w:t>
            </w:r>
          </w:p>
        </w:tc>
      </w:tr>
      <w:tr w:rsidR="00302034" w:rsidRPr="000B0AC9" w14:paraId="0B75DE4B" w14:textId="77777777">
        <w:trPr>
          <w:trHeight w:val="315"/>
          <w:jc w:val="center"/>
        </w:trPr>
        <w:tc>
          <w:tcPr>
            <w:tcW w:w="9360" w:type="dxa"/>
            <w:noWrap/>
            <w:vAlign w:val="bottom"/>
            <w:hideMark/>
          </w:tcPr>
          <w:p w14:paraId="0B9FC5D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Ottawa</w:t>
            </w:r>
          </w:p>
        </w:tc>
      </w:tr>
      <w:tr w:rsidR="00302034" w:rsidRPr="000B0AC9" w14:paraId="24E3C04A" w14:textId="77777777">
        <w:trPr>
          <w:trHeight w:val="315"/>
          <w:jc w:val="center"/>
        </w:trPr>
        <w:tc>
          <w:tcPr>
            <w:tcW w:w="9360" w:type="dxa"/>
            <w:noWrap/>
            <w:vAlign w:val="bottom"/>
            <w:hideMark/>
          </w:tcPr>
          <w:p w14:paraId="43DD892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Pacific Gulf Yupik</w:t>
            </w:r>
          </w:p>
        </w:tc>
      </w:tr>
      <w:tr w:rsidR="00302034" w:rsidRPr="000B0AC9" w14:paraId="58C80083" w14:textId="77777777">
        <w:trPr>
          <w:trHeight w:val="315"/>
          <w:jc w:val="center"/>
        </w:trPr>
        <w:tc>
          <w:tcPr>
            <w:tcW w:w="9360" w:type="dxa"/>
            <w:noWrap/>
            <w:vAlign w:val="bottom"/>
            <w:hideMark/>
          </w:tcPr>
          <w:p w14:paraId="50549AE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Paiute</w:t>
            </w:r>
          </w:p>
        </w:tc>
      </w:tr>
      <w:tr w:rsidR="00302034" w:rsidRPr="000B0AC9" w14:paraId="26A10C36" w14:textId="77777777">
        <w:trPr>
          <w:trHeight w:val="315"/>
          <w:jc w:val="center"/>
        </w:trPr>
        <w:tc>
          <w:tcPr>
            <w:tcW w:w="9360" w:type="dxa"/>
            <w:noWrap/>
            <w:vAlign w:val="bottom"/>
            <w:hideMark/>
          </w:tcPr>
          <w:p w14:paraId="0BC884F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Palau</w:t>
            </w:r>
          </w:p>
        </w:tc>
      </w:tr>
      <w:tr w:rsidR="00302034" w:rsidRPr="000B0AC9" w14:paraId="380B5E80" w14:textId="77777777">
        <w:trPr>
          <w:trHeight w:val="315"/>
          <w:jc w:val="center"/>
        </w:trPr>
        <w:tc>
          <w:tcPr>
            <w:tcW w:w="9360" w:type="dxa"/>
            <w:noWrap/>
            <w:vAlign w:val="bottom"/>
            <w:hideMark/>
          </w:tcPr>
          <w:p w14:paraId="0B5E345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Paleo-siberian</w:t>
            </w:r>
          </w:p>
        </w:tc>
      </w:tr>
      <w:tr w:rsidR="00302034" w:rsidRPr="000B0AC9" w14:paraId="3E1A32F6" w14:textId="77777777">
        <w:trPr>
          <w:trHeight w:val="315"/>
          <w:jc w:val="center"/>
        </w:trPr>
        <w:tc>
          <w:tcPr>
            <w:tcW w:w="9360" w:type="dxa"/>
            <w:noWrap/>
            <w:vAlign w:val="bottom"/>
            <w:hideMark/>
          </w:tcPr>
          <w:p w14:paraId="27352D5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Pampangan</w:t>
            </w:r>
          </w:p>
        </w:tc>
      </w:tr>
      <w:tr w:rsidR="00302034" w:rsidRPr="000B0AC9" w14:paraId="414008AA" w14:textId="77777777">
        <w:trPr>
          <w:trHeight w:val="315"/>
          <w:jc w:val="center"/>
        </w:trPr>
        <w:tc>
          <w:tcPr>
            <w:tcW w:w="9360" w:type="dxa"/>
            <w:noWrap/>
            <w:vAlign w:val="bottom"/>
            <w:hideMark/>
          </w:tcPr>
          <w:p w14:paraId="0E21C99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Pangasinan</w:t>
            </w:r>
          </w:p>
        </w:tc>
      </w:tr>
      <w:tr w:rsidR="00302034" w:rsidRPr="000B0AC9" w14:paraId="209059C4" w14:textId="77777777">
        <w:trPr>
          <w:trHeight w:val="315"/>
          <w:jc w:val="center"/>
        </w:trPr>
        <w:tc>
          <w:tcPr>
            <w:tcW w:w="9360" w:type="dxa"/>
            <w:noWrap/>
            <w:vAlign w:val="bottom"/>
            <w:hideMark/>
          </w:tcPr>
          <w:p w14:paraId="509934E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Panjabi</w:t>
            </w:r>
          </w:p>
        </w:tc>
      </w:tr>
      <w:tr w:rsidR="00302034" w:rsidRPr="000B0AC9" w14:paraId="454E0B8B" w14:textId="77777777">
        <w:trPr>
          <w:trHeight w:val="315"/>
          <w:jc w:val="center"/>
        </w:trPr>
        <w:tc>
          <w:tcPr>
            <w:tcW w:w="9360" w:type="dxa"/>
            <w:noWrap/>
            <w:vAlign w:val="bottom"/>
            <w:hideMark/>
          </w:tcPr>
          <w:p w14:paraId="5CD07CB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Papia Mentae</w:t>
            </w:r>
          </w:p>
        </w:tc>
      </w:tr>
      <w:tr w:rsidR="00302034" w:rsidRPr="000B0AC9" w14:paraId="326D3AFA" w14:textId="77777777">
        <w:trPr>
          <w:trHeight w:val="315"/>
          <w:jc w:val="center"/>
        </w:trPr>
        <w:tc>
          <w:tcPr>
            <w:tcW w:w="9360" w:type="dxa"/>
            <w:noWrap/>
            <w:vAlign w:val="bottom"/>
            <w:hideMark/>
          </w:tcPr>
          <w:p w14:paraId="5E1DA5C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Pashto</w:t>
            </w:r>
          </w:p>
        </w:tc>
      </w:tr>
      <w:tr w:rsidR="00302034" w:rsidRPr="000B0AC9" w14:paraId="74F329CC" w14:textId="77777777">
        <w:trPr>
          <w:trHeight w:val="315"/>
          <w:jc w:val="center"/>
        </w:trPr>
        <w:tc>
          <w:tcPr>
            <w:tcW w:w="9360" w:type="dxa"/>
            <w:noWrap/>
            <w:vAlign w:val="bottom"/>
            <w:hideMark/>
          </w:tcPr>
          <w:p w14:paraId="237C5C7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Passamaquoddy</w:t>
            </w:r>
          </w:p>
        </w:tc>
      </w:tr>
      <w:tr w:rsidR="00302034" w:rsidRPr="000B0AC9" w14:paraId="603C3038" w14:textId="77777777">
        <w:trPr>
          <w:trHeight w:val="315"/>
          <w:jc w:val="center"/>
        </w:trPr>
        <w:tc>
          <w:tcPr>
            <w:tcW w:w="9360" w:type="dxa"/>
            <w:noWrap/>
            <w:vAlign w:val="bottom"/>
            <w:hideMark/>
          </w:tcPr>
          <w:p w14:paraId="2F9773A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Patois</w:t>
            </w:r>
          </w:p>
        </w:tc>
      </w:tr>
      <w:tr w:rsidR="00302034" w:rsidRPr="000B0AC9" w14:paraId="6B3A8A02" w14:textId="77777777">
        <w:trPr>
          <w:trHeight w:val="315"/>
          <w:jc w:val="center"/>
        </w:trPr>
        <w:tc>
          <w:tcPr>
            <w:tcW w:w="9360" w:type="dxa"/>
            <w:noWrap/>
            <w:vAlign w:val="bottom"/>
            <w:hideMark/>
          </w:tcPr>
          <w:p w14:paraId="0012C5C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Pawnee</w:t>
            </w:r>
          </w:p>
        </w:tc>
      </w:tr>
      <w:tr w:rsidR="00302034" w:rsidRPr="000B0AC9" w14:paraId="4243182D" w14:textId="77777777">
        <w:trPr>
          <w:trHeight w:val="315"/>
          <w:jc w:val="center"/>
        </w:trPr>
        <w:tc>
          <w:tcPr>
            <w:tcW w:w="9360" w:type="dxa"/>
            <w:noWrap/>
            <w:vAlign w:val="bottom"/>
            <w:hideMark/>
          </w:tcPr>
          <w:p w14:paraId="3FCD4E5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Pennsylvania Dutch</w:t>
            </w:r>
          </w:p>
        </w:tc>
      </w:tr>
      <w:tr w:rsidR="00302034" w:rsidRPr="000B0AC9" w14:paraId="51F429ED" w14:textId="77777777">
        <w:trPr>
          <w:trHeight w:val="315"/>
          <w:jc w:val="center"/>
        </w:trPr>
        <w:tc>
          <w:tcPr>
            <w:tcW w:w="9360" w:type="dxa"/>
            <w:noWrap/>
            <w:vAlign w:val="bottom"/>
            <w:hideMark/>
          </w:tcPr>
          <w:p w14:paraId="2303558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Penobscot</w:t>
            </w:r>
          </w:p>
        </w:tc>
      </w:tr>
      <w:tr w:rsidR="00302034" w:rsidRPr="000B0AC9" w14:paraId="5D9D8AEF" w14:textId="77777777">
        <w:trPr>
          <w:trHeight w:val="315"/>
          <w:jc w:val="center"/>
        </w:trPr>
        <w:tc>
          <w:tcPr>
            <w:tcW w:w="9360" w:type="dxa"/>
            <w:noWrap/>
            <w:vAlign w:val="bottom"/>
            <w:hideMark/>
          </w:tcPr>
          <w:p w14:paraId="1EF950C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Pidgin</w:t>
            </w:r>
          </w:p>
        </w:tc>
      </w:tr>
      <w:tr w:rsidR="00302034" w:rsidRPr="000B0AC9" w14:paraId="7B4CFFCC" w14:textId="77777777">
        <w:trPr>
          <w:trHeight w:val="315"/>
          <w:jc w:val="center"/>
        </w:trPr>
        <w:tc>
          <w:tcPr>
            <w:tcW w:w="9360" w:type="dxa"/>
            <w:noWrap/>
            <w:vAlign w:val="bottom"/>
            <w:hideMark/>
          </w:tcPr>
          <w:p w14:paraId="7FE7D11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Pima</w:t>
            </w:r>
          </w:p>
        </w:tc>
      </w:tr>
      <w:tr w:rsidR="00302034" w:rsidRPr="000B0AC9" w14:paraId="585066D4" w14:textId="77777777">
        <w:trPr>
          <w:trHeight w:val="315"/>
          <w:jc w:val="center"/>
        </w:trPr>
        <w:tc>
          <w:tcPr>
            <w:tcW w:w="9360" w:type="dxa"/>
            <w:noWrap/>
            <w:vAlign w:val="bottom"/>
            <w:hideMark/>
          </w:tcPr>
          <w:p w14:paraId="53FE27F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Polish</w:t>
            </w:r>
          </w:p>
        </w:tc>
      </w:tr>
      <w:tr w:rsidR="00302034" w:rsidRPr="000B0AC9" w14:paraId="67F16BF5" w14:textId="77777777">
        <w:trPr>
          <w:trHeight w:val="315"/>
          <w:jc w:val="center"/>
        </w:trPr>
        <w:tc>
          <w:tcPr>
            <w:tcW w:w="9360" w:type="dxa"/>
            <w:noWrap/>
            <w:vAlign w:val="bottom"/>
            <w:hideMark/>
          </w:tcPr>
          <w:p w14:paraId="1F85B80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Polynesian</w:t>
            </w:r>
          </w:p>
        </w:tc>
      </w:tr>
      <w:tr w:rsidR="00302034" w:rsidRPr="000B0AC9" w14:paraId="0AC06218" w14:textId="77777777">
        <w:trPr>
          <w:trHeight w:val="315"/>
          <w:jc w:val="center"/>
        </w:trPr>
        <w:tc>
          <w:tcPr>
            <w:tcW w:w="9360" w:type="dxa"/>
            <w:noWrap/>
            <w:vAlign w:val="bottom"/>
            <w:hideMark/>
          </w:tcPr>
          <w:p w14:paraId="33C7958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Pomo</w:t>
            </w:r>
          </w:p>
        </w:tc>
      </w:tr>
      <w:tr w:rsidR="00302034" w:rsidRPr="000B0AC9" w14:paraId="726CC0CF" w14:textId="77777777">
        <w:trPr>
          <w:trHeight w:val="315"/>
          <w:jc w:val="center"/>
        </w:trPr>
        <w:tc>
          <w:tcPr>
            <w:tcW w:w="9360" w:type="dxa"/>
            <w:noWrap/>
            <w:vAlign w:val="bottom"/>
            <w:hideMark/>
          </w:tcPr>
          <w:p w14:paraId="117FE47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Ponapean</w:t>
            </w:r>
          </w:p>
        </w:tc>
      </w:tr>
      <w:tr w:rsidR="00302034" w:rsidRPr="000B0AC9" w14:paraId="60DE9610" w14:textId="77777777">
        <w:trPr>
          <w:trHeight w:val="315"/>
          <w:jc w:val="center"/>
        </w:trPr>
        <w:tc>
          <w:tcPr>
            <w:tcW w:w="9360" w:type="dxa"/>
            <w:noWrap/>
            <w:vAlign w:val="bottom"/>
            <w:hideMark/>
          </w:tcPr>
          <w:p w14:paraId="512DB0A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Ponca</w:t>
            </w:r>
          </w:p>
        </w:tc>
      </w:tr>
      <w:tr w:rsidR="00302034" w:rsidRPr="000B0AC9" w14:paraId="01299A3B" w14:textId="77777777">
        <w:trPr>
          <w:trHeight w:val="315"/>
          <w:jc w:val="center"/>
        </w:trPr>
        <w:tc>
          <w:tcPr>
            <w:tcW w:w="9360" w:type="dxa"/>
            <w:noWrap/>
            <w:vAlign w:val="bottom"/>
            <w:hideMark/>
          </w:tcPr>
          <w:p w14:paraId="562FC1C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Portuguese</w:t>
            </w:r>
          </w:p>
        </w:tc>
      </w:tr>
      <w:tr w:rsidR="00302034" w:rsidRPr="000B0AC9" w14:paraId="2B50A304" w14:textId="77777777">
        <w:trPr>
          <w:trHeight w:val="315"/>
          <w:jc w:val="center"/>
        </w:trPr>
        <w:tc>
          <w:tcPr>
            <w:tcW w:w="9360" w:type="dxa"/>
            <w:noWrap/>
            <w:vAlign w:val="bottom"/>
            <w:hideMark/>
          </w:tcPr>
          <w:p w14:paraId="340E7FF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Potawatomi</w:t>
            </w:r>
          </w:p>
        </w:tc>
      </w:tr>
      <w:tr w:rsidR="00302034" w:rsidRPr="000B0AC9" w14:paraId="1508C89E" w14:textId="77777777">
        <w:trPr>
          <w:trHeight w:val="315"/>
          <w:jc w:val="center"/>
        </w:trPr>
        <w:tc>
          <w:tcPr>
            <w:tcW w:w="9360" w:type="dxa"/>
            <w:noWrap/>
            <w:vAlign w:val="bottom"/>
            <w:hideMark/>
          </w:tcPr>
          <w:p w14:paraId="4F8AA5D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Puget Sound Salish</w:t>
            </w:r>
          </w:p>
        </w:tc>
      </w:tr>
      <w:tr w:rsidR="00302034" w:rsidRPr="000B0AC9" w14:paraId="1482F2F0" w14:textId="77777777">
        <w:trPr>
          <w:trHeight w:val="315"/>
          <w:jc w:val="center"/>
        </w:trPr>
        <w:tc>
          <w:tcPr>
            <w:tcW w:w="9360" w:type="dxa"/>
            <w:noWrap/>
            <w:vAlign w:val="bottom"/>
            <w:hideMark/>
          </w:tcPr>
          <w:p w14:paraId="0D05044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Quechua</w:t>
            </w:r>
          </w:p>
        </w:tc>
      </w:tr>
      <w:tr w:rsidR="00302034" w:rsidRPr="000B0AC9" w14:paraId="0DA64B9C" w14:textId="77777777">
        <w:trPr>
          <w:trHeight w:val="315"/>
          <w:jc w:val="center"/>
        </w:trPr>
        <w:tc>
          <w:tcPr>
            <w:tcW w:w="9360" w:type="dxa"/>
            <w:noWrap/>
            <w:vAlign w:val="bottom"/>
            <w:hideMark/>
          </w:tcPr>
          <w:p w14:paraId="7EAEA96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Quinault</w:t>
            </w:r>
          </w:p>
        </w:tc>
      </w:tr>
      <w:tr w:rsidR="00302034" w:rsidRPr="000B0AC9" w14:paraId="456E9AF5" w14:textId="77777777">
        <w:trPr>
          <w:trHeight w:val="315"/>
          <w:jc w:val="center"/>
        </w:trPr>
        <w:tc>
          <w:tcPr>
            <w:tcW w:w="9360" w:type="dxa"/>
            <w:noWrap/>
            <w:vAlign w:val="bottom"/>
            <w:hideMark/>
          </w:tcPr>
          <w:p w14:paraId="3FAF5C2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Rajasthani</w:t>
            </w:r>
          </w:p>
        </w:tc>
      </w:tr>
      <w:tr w:rsidR="00302034" w:rsidRPr="000B0AC9" w14:paraId="69A723AC" w14:textId="77777777">
        <w:trPr>
          <w:trHeight w:val="315"/>
          <w:jc w:val="center"/>
        </w:trPr>
        <w:tc>
          <w:tcPr>
            <w:tcW w:w="9360" w:type="dxa"/>
            <w:noWrap/>
            <w:vAlign w:val="bottom"/>
            <w:hideMark/>
          </w:tcPr>
          <w:p w14:paraId="3F3B869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Rarotongan</w:t>
            </w:r>
          </w:p>
        </w:tc>
      </w:tr>
      <w:tr w:rsidR="00302034" w:rsidRPr="000B0AC9" w14:paraId="2D7F33F5" w14:textId="77777777">
        <w:trPr>
          <w:trHeight w:val="315"/>
          <w:jc w:val="center"/>
        </w:trPr>
        <w:tc>
          <w:tcPr>
            <w:tcW w:w="9360" w:type="dxa"/>
            <w:noWrap/>
            <w:vAlign w:val="bottom"/>
            <w:hideMark/>
          </w:tcPr>
          <w:p w14:paraId="4C106F0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Rhaeto-romanic</w:t>
            </w:r>
          </w:p>
        </w:tc>
      </w:tr>
      <w:tr w:rsidR="00302034" w:rsidRPr="000B0AC9" w14:paraId="0653C84D" w14:textId="77777777">
        <w:trPr>
          <w:trHeight w:val="315"/>
          <w:jc w:val="center"/>
        </w:trPr>
        <w:tc>
          <w:tcPr>
            <w:tcW w:w="9360" w:type="dxa"/>
            <w:noWrap/>
            <w:vAlign w:val="bottom"/>
            <w:hideMark/>
          </w:tcPr>
          <w:p w14:paraId="03F9197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Romanian</w:t>
            </w:r>
          </w:p>
        </w:tc>
      </w:tr>
      <w:tr w:rsidR="00302034" w:rsidRPr="000B0AC9" w14:paraId="14425748" w14:textId="77777777">
        <w:trPr>
          <w:trHeight w:val="315"/>
          <w:jc w:val="center"/>
        </w:trPr>
        <w:tc>
          <w:tcPr>
            <w:tcW w:w="9360" w:type="dxa"/>
            <w:noWrap/>
            <w:vAlign w:val="bottom"/>
            <w:hideMark/>
          </w:tcPr>
          <w:p w14:paraId="5737D71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Romany</w:t>
            </w:r>
          </w:p>
        </w:tc>
      </w:tr>
      <w:tr w:rsidR="00302034" w:rsidRPr="000B0AC9" w14:paraId="3E1367EA" w14:textId="77777777">
        <w:trPr>
          <w:trHeight w:val="315"/>
          <w:jc w:val="center"/>
        </w:trPr>
        <w:tc>
          <w:tcPr>
            <w:tcW w:w="9360" w:type="dxa"/>
            <w:noWrap/>
            <w:vAlign w:val="bottom"/>
            <w:hideMark/>
          </w:tcPr>
          <w:p w14:paraId="501B302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Russian</w:t>
            </w:r>
          </w:p>
        </w:tc>
      </w:tr>
      <w:tr w:rsidR="00302034" w:rsidRPr="000B0AC9" w14:paraId="0313A670" w14:textId="77777777">
        <w:trPr>
          <w:trHeight w:val="315"/>
          <w:jc w:val="center"/>
        </w:trPr>
        <w:tc>
          <w:tcPr>
            <w:tcW w:w="9360" w:type="dxa"/>
            <w:noWrap/>
            <w:vAlign w:val="bottom"/>
            <w:hideMark/>
          </w:tcPr>
          <w:p w14:paraId="09865FB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Sahaptian</w:t>
            </w:r>
          </w:p>
        </w:tc>
      </w:tr>
      <w:tr w:rsidR="00302034" w:rsidRPr="000B0AC9" w14:paraId="1A12CB9C" w14:textId="77777777">
        <w:trPr>
          <w:trHeight w:val="315"/>
          <w:jc w:val="center"/>
        </w:trPr>
        <w:tc>
          <w:tcPr>
            <w:tcW w:w="9360" w:type="dxa"/>
            <w:noWrap/>
            <w:vAlign w:val="bottom"/>
            <w:hideMark/>
          </w:tcPr>
          <w:p w14:paraId="23E4C2D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Saharan</w:t>
            </w:r>
          </w:p>
        </w:tc>
      </w:tr>
      <w:tr w:rsidR="00302034" w:rsidRPr="000B0AC9" w14:paraId="206FC2D9" w14:textId="77777777">
        <w:trPr>
          <w:trHeight w:val="315"/>
          <w:jc w:val="center"/>
        </w:trPr>
        <w:tc>
          <w:tcPr>
            <w:tcW w:w="9360" w:type="dxa"/>
            <w:noWrap/>
            <w:vAlign w:val="bottom"/>
            <w:hideMark/>
          </w:tcPr>
          <w:p w14:paraId="5E19D79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Salish</w:t>
            </w:r>
          </w:p>
        </w:tc>
      </w:tr>
      <w:tr w:rsidR="00302034" w:rsidRPr="000B0AC9" w14:paraId="6C8C874E" w14:textId="77777777">
        <w:trPr>
          <w:trHeight w:val="315"/>
          <w:jc w:val="center"/>
        </w:trPr>
        <w:tc>
          <w:tcPr>
            <w:tcW w:w="9360" w:type="dxa"/>
            <w:noWrap/>
            <w:vAlign w:val="bottom"/>
            <w:hideMark/>
          </w:tcPr>
          <w:p w14:paraId="7A92CB4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Samoan</w:t>
            </w:r>
          </w:p>
        </w:tc>
      </w:tr>
      <w:tr w:rsidR="00302034" w:rsidRPr="000B0AC9" w14:paraId="4BBCA29C" w14:textId="77777777">
        <w:trPr>
          <w:trHeight w:val="315"/>
          <w:jc w:val="center"/>
        </w:trPr>
        <w:tc>
          <w:tcPr>
            <w:tcW w:w="9360" w:type="dxa"/>
            <w:noWrap/>
            <w:vAlign w:val="bottom"/>
            <w:hideMark/>
          </w:tcPr>
          <w:p w14:paraId="662F9D9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Santiam</w:t>
            </w:r>
          </w:p>
        </w:tc>
      </w:tr>
      <w:tr w:rsidR="00302034" w:rsidRPr="000B0AC9" w14:paraId="7166CE14" w14:textId="77777777">
        <w:trPr>
          <w:trHeight w:val="315"/>
          <w:jc w:val="center"/>
        </w:trPr>
        <w:tc>
          <w:tcPr>
            <w:tcW w:w="9360" w:type="dxa"/>
            <w:noWrap/>
            <w:vAlign w:val="bottom"/>
            <w:hideMark/>
          </w:tcPr>
          <w:p w14:paraId="1EB719D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Saramacca</w:t>
            </w:r>
          </w:p>
        </w:tc>
      </w:tr>
      <w:tr w:rsidR="00302034" w:rsidRPr="000B0AC9" w14:paraId="6DEA388D" w14:textId="77777777">
        <w:trPr>
          <w:trHeight w:val="315"/>
          <w:jc w:val="center"/>
        </w:trPr>
        <w:tc>
          <w:tcPr>
            <w:tcW w:w="9360" w:type="dxa"/>
            <w:noWrap/>
            <w:vAlign w:val="bottom"/>
            <w:hideMark/>
          </w:tcPr>
          <w:p w14:paraId="0FFCBCF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Scottic Gaelic</w:t>
            </w:r>
          </w:p>
        </w:tc>
      </w:tr>
      <w:tr w:rsidR="00302034" w:rsidRPr="000B0AC9" w14:paraId="0850B4CB" w14:textId="77777777">
        <w:trPr>
          <w:trHeight w:val="315"/>
          <w:jc w:val="center"/>
        </w:trPr>
        <w:tc>
          <w:tcPr>
            <w:tcW w:w="9360" w:type="dxa"/>
            <w:noWrap/>
            <w:vAlign w:val="bottom"/>
            <w:hideMark/>
          </w:tcPr>
          <w:p w14:paraId="4D887DD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Sebuano</w:t>
            </w:r>
          </w:p>
        </w:tc>
      </w:tr>
      <w:tr w:rsidR="00302034" w:rsidRPr="000B0AC9" w14:paraId="48AF1279" w14:textId="77777777">
        <w:trPr>
          <w:trHeight w:val="315"/>
          <w:jc w:val="center"/>
        </w:trPr>
        <w:tc>
          <w:tcPr>
            <w:tcW w:w="9360" w:type="dxa"/>
            <w:noWrap/>
            <w:vAlign w:val="bottom"/>
            <w:hideMark/>
          </w:tcPr>
          <w:p w14:paraId="1B3483C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Seneca</w:t>
            </w:r>
          </w:p>
        </w:tc>
      </w:tr>
      <w:tr w:rsidR="00302034" w:rsidRPr="000B0AC9" w14:paraId="4FC98522" w14:textId="77777777">
        <w:trPr>
          <w:trHeight w:val="315"/>
          <w:jc w:val="center"/>
        </w:trPr>
        <w:tc>
          <w:tcPr>
            <w:tcW w:w="9360" w:type="dxa"/>
            <w:noWrap/>
            <w:vAlign w:val="bottom"/>
            <w:hideMark/>
          </w:tcPr>
          <w:p w14:paraId="7F648ED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Serbian</w:t>
            </w:r>
          </w:p>
        </w:tc>
      </w:tr>
      <w:tr w:rsidR="00302034" w:rsidRPr="000B0AC9" w14:paraId="41E400FD" w14:textId="77777777">
        <w:trPr>
          <w:trHeight w:val="315"/>
          <w:jc w:val="center"/>
        </w:trPr>
        <w:tc>
          <w:tcPr>
            <w:tcW w:w="9360" w:type="dxa"/>
            <w:noWrap/>
            <w:vAlign w:val="bottom"/>
            <w:hideMark/>
          </w:tcPr>
          <w:p w14:paraId="010542E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Serbocroatian</w:t>
            </w:r>
          </w:p>
        </w:tc>
      </w:tr>
      <w:tr w:rsidR="00302034" w:rsidRPr="000B0AC9" w14:paraId="17F79E37" w14:textId="77777777">
        <w:trPr>
          <w:trHeight w:val="315"/>
          <w:jc w:val="center"/>
        </w:trPr>
        <w:tc>
          <w:tcPr>
            <w:tcW w:w="9360" w:type="dxa"/>
            <w:noWrap/>
            <w:vAlign w:val="bottom"/>
            <w:hideMark/>
          </w:tcPr>
          <w:p w14:paraId="6306D3C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Serrano</w:t>
            </w:r>
          </w:p>
        </w:tc>
      </w:tr>
      <w:tr w:rsidR="00302034" w:rsidRPr="000B0AC9" w14:paraId="0F5D6304" w14:textId="77777777">
        <w:trPr>
          <w:trHeight w:val="315"/>
          <w:jc w:val="center"/>
        </w:trPr>
        <w:tc>
          <w:tcPr>
            <w:tcW w:w="9360" w:type="dxa"/>
            <w:noWrap/>
            <w:vAlign w:val="bottom"/>
            <w:hideMark/>
          </w:tcPr>
          <w:p w14:paraId="117D4F7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Shawnee</w:t>
            </w:r>
          </w:p>
        </w:tc>
      </w:tr>
      <w:tr w:rsidR="00302034" w:rsidRPr="000B0AC9" w14:paraId="4A7CD330" w14:textId="77777777">
        <w:trPr>
          <w:trHeight w:val="315"/>
          <w:jc w:val="center"/>
        </w:trPr>
        <w:tc>
          <w:tcPr>
            <w:tcW w:w="9360" w:type="dxa"/>
            <w:noWrap/>
            <w:vAlign w:val="bottom"/>
            <w:hideMark/>
          </w:tcPr>
          <w:p w14:paraId="0CAC567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Shoshoni</w:t>
            </w:r>
          </w:p>
        </w:tc>
      </w:tr>
      <w:tr w:rsidR="00302034" w:rsidRPr="000B0AC9" w14:paraId="7E67E154" w14:textId="77777777">
        <w:trPr>
          <w:trHeight w:val="315"/>
          <w:jc w:val="center"/>
        </w:trPr>
        <w:tc>
          <w:tcPr>
            <w:tcW w:w="9360" w:type="dxa"/>
            <w:noWrap/>
            <w:vAlign w:val="bottom"/>
            <w:hideMark/>
          </w:tcPr>
          <w:p w14:paraId="31BEC3B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Sierra Miwok</w:t>
            </w:r>
          </w:p>
        </w:tc>
      </w:tr>
      <w:tr w:rsidR="00302034" w:rsidRPr="000B0AC9" w14:paraId="0F282E62" w14:textId="77777777">
        <w:trPr>
          <w:trHeight w:val="315"/>
          <w:jc w:val="center"/>
        </w:trPr>
        <w:tc>
          <w:tcPr>
            <w:tcW w:w="9360" w:type="dxa"/>
            <w:noWrap/>
            <w:vAlign w:val="bottom"/>
            <w:hideMark/>
          </w:tcPr>
          <w:p w14:paraId="723C522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Sindhi</w:t>
            </w:r>
          </w:p>
        </w:tc>
      </w:tr>
      <w:tr w:rsidR="00302034" w:rsidRPr="000B0AC9" w14:paraId="6AB7BD96" w14:textId="77777777">
        <w:trPr>
          <w:trHeight w:val="315"/>
          <w:jc w:val="center"/>
        </w:trPr>
        <w:tc>
          <w:tcPr>
            <w:tcW w:w="9360" w:type="dxa"/>
            <w:noWrap/>
            <w:vAlign w:val="bottom"/>
            <w:hideMark/>
          </w:tcPr>
          <w:p w14:paraId="1388307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Sinhalese</w:t>
            </w:r>
          </w:p>
        </w:tc>
      </w:tr>
      <w:tr w:rsidR="00302034" w:rsidRPr="000B0AC9" w14:paraId="2BEB1841" w14:textId="77777777">
        <w:trPr>
          <w:trHeight w:val="315"/>
          <w:jc w:val="center"/>
        </w:trPr>
        <w:tc>
          <w:tcPr>
            <w:tcW w:w="9360" w:type="dxa"/>
            <w:noWrap/>
            <w:vAlign w:val="bottom"/>
            <w:hideMark/>
          </w:tcPr>
          <w:p w14:paraId="25F10F7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Siuslaw</w:t>
            </w:r>
          </w:p>
        </w:tc>
      </w:tr>
      <w:tr w:rsidR="00302034" w:rsidRPr="000B0AC9" w14:paraId="40FF6754" w14:textId="77777777">
        <w:trPr>
          <w:trHeight w:val="315"/>
          <w:jc w:val="center"/>
        </w:trPr>
        <w:tc>
          <w:tcPr>
            <w:tcW w:w="9360" w:type="dxa"/>
            <w:noWrap/>
            <w:vAlign w:val="bottom"/>
            <w:hideMark/>
          </w:tcPr>
          <w:p w14:paraId="750E4F2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Slovak</w:t>
            </w:r>
          </w:p>
        </w:tc>
      </w:tr>
      <w:tr w:rsidR="00302034" w:rsidRPr="000B0AC9" w14:paraId="2CF7E7CC" w14:textId="77777777">
        <w:trPr>
          <w:trHeight w:val="315"/>
          <w:jc w:val="center"/>
        </w:trPr>
        <w:tc>
          <w:tcPr>
            <w:tcW w:w="9360" w:type="dxa"/>
            <w:noWrap/>
            <w:vAlign w:val="bottom"/>
            <w:hideMark/>
          </w:tcPr>
          <w:p w14:paraId="212BEB8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Slovene</w:t>
            </w:r>
          </w:p>
        </w:tc>
      </w:tr>
      <w:tr w:rsidR="00302034" w:rsidRPr="000B0AC9" w14:paraId="17CC482E" w14:textId="77777777">
        <w:trPr>
          <w:trHeight w:val="315"/>
          <w:jc w:val="center"/>
        </w:trPr>
        <w:tc>
          <w:tcPr>
            <w:tcW w:w="9360" w:type="dxa"/>
            <w:noWrap/>
            <w:vAlign w:val="bottom"/>
            <w:hideMark/>
          </w:tcPr>
          <w:p w14:paraId="3D844EB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Sonoran</w:t>
            </w:r>
          </w:p>
        </w:tc>
      </w:tr>
      <w:tr w:rsidR="00302034" w:rsidRPr="000B0AC9" w14:paraId="112F500C" w14:textId="77777777">
        <w:trPr>
          <w:trHeight w:val="315"/>
          <w:jc w:val="center"/>
        </w:trPr>
        <w:tc>
          <w:tcPr>
            <w:tcW w:w="9360" w:type="dxa"/>
            <w:noWrap/>
            <w:vAlign w:val="bottom"/>
            <w:hideMark/>
          </w:tcPr>
          <w:p w14:paraId="12F9B8B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Spanish</w:t>
            </w:r>
          </w:p>
        </w:tc>
      </w:tr>
      <w:tr w:rsidR="00302034" w:rsidRPr="000B0AC9" w14:paraId="30F42843" w14:textId="77777777">
        <w:trPr>
          <w:trHeight w:val="315"/>
          <w:jc w:val="center"/>
        </w:trPr>
        <w:tc>
          <w:tcPr>
            <w:tcW w:w="9360" w:type="dxa"/>
            <w:noWrap/>
            <w:vAlign w:val="bottom"/>
            <w:hideMark/>
          </w:tcPr>
          <w:p w14:paraId="5F1E857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Spokane</w:t>
            </w:r>
          </w:p>
        </w:tc>
      </w:tr>
      <w:tr w:rsidR="00302034" w:rsidRPr="000B0AC9" w14:paraId="6063FECC" w14:textId="77777777">
        <w:trPr>
          <w:trHeight w:val="315"/>
          <w:jc w:val="center"/>
        </w:trPr>
        <w:tc>
          <w:tcPr>
            <w:tcW w:w="9360" w:type="dxa"/>
            <w:noWrap/>
            <w:vAlign w:val="bottom"/>
            <w:hideMark/>
          </w:tcPr>
          <w:p w14:paraId="21B964F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St Lawrence Island Yupik</w:t>
            </w:r>
          </w:p>
        </w:tc>
      </w:tr>
      <w:tr w:rsidR="00302034" w:rsidRPr="000B0AC9" w14:paraId="709C3508" w14:textId="77777777">
        <w:trPr>
          <w:trHeight w:val="315"/>
          <w:jc w:val="center"/>
        </w:trPr>
        <w:tc>
          <w:tcPr>
            <w:tcW w:w="9360" w:type="dxa"/>
            <w:noWrap/>
            <w:vAlign w:val="bottom"/>
            <w:hideMark/>
          </w:tcPr>
          <w:p w14:paraId="7732BD7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Sudanic</w:t>
            </w:r>
          </w:p>
        </w:tc>
      </w:tr>
      <w:tr w:rsidR="00302034" w:rsidRPr="000B0AC9" w14:paraId="5061CCA6" w14:textId="77777777">
        <w:trPr>
          <w:trHeight w:val="315"/>
          <w:jc w:val="center"/>
        </w:trPr>
        <w:tc>
          <w:tcPr>
            <w:tcW w:w="9360" w:type="dxa"/>
            <w:noWrap/>
            <w:vAlign w:val="bottom"/>
            <w:hideMark/>
          </w:tcPr>
          <w:p w14:paraId="33AB5ED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Swahili</w:t>
            </w:r>
          </w:p>
        </w:tc>
      </w:tr>
      <w:tr w:rsidR="00302034" w:rsidRPr="000B0AC9" w14:paraId="13EDD074" w14:textId="77777777">
        <w:trPr>
          <w:trHeight w:val="315"/>
          <w:jc w:val="center"/>
        </w:trPr>
        <w:tc>
          <w:tcPr>
            <w:tcW w:w="9360" w:type="dxa"/>
            <w:noWrap/>
            <w:vAlign w:val="bottom"/>
            <w:hideMark/>
          </w:tcPr>
          <w:p w14:paraId="52F4C9C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Swedish</w:t>
            </w:r>
          </w:p>
        </w:tc>
      </w:tr>
      <w:tr w:rsidR="00302034" w:rsidRPr="000B0AC9" w14:paraId="5891A0DD" w14:textId="77777777">
        <w:trPr>
          <w:trHeight w:val="315"/>
          <w:jc w:val="center"/>
        </w:trPr>
        <w:tc>
          <w:tcPr>
            <w:tcW w:w="9360" w:type="dxa"/>
            <w:noWrap/>
            <w:vAlign w:val="bottom"/>
            <w:hideMark/>
          </w:tcPr>
          <w:p w14:paraId="2562C0F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Syriac</w:t>
            </w:r>
          </w:p>
        </w:tc>
      </w:tr>
      <w:tr w:rsidR="00302034" w:rsidRPr="000B0AC9" w14:paraId="3F8641B2" w14:textId="77777777">
        <w:trPr>
          <w:trHeight w:val="315"/>
          <w:jc w:val="center"/>
        </w:trPr>
        <w:tc>
          <w:tcPr>
            <w:tcW w:w="9360" w:type="dxa"/>
            <w:noWrap/>
            <w:vAlign w:val="bottom"/>
            <w:hideMark/>
          </w:tcPr>
          <w:p w14:paraId="65D5360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Tachi</w:t>
            </w:r>
          </w:p>
        </w:tc>
      </w:tr>
      <w:tr w:rsidR="00302034" w:rsidRPr="000B0AC9" w14:paraId="5480B521" w14:textId="77777777">
        <w:trPr>
          <w:trHeight w:val="315"/>
          <w:jc w:val="center"/>
        </w:trPr>
        <w:tc>
          <w:tcPr>
            <w:tcW w:w="9360" w:type="dxa"/>
            <w:noWrap/>
            <w:vAlign w:val="bottom"/>
            <w:hideMark/>
          </w:tcPr>
          <w:p w14:paraId="1C93286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Tadzhik</w:t>
            </w:r>
          </w:p>
        </w:tc>
      </w:tr>
      <w:tr w:rsidR="00302034" w:rsidRPr="000B0AC9" w14:paraId="7E7D124C" w14:textId="77777777">
        <w:trPr>
          <w:trHeight w:val="315"/>
          <w:jc w:val="center"/>
        </w:trPr>
        <w:tc>
          <w:tcPr>
            <w:tcW w:w="9360" w:type="dxa"/>
            <w:noWrap/>
            <w:vAlign w:val="bottom"/>
            <w:hideMark/>
          </w:tcPr>
          <w:p w14:paraId="68B18D0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Tagalog</w:t>
            </w:r>
          </w:p>
        </w:tc>
      </w:tr>
      <w:tr w:rsidR="00302034" w:rsidRPr="000B0AC9" w14:paraId="244B8C5A" w14:textId="77777777">
        <w:trPr>
          <w:trHeight w:val="315"/>
          <w:jc w:val="center"/>
        </w:trPr>
        <w:tc>
          <w:tcPr>
            <w:tcW w:w="9360" w:type="dxa"/>
            <w:noWrap/>
            <w:vAlign w:val="bottom"/>
            <w:hideMark/>
          </w:tcPr>
          <w:p w14:paraId="1F33E10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Taiwanese</w:t>
            </w:r>
          </w:p>
        </w:tc>
      </w:tr>
      <w:tr w:rsidR="00302034" w:rsidRPr="000B0AC9" w14:paraId="1271CDFE" w14:textId="77777777">
        <w:trPr>
          <w:trHeight w:val="315"/>
          <w:jc w:val="center"/>
        </w:trPr>
        <w:tc>
          <w:tcPr>
            <w:tcW w:w="9360" w:type="dxa"/>
            <w:noWrap/>
            <w:vAlign w:val="bottom"/>
            <w:hideMark/>
          </w:tcPr>
          <w:p w14:paraId="015419E3"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Tamil</w:t>
            </w:r>
          </w:p>
        </w:tc>
      </w:tr>
      <w:tr w:rsidR="00302034" w:rsidRPr="000B0AC9" w14:paraId="7A253910" w14:textId="77777777">
        <w:trPr>
          <w:trHeight w:val="315"/>
          <w:jc w:val="center"/>
        </w:trPr>
        <w:tc>
          <w:tcPr>
            <w:tcW w:w="9360" w:type="dxa"/>
            <w:noWrap/>
            <w:vAlign w:val="bottom"/>
            <w:hideMark/>
          </w:tcPr>
          <w:p w14:paraId="32F8496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Tanaina</w:t>
            </w:r>
          </w:p>
        </w:tc>
      </w:tr>
      <w:tr w:rsidR="00302034" w:rsidRPr="000B0AC9" w14:paraId="2355DBE0" w14:textId="77777777">
        <w:trPr>
          <w:trHeight w:val="315"/>
          <w:jc w:val="center"/>
        </w:trPr>
        <w:tc>
          <w:tcPr>
            <w:tcW w:w="9360" w:type="dxa"/>
            <w:noWrap/>
            <w:vAlign w:val="bottom"/>
            <w:hideMark/>
          </w:tcPr>
          <w:p w14:paraId="010B234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Tarascan</w:t>
            </w:r>
          </w:p>
        </w:tc>
      </w:tr>
      <w:tr w:rsidR="00302034" w:rsidRPr="000B0AC9" w14:paraId="605FC187" w14:textId="77777777">
        <w:trPr>
          <w:trHeight w:val="315"/>
          <w:jc w:val="center"/>
        </w:trPr>
        <w:tc>
          <w:tcPr>
            <w:tcW w:w="9360" w:type="dxa"/>
            <w:noWrap/>
            <w:vAlign w:val="bottom"/>
            <w:hideMark/>
          </w:tcPr>
          <w:p w14:paraId="2FE0DBD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Telugu</w:t>
            </w:r>
          </w:p>
        </w:tc>
      </w:tr>
      <w:tr w:rsidR="00302034" w:rsidRPr="000B0AC9" w14:paraId="3FDFB2BC" w14:textId="77777777">
        <w:trPr>
          <w:trHeight w:val="315"/>
          <w:jc w:val="center"/>
        </w:trPr>
        <w:tc>
          <w:tcPr>
            <w:tcW w:w="9360" w:type="dxa"/>
            <w:noWrap/>
            <w:vAlign w:val="bottom"/>
            <w:hideMark/>
          </w:tcPr>
          <w:p w14:paraId="5490537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Tewa</w:t>
            </w:r>
          </w:p>
        </w:tc>
      </w:tr>
      <w:tr w:rsidR="00302034" w:rsidRPr="000B0AC9" w14:paraId="294C1303" w14:textId="77777777">
        <w:trPr>
          <w:trHeight w:val="315"/>
          <w:jc w:val="center"/>
        </w:trPr>
        <w:tc>
          <w:tcPr>
            <w:tcW w:w="9360" w:type="dxa"/>
            <w:noWrap/>
            <w:vAlign w:val="bottom"/>
            <w:hideMark/>
          </w:tcPr>
          <w:p w14:paraId="03D8A55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Thai</w:t>
            </w:r>
          </w:p>
        </w:tc>
      </w:tr>
      <w:tr w:rsidR="00302034" w:rsidRPr="000B0AC9" w14:paraId="28EFE716" w14:textId="77777777">
        <w:trPr>
          <w:trHeight w:val="315"/>
          <w:jc w:val="center"/>
        </w:trPr>
        <w:tc>
          <w:tcPr>
            <w:tcW w:w="9360" w:type="dxa"/>
            <w:noWrap/>
            <w:vAlign w:val="bottom"/>
            <w:hideMark/>
          </w:tcPr>
          <w:p w14:paraId="66821F1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Tibetan</w:t>
            </w:r>
          </w:p>
        </w:tc>
      </w:tr>
      <w:tr w:rsidR="00302034" w:rsidRPr="000B0AC9" w14:paraId="6F9516E0" w14:textId="77777777">
        <w:trPr>
          <w:trHeight w:val="315"/>
          <w:jc w:val="center"/>
        </w:trPr>
        <w:tc>
          <w:tcPr>
            <w:tcW w:w="9360" w:type="dxa"/>
            <w:noWrap/>
            <w:vAlign w:val="bottom"/>
            <w:hideMark/>
          </w:tcPr>
          <w:p w14:paraId="16810B2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Tiwa</w:t>
            </w:r>
          </w:p>
        </w:tc>
      </w:tr>
      <w:tr w:rsidR="00302034" w:rsidRPr="000B0AC9" w14:paraId="7CC0286C" w14:textId="77777777">
        <w:trPr>
          <w:trHeight w:val="315"/>
          <w:jc w:val="center"/>
        </w:trPr>
        <w:tc>
          <w:tcPr>
            <w:tcW w:w="9360" w:type="dxa"/>
            <w:noWrap/>
            <w:vAlign w:val="bottom"/>
            <w:hideMark/>
          </w:tcPr>
          <w:p w14:paraId="459B956C"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Tlingit</w:t>
            </w:r>
          </w:p>
        </w:tc>
      </w:tr>
      <w:tr w:rsidR="00302034" w:rsidRPr="000B0AC9" w14:paraId="70E58332" w14:textId="77777777">
        <w:trPr>
          <w:trHeight w:val="315"/>
          <w:jc w:val="center"/>
        </w:trPr>
        <w:tc>
          <w:tcPr>
            <w:tcW w:w="9360" w:type="dxa"/>
            <w:noWrap/>
            <w:vAlign w:val="bottom"/>
            <w:hideMark/>
          </w:tcPr>
          <w:p w14:paraId="72DBAF6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Tokelauan</w:t>
            </w:r>
          </w:p>
        </w:tc>
      </w:tr>
      <w:tr w:rsidR="00302034" w:rsidRPr="000B0AC9" w14:paraId="4C34AB09" w14:textId="77777777">
        <w:trPr>
          <w:trHeight w:val="315"/>
          <w:jc w:val="center"/>
        </w:trPr>
        <w:tc>
          <w:tcPr>
            <w:tcW w:w="9360" w:type="dxa"/>
            <w:noWrap/>
            <w:vAlign w:val="bottom"/>
            <w:hideMark/>
          </w:tcPr>
          <w:p w14:paraId="2FE7019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Tongan</w:t>
            </w:r>
          </w:p>
        </w:tc>
      </w:tr>
      <w:tr w:rsidR="00302034" w:rsidRPr="000B0AC9" w14:paraId="5A6FCACC" w14:textId="77777777">
        <w:trPr>
          <w:trHeight w:val="315"/>
          <w:jc w:val="center"/>
        </w:trPr>
        <w:tc>
          <w:tcPr>
            <w:tcW w:w="9360" w:type="dxa"/>
            <w:noWrap/>
            <w:vAlign w:val="bottom"/>
            <w:hideMark/>
          </w:tcPr>
          <w:p w14:paraId="1B92666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Tonkawa</w:t>
            </w:r>
          </w:p>
        </w:tc>
      </w:tr>
      <w:tr w:rsidR="00302034" w:rsidRPr="000B0AC9" w14:paraId="2B0B9D19" w14:textId="77777777">
        <w:trPr>
          <w:trHeight w:val="315"/>
          <w:jc w:val="center"/>
        </w:trPr>
        <w:tc>
          <w:tcPr>
            <w:tcW w:w="9360" w:type="dxa"/>
            <w:noWrap/>
            <w:vAlign w:val="bottom"/>
            <w:hideMark/>
          </w:tcPr>
          <w:p w14:paraId="0DC3C93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Towa</w:t>
            </w:r>
          </w:p>
        </w:tc>
      </w:tr>
      <w:tr w:rsidR="00302034" w:rsidRPr="000B0AC9" w14:paraId="67675C92" w14:textId="77777777">
        <w:trPr>
          <w:trHeight w:val="315"/>
          <w:jc w:val="center"/>
        </w:trPr>
        <w:tc>
          <w:tcPr>
            <w:tcW w:w="9360" w:type="dxa"/>
            <w:noWrap/>
            <w:vAlign w:val="bottom"/>
            <w:hideMark/>
          </w:tcPr>
          <w:p w14:paraId="7796988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Trukese</w:t>
            </w:r>
          </w:p>
        </w:tc>
      </w:tr>
      <w:tr w:rsidR="00302034" w:rsidRPr="000B0AC9" w14:paraId="43E27BBC" w14:textId="77777777">
        <w:trPr>
          <w:trHeight w:val="315"/>
          <w:jc w:val="center"/>
        </w:trPr>
        <w:tc>
          <w:tcPr>
            <w:tcW w:w="9360" w:type="dxa"/>
            <w:noWrap/>
            <w:vAlign w:val="bottom"/>
            <w:hideMark/>
          </w:tcPr>
          <w:p w14:paraId="035736E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Tsimshian</w:t>
            </w:r>
          </w:p>
        </w:tc>
      </w:tr>
      <w:tr w:rsidR="00302034" w:rsidRPr="000B0AC9" w14:paraId="567ED163" w14:textId="77777777">
        <w:trPr>
          <w:trHeight w:val="315"/>
          <w:jc w:val="center"/>
        </w:trPr>
        <w:tc>
          <w:tcPr>
            <w:tcW w:w="9360" w:type="dxa"/>
            <w:noWrap/>
            <w:vAlign w:val="bottom"/>
            <w:hideMark/>
          </w:tcPr>
          <w:p w14:paraId="62B1B52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Tungus</w:t>
            </w:r>
          </w:p>
        </w:tc>
      </w:tr>
      <w:tr w:rsidR="00302034" w:rsidRPr="000B0AC9" w14:paraId="09021D4A" w14:textId="77777777">
        <w:trPr>
          <w:trHeight w:val="315"/>
          <w:jc w:val="center"/>
        </w:trPr>
        <w:tc>
          <w:tcPr>
            <w:tcW w:w="9360" w:type="dxa"/>
            <w:noWrap/>
            <w:vAlign w:val="bottom"/>
            <w:hideMark/>
          </w:tcPr>
          <w:p w14:paraId="5A339C5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Tupi-guarani</w:t>
            </w:r>
          </w:p>
        </w:tc>
      </w:tr>
      <w:tr w:rsidR="00302034" w:rsidRPr="000B0AC9" w14:paraId="3DB05A68" w14:textId="77777777">
        <w:trPr>
          <w:trHeight w:val="315"/>
          <w:jc w:val="center"/>
        </w:trPr>
        <w:tc>
          <w:tcPr>
            <w:tcW w:w="9360" w:type="dxa"/>
            <w:noWrap/>
            <w:vAlign w:val="bottom"/>
            <w:hideMark/>
          </w:tcPr>
          <w:p w14:paraId="312A454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lastRenderedPageBreak/>
              <w:t>Turkish</w:t>
            </w:r>
          </w:p>
        </w:tc>
      </w:tr>
      <w:tr w:rsidR="00302034" w:rsidRPr="000B0AC9" w14:paraId="75E9D646" w14:textId="77777777">
        <w:trPr>
          <w:trHeight w:val="315"/>
          <w:jc w:val="center"/>
        </w:trPr>
        <w:tc>
          <w:tcPr>
            <w:tcW w:w="9360" w:type="dxa"/>
            <w:noWrap/>
            <w:vAlign w:val="bottom"/>
            <w:hideMark/>
          </w:tcPr>
          <w:p w14:paraId="318928A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Turkmen</w:t>
            </w:r>
          </w:p>
        </w:tc>
      </w:tr>
      <w:tr w:rsidR="00302034" w:rsidRPr="000B0AC9" w14:paraId="50318ED7" w14:textId="77777777">
        <w:trPr>
          <w:trHeight w:val="315"/>
          <w:jc w:val="center"/>
        </w:trPr>
        <w:tc>
          <w:tcPr>
            <w:tcW w:w="9360" w:type="dxa"/>
            <w:noWrap/>
            <w:vAlign w:val="bottom"/>
            <w:hideMark/>
          </w:tcPr>
          <w:p w14:paraId="26CE377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Tuscarora</w:t>
            </w:r>
          </w:p>
        </w:tc>
      </w:tr>
      <w:tr w:rsidR="00302034" w:rsidRPr="000B0AC9" w14:paraId="2AE5D44D" w14:textId="77777777">
        <w:trPr>
          <w:trHeight w:val="315"/>
          <w:jc w:val="center"/>
        </w:trPr>
        <w:tc>
          <w:tcPr>
            <w:tcW w:w="9360" w:type="dxa"/>
            <w:noWrap/>
            <w:vAlign w:val="bottom"/>
            <w:hideMark/>
          </w:tcPr>
          <w:p w14:paraId="1841AF1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Uighur</w:t>
            </w:r>
          </w:p>
        </w:tc>
      </w:tr>
      <w:tr w:rsidR="00302034" w:rsidRPr="000B0AC9" w14:paraId="18725698" w14:textId="77777777">
        <w:trPr>
          <w:trHeight w:val="315"/>
          <w:jc w:val="center"/>
        </w:trPr>
        <w:tc>
          <w:tcPr>
            <w:tcW w:w="9360" w:type="dxa"/>
            <w:noWrap/>
            <w:vAlign w:val="bottom"/>
            <w:hideMark/>
          </w:tcPr>
          <w:p w14:paraId="4E0E5F7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Ukrainian</w:t>
            </w:r>
          </w:p>
        </w:tc>
      </w:tr>
      <w:tr w:rsidR="00302034" w:rsidRPr="000B0AC9" w14:paraId="7FE8FC27" w14:textId="77777777">
        <w:trPr>
          <w:trHeight w:val="315"/>
          <w:jc w:val="center"/>
        </w:trPr>
        <w:tc>
          <w:tcPr>
            <w:tcW w:w="9360" w:type="dxa"/>
            <w:noWrap/>
            <w:vAlign w:val="bottom"/>
            <w:hideMark/>
          </w:tcPr>
          <w:p w14:paraId="7570B552"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Ulithean</w:t>
            </w:r>
          </w:p>
        </w:tc>
      </w:tr>
      <w:tr w:rsidR="00302034" w:rsidRPr="000B0AC9" w14:paraId="2FFAADE6" w14:textId="77777777">
        <w:trPr>
          <w:trHeight w:val="315"/>
          <w:jc w:val="center"/>
        </w:trPr>
        <w:tc>
          <w:tcPr>
            <w:tcW w:w="9360" w:type="dxa"/>
            <w:noWrap/>
            <w:vAlign w:val="bottom"/>
            <w:hideMark/>
          </w:tcPr>
          <w:p w14:paraId="281E5DA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Upper Chinook</w:t>
            </w:r>
          </w:p>
        </w:tc>
      </w:tr>
      <w:tr w:rsidR="00302034" w:rsidRPr="000B0AC9" w14:paraId="50EEA119" w14:textId="77777777">
        <w:trPr>
          <w:trHeight w:val="315"/>
          <w:jc w:val="center"/>
        </w:trPr>
        <w:tc>
          <w:tcPr>
            <w:tcW w:w="9360" w:type="dxa"/>
            <w:noWrap/>
            <w:vAlign w:val="bottom"/>
            <w:hideMark/>
          </w:tcPr>
          <w:p w14:paraId="3EEE242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Urdu</w:t>
            </w:r>
          </w:p>
        </w:tc>
      </w:tr>
      <w:tr w:rsidR="00302034" w:rsidRPr="000B0AC9" w14:paraId="3D73F6BE" w14:textId="77777777">
        <w:trPr>
          <w:trHeight w:val="315"/>
          <w:jc w:val="center"/>
        </w:trPr>
        <w:tc>
          <w:tcPr>
            <w:tcW w:w="9360" w:type="dxa"/>
            <w:noWrap/>
            <w:vAlign w:val="bottom"/>
            <w:hideMark/>
          </w:tcPr>
          <w:p w14:paraId="6DA7123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Ute</w:t>
            </w:r>
          </w:p>
        </w:tc>
      </w:tr>
      <w:tr w:rsidR="00302034" w:rsidRPr="000B0AC9" w14:paraId="037C8F26" w14:textId="77777777">
        <w:trPr>
          <w:trHeight w:val="315"/>
          <w:jc w:val="center"/>
        </w:trPr>
        <w:tc>
          <w:tcPr>
            <w:tcW w:w="9360" w:type="dxa"/>
            <w:noWrap/>
            <w:vAlign w:val="bottom"/>
            <w:hideMark/>
          </w:tcPr>
          <w:p w14:paraId="24CDBA9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Vietnamese</w:t>
            </w:r>
          </w:p>
        </w:tc>
      </w:tr>
      <w:tr w:rsidR="00302034" w:rsidRPr="000B0AC9" w14:paraId="0F461248" w14:textId="77777777">
        <w:trPr>
          <w:trHeight w:val="315"/>
          <w:jc w:val="center"/>
        </w:trPr>
        <w:tc>
          <w:tcPr>
            <w:tcW w:w="9360" w:type="dxa"/>
            <w:noWrap/>
            <w:vAlign w:val="bottom"/>
            <w:hideMark/>
          </w:tcPr>
          <w:p w14:paraId="5C8C592E"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Walapai</w:t>
            </w:r>
          </w:p>
        </w:tc>
      </w:tr>
      <w:tr w:rsidR="00302034" w:rsidRPr="000B0AC9" w14:paraId="14CEF771" w14:textId="77777777">
        <w:trPr>
          <w:trHeight w:val="315"/>
          <w:jc w:val="center"/>
        </w:trPr>
        <w:tc>
          <w:tcPr>
            <w:tcW w:w="9360" w:type="dxa"/>
            <w:noWrap/>
            <w:vAlign w:val="bottom"/>
            <w:hideMark/>
          </w:tcPr>
          <w:p w14:paraId="0E37FC1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Washo</w:t>
            </w:r>
          </w:p>
        </w:tc>
      </w:tr>
      <w:tr w:rsidR="00302034" w:rsidRPr="000B0AC9" w14:paraId="49D9B28A" w14:textId="77777777">
        <w:trPr>
          <w:trHeight w:val="315"/>
          <w:jc w:val="center"/>
        </w:trPr>
        <w:tc>
          <w:tcPr>
            <w:tcW w:w="9360" w:type="dxa"/>
            <w:noWrap/>
            <w:vAlign w:val="bottom"/>
            <w:hideMark/>
          </w:tcPr>
          <w:p w14:paraId="62F771E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Welsh</w:t>
            </w:r>
          </w:p>
        </w:tc>
      </w:tr>
      <w:tr w:rsidR="00302034" w:rsidRPr="000B0AC9" w14:paraId="716DBE63" w14:textId="77777777">
        <w:trPr>
          <w:trHeight w:val="315"/>
          <w:jc w:val="center"/>
        </w:trPr>
        <w:tc>
          <w:tcPr>
            <w:tcW w:w="9360" w:type="dxa"/>
            <w:noWrap/>
            <w:vAlign w:val="bottom"/>
            <w:hideMark/>
          </w:tcPr>
          <w:p w14:paraId="3FA3292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Wichita</w:t>
            </w:r>
          </w:p>
        </w:tc>
      </w:tr>
      <w:tr w:rsidR="00302034" w:rsidRPr="000B0AC9" w14:paraId="6A75C59C" w14:textId="77777777">
        <w:trPr>
          <w:trHeight w:val="315"/>
          <w:jc w:val="center"/>
        </w:trPr>
        <w:tc>
          <w:tcPr>
            <w:tcW w:w="9360" w:type="dxa"/>
            <w:noWrap/>
            <w:vAlign w:val="bottom"/>
            <w:hideMark/>
          </w:tcPr>
          <w:p w14:paraId="1A2DCF4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Winnebago</w:t>
            </w:r>
          </w:p>
        </w:tc>
      </w:tr>
      <w:tr w:rsidR="00302034" w:rsidRPr="000B0AC9" w14:paraId="5F85A774" w14:textId="77777777">
        <w:trPr>
          <w:trHeight w:val="315"/>
          <w:jc w:val="center"/>
        </w:trPr>
        <w:tc>
          <w:tcPr>
            <w:tcW w:w="9360" w:type="dxa"/>
            <w:noWrap/>
            <w:vAlign w:val="bottom"/>
            <w:hideMark/>
          </w:tcPr>
          <w:p w14:paraId="432AE450"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Wintun</w:t>
            </w:r>
          </w:p>
        </w:tc>
      </w:tr>
      <w:tr w:rsidR="00302034" w:rsidRPr="000B0AC9" w14:paraId="39A64046" w14:textId="77777777">
        <w:trPr>
          <w:trHeight w:val="315"/>
          <w:jc w:val="center"/>
        </w:trPr>
        <w:tc>
          <w:tcPr>
            <w:tcW w:w="9360" w:type="dxa"/>
            <w:noWrap/>
            <w:vAlign w:val="bottom"/>
            <w:hideMark/>
          </w:tcPr>
          <w:p w14:paraId="2575F78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Woleai-ulithi</w:t>
            </w:r>
          </w:p>
        </w:tc>
      </w:tr>
      <w:tr w:rsidR="00302034" w:rsidRPr="000B0AC9" w14:paraId="2BB11351" w14:textId="77777777">
        <w:trPr>
          <w:trHeight w:val="315"/>
          <w:jc w:val="center"/>
        </w:trPr>
        <w:tc>
          <w:tcPr>
            <w:tcW w:w="9360" w:type="dxa"/>
            <w:noWrap/>
            <w:vAlign w:val="bottom"/>
            <w:hideMark/>
          </w:tcPr>
          <w:p w14:paraId="39FCA0C9"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Wu</w:t>
            </w:r>
          </w:p>
        </w:tc>
      </w:tr>
      <w:tr w:rsidR="00302034" w:rsidRPr="000B0AC9" w14:paraId="5B04E1B3" w14:textId="77777777">
        <w:trPr>
          <w:trHeight w:val="315"/>
          <w:jc w:val="center"/>
        </w:trPr>
        <w:tc>
          <w:tcPr>
            <w:tcW w:w="9360" w:type="dxa"/>
            <w:noWrap/>
            <w:vAlign w:val="bottom"/>
            <w:hideMark/>
          </w:tcPr>
          <w:p w14:paraId="433ECB2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Yapese</w:t>
            </w:r>
          </w:p>
        </w:tc>
      </w:tr>
      <w:tr w:rsidR="00302034" w:rsidRPr="000B0AC9" w14:paraId="4BEBDD00" w14:textId="77777777">
        <w:trPr>
          <w:trHeight w:val="315"/>
          <w:jc w:val="center"/>
        </w:trPr>
        <w:tc>
          <w:tcPr>
            <w:tcW w:w="9360" w:type="dxa"/>
            <w:noWrap/>
            <w:vAlign w:val="bottom"/>
            <w:hideMark/>
          </w:tcPr>
          <w:p w14:paraId="655368E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Yaqui</w:t>
            </w:r>
          </w:p>
        </w:tc>
      </w:tr>
      <w:tr w:rsidR="00302034" w:rsidRPr="000B0AC9" w14:paraId="7A9DAA4C" w14:textId="77777777">
        <w:trPr>
          <w:trHeight w:val="315"/>
          <w:jc w:val="center"/>
        </w:trPr>
        <w:tc>
          <w:tcPr>
            <w:tcW w:w="9360" w:type="dxa"/>
            <w:noWrap/>
            <w:vAlign w:val="bottom"/>
            <w:hideMark/>
          </w:tcPr>
          <w:p w14:paraId="328A319A"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Yavapai</w:t>
            </w:r>
          </w:p>
        </w:tc>
      </w:tr>
      <w:tr w:rsidR="00302034" w:rsidRPr="000B0AC9" w14:paraId="130699E6" w14:textId="77777777">
        <w:trPr>
          <w:trHeight w:val="315"/>
          <w:jc w:val="center"/>
        </w:trPr>
        <w:tc>
          <w:tcPr>
            <w:tcW w:w="9360" w:type="dxa"/>
            <w:noWrap/>
            <w:vAlign w:val="bottom"/>
            <w:hideMark/>
          </w:tcPr>
          <w:p w14:paraId="0D9B1F25"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Yiddish</w:t>
            </w:r>
          </w:p>
        </w:tc>
      </w:tr>
      <w:tr w:rsidR="00302034" w:rsidRPr="000B0AC9" w14:paraId="71346A65" w14:textId="77777777">
        <w:trPr>
          <w:trHeight w:val="315"/>
          <w:jc w:val="center"/>
        </w:trPr>
        <w:tc>
          <w:tcPr>
            <w:tcW w:w="9360" w:type="dxa"/>
            <w:noWrap/>
            <w:vAlign w:val="bottom"/>
            <w:hideMark/>
          </w:tcPr>
          <w:p w14:paraId="7F4ABCA8"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Yuchi</w:t>
            </w:r>
          </w:p>
        </w:tc>
      </w:tr>
      <w:tr w:rsidR="00302034" w:rsidRPr="000B0AC9" w14:paraId="4ADA0294" w14:textId="77777777">
        <w:trPr>
          <w:trHeight w:val="315"/>
          <w:jc w:val="center"/>
        </w:trPr>
        <w:tc>
          <w:tcPr>
            <w:tcW w:w="9360" w:type="dxa"/>
            <w:noWrap/>
            <w:vAlign w:val="bottom"/>
            <w:hideMark/>
          </w:tcPr>
          <w:p w14:paraId="02E29E27"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Yuma</w:t>
            </w:r>
          </w:p>
        </w:tc>
      </w:tr>
      <w:tr w:rsidR="00302034" w:rsidRPr="000B0AC9" w14:paraId="5F9EAAB7" w14:textId="77777777">
        <w:trPr>
          <w:trHeight w:val="315"/>
          <w:jc w:val="center"/>
        </w:trPr>
        <w:tc>
          <w:tcPr>
            <w:tcW w:w="9360" w:type="dxa"/>
            <w:noWrap/>
            <w:vAlign w:val="bottom"/>
            <w:hideMark/>
          </w:tcPr>
          <w:p w14:paraId="28A1BB6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Yupik</w:t>
            </w:r>
          </w:p>
        </w:tc>
      </w:tr>
      <w:tr w:rsidR="00302034" w:rsidRPr="000B0AC9" w14:paraId="040B173C" w14:textId="77777777">
        <w:trPr>
          <w:trHeight w:val="315"/>
          <w:jc w:val="center"/>
        </w:trPr>
        <w:tc>
          <w:tcPr>
            <w:tcW w:w="9360" w:type="dxa"/>
            <w:noWrap/>
            <w:vAlign w:val="bottom"/>
            <w:hideMark/>
          </w:tcPr>
          <w:p w14:paraId="650821F1"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Yurok</w:t>
            </w:r>
          </w:p>
        </w:tc>
      </w:tr>
      <w:tr w:rsidR="00302034" w:rsidRPr="000B0AC9" w14:paraId="315E9A8D" w14:textId="77777777">
        <w:trPr>
          <w:trHeight w:val="315"/>
          <w:jc w:val="center"/>
        </w:trPr>
        <w:tc>
          <w:tcPr>
            <w:tcW w:w="9360" w:type="dxa"/>
            <w:noWrap/>
            <w:vAlign w:val="bottom"/>
            <w:hideMark/>
          </w:tcPr>
          <w:p w14:paraId="388715DD"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Zuni</w:t>
            </w:r>
          </w:p>
        </w:tc>
      </w:tr>
    </w:tbl>
    <w:p w14:paraId="057FE1B0" w14:textId="77777777" w:rsidR="00302034" w:rsidRPr="000B0AC9" w:rsidRDefault="00302034" w:rsidP="009714D4">
      <w:pPr>
        <w:rPr>
          <w:rFonts w:eastAsia="Calibri" w:cs="Arial"/>
          <w:szCs w:val="24"/>
          <w:u w:val="none"/>
        </w:rPr>
      </w:pPr>
      <w:bookmarkStart w:id="246" w:name="_Toc14449603"/>
      <w:bookmarkStart w:id="247" w:name="_Toc178147502"/>
      <w:r w:rsidRPr="000B0AC9">
        <w:rPr>
          <w:rFonts w:eastAsia="Calibri" w:cs="Arial"/>
          <w:b/>
          <w:bCs/>
          <w:szCs w:val="24"/>
          <w:u w:val="none"/>
        </w:rPr>
        <w:br w:type="page"/>
      </w:r>
    </w:p>
    <w:p w14:paraId="7E4142EB" w14:textId="707CF996" w:rsidR="00302034" w:rsidRPr="000B0AC9" w:rsidRDefault="00302034" w:rsidP="00391775">
      <w:pPr>
        <w:pStyle w:val="Heading2"/>
        <w:numPr>
          <w:ilvl w:val="0"/>
          <w:numId w:val="0"/>
        </w:numPr>
      </w:pPr>
      <w:bookmarkStart w:id="248" w:name="_Appendix_D:_Type"/>
      <w:bookmarkStart w:id="249" w:name="_Toc205935402"/>
      <w:bookmarkStart w:id="250" w:name="_Toc206060375"/>
      <w:bookmarkStart w:id="251" w:name="_Toc207812475"/>
      <w:bookmarkStart w:id="252" w:name="_Toc207812848"/>
      <w:bookmarkEnd w:id="248"/>
      <w:r w:rsidRPr="000B0AC9">
        <w:lastRenderedPageBreak/>
        <w:t>Appendix D: Type</w:t>
      </w:r>
      <w:bookmarkEnd w:id="246"/>
      <w:r w:rsidRPr="000B0AC9">
        <w:t xml:space="preserve"> of License or Certificate</w:t>
      </w:r>
      <w:bookmarkEnd w:id="247"/>
      <w:bookmarkEnd w:id="249"/>
      <w:bookmarkEnd w:id="250"/>
      <w:bookmarkEnd w:id="251"/>
      <w:bookmarkEnd w:id="25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1DBD0EBA" w14:textId="77777777" w:rsidTr="00043C88">
        <w:trPr>
          <w:trHeight w:val="634"/>
          <w:tblHeader/>
          <w:jc w:val="center"/>
        </w:trPr>
        <w:tc>
          <w:tcPr>
            <w:tcW w:w="9360" w:type="dxa"/>
            <w:shd w:val="clear" w:color="000000" w:fill="D3D3D3"/>
            <w:noWrap/>
            <w:vAlign w:val="center"/>
            <w:hideMark/>
          </w:tcPr>
          <w:p w14:paraId="28B12D14" w14:textId="4410AB0C"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301B2DE9"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Mental Health Professional License and Certificate Type</w:t>
            </w:r>
          </w:p>
        </w:tc>
      </w:tr>
      <w:tr w:rsidR="00302034" w:rsidRPr="000B0AC9" w14:paraId="5D69C2C5" w14:textId="77777777">
        <w:trPr>
          <w:trHeight w:val="317"/>
          <w:jc w:val="center"/>
        </w:trPr>
        <w:tc>
          <w:tcPr>
            <w:tcW w:w="9360" w:type="dxa"/>
            <w:noWrap/>
            <w:vAlign w:val="center"/>
            <w:hideMark/>
          </w:tcPr>
          <w:p w14:paraId="78EAA93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Alcohol and Other Drug Counselor</w:t>
            </w:r>
          </w:p>
        </w:tc>
      </w:tr>
      <w:tr w:rsidR="00302034" w:rsidRPr="000B0AC9" w14:paraId="7250893D" w14:textId="77777777">
        <w:trPr>
          <w:trHeight w:val="317"/>
          <w:jc w:val="center"/>
        </w:trPr>
        <w:tc>
          <w:tcPr>
            <w:tcW w:w="9360" w:type="dxa"/>
            <w:noWrap/>
            <w:vAlign w:val="center"/>
          </w:tcPr>
          <w:p w14:paraId="3D61F71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Associate Clinical Social Worker</w:t>
            </w:r>
          </w:p>
        </w:tc>
      </w:tr>
      <w:tr w:rsidR="00302034" w:rsidRPr="000B0AC9" w14:paraId="25B3CB01" w14:textId="77777777">
        <w:trPr>
          <w:trHeight w:val="317"/>
          <w:jc w:val="center"/>
        </w:trPr>
        <w:tc>
          <w:tcPr>
            <w:tcW w:w="9360" w:type="dxa"/>
            <w:noWrap/>
            <w:vAlign w:val="center"/>
          </w:tcPr>
          <w:p w14:paraId="16ADD43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Associate Marriage and Family Therapist</w:t>
            </w:r>
          </w:p>
        </w:tc>
      </w:tr>
      <w:tr w:rsidR="00302034" w:rsidRPr="000B0AC9" w14:paraId="25C08321" w14:textId="77777777">
        <w:trPr>
          <w:trHeight w:val="317"/>
          <w:jc w:val="center"/>
        </w:trPr>
        <w:tc>
          <w:tcPr>
            <w:tcW w:w="9360" w:type="dxa"/>
            <w:noWrap/>
            <w:vAlign w:val="center"/>
          </w:tcPr>
          <w:p w14:paraId="7D7FAA9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Associate Professional Clinical Counselor</w:t>
            </w:r>
          </w:p>
        </w:tc>
      </w:tr>
      <w:tr w:rsidR="00302034" w:rsidRPr="000B0AC9" w14:paraId="13F14FBB" w14:textId="77777777">
        <w:trPr>
          <w:trHeight w:val="317"/>
          <w:jc w:val="center"/>
        </w:trPr>
        <w:tc>
          <w:tcPr>
            <w:tcW w:w="9360" w:type="dxa"/>
            <w:noWrap/>
            <w:vAlign w:val="center"/>
          </w:tcPr>
          <w:p w14:paraId="657350D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Board Certified Behavior Analyst</w:t>
            </w:r>
          </w:p>
        </w:tc>
      </w:tr>
      <w:tr w:rsidR="00302034" w:rsidRPr="000B0AC9" w14:paraId="43D49914" w14:textId="77777777">
        <w:trPr>
          <w:trHeight w:val="317"/>
          <w:jc w:val="center"/>
        </w:trPr>
        <w:tc>
          <w:tcPr>
            <w:tcW w:w="9360" w:type="dxa"/>
            <w:noWrap/>
            <w:vAlign w:val="center"/>
          </w:tcPr>
          <w:p w14:paraId="2B8C6392"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Board Certified Assistant Behavior Analyst</w:t>
            </w:r>
          </w:p>
        </w:tc>
      </w:tr>
      <w:tr w:rsidR="00462814" w:rsidRPr="000B0AC9" w14:paraId="1E9C1BE7" w14:textId="77777777">
        <w:trPr>
          <w:trHeight w:val="317"/>
          <w:jc w:val="center"/>
        </w:trPr>
        <w:tc>
          <w:tcPr>
            <w:tcW w:w="9360" w:type="dxa"/>
            <w:noWrap/>
            <w:vAlign w:val="center"/>
          </w:tcPr>
          <w:p w14:paraId="7BF91B60" w14:textId="71B8D85D" w:rsidR="00462814" w:rsidRPr="000B0AC9" w:rsidRDefault="008F0E5F" w:rsidP="009714D4">
            <w:pPr>
              <w:spacing w:after="0"/>
              <w:rPr>
                <w:rFonts w:eastAsia="Times New Roman" w:cs="Arial"/>
                <w:szCs w:val="24"/>
              </w:rPr>
            </w:pPr>
            <w:r w:rsidRPr="000B0AC9">
              <w:rPr>
                <w:rFonts w:eastAsia="Times New Roman" w:cs="Arial"/>
                <w:szCs w:val="24"/>
              </w:rPr>
              <w:t>Educational Psychologist</w:t>
            </w:r>
          </w:p>
        </w:tc>
      </w:tr>
      <w:tr w:rsidR="00302034" w:rsidRPr="000B0AC9" w14:paraId="25FB69BA" w14:textId="77777777">
        <w:trPr>
          <w:trHeight w:val="317"/>
          <w:jc w:val="center"/>
        </w:trPr>
        <w:tc>
          <w:tcPr>
            <w:tcW w:w="9360" w:type="dxa"/>
            <w:noWrap/>
            <w:vAlign w:val="center"/>
          </w:tcPr>
          <w:p w14:paraId="4E01613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 xml:space="preserve">Licensed Clinical Social Worker </w:t>
            </w:r>
          </w:p>
        </w:tc>
      </w:tr>
      <w:tr w:rsidR="00302034" w:rsidRPr="000B0AC9" w14:paraId="47349740" w14:textId="77777777">
        <w:trPr>
          <w:trHeight w:val="317"/>
          <w:jc w:val="center"/>
        </w:trPr>
        <w:tc>
          <w:tcPr>
            <w:tcW w:w="9360" w:type="dxa"/>
            <w:noWrap/>
            <w:vAlign w:val="center"/>
            <w:hideMark/>
          </w:tcPr>
          <w:p w14:paraId="3913C9E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Licensed Marriage and Family Therapist</w:t>
            </w:r>
          </w:p>
        </w:tc>
      </w:tr>
      <w:tr w:rsidR="00302034" w:rsidRPr="000B0AC9" w14:paraId="2E2FC418" w14:textId="77777777">
        <w:trPr>
          <w:trHeight w:val="317"/>
          <w:jc w:val="center"/>
        </w:trPr>
        <w:tc>
          <w:tcPr>
            <w:tcW w:w="9360" w:type="dxa"/>
            <w:noWrap/>
            <w:vAlign w:val="center"/>
            <w:hideMark/>
          </w:tcPr>
          <w:p w14:paraId="479B5C4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Licensed Professional Clinical Counselor</w:t>
            </w:r>
          </w:p>
        </w:tc>
      </w:tr>
      <w:tr w:rsidR="00302034" w:rsidRPr="000B0AC9" w14:paraId="23005BD9" w14:textId="77777777">
        <w:trPr>
          <w:trHeight w:val="317"/>
          <w:jc w:val="center"/>
        </w:trPr>
        <w:tc>
          <w:tcPr>
            <w:tcW w:w="9360" w:type="dxa"/>
            <w:noWrap/>
            <w:vAlign w:val="center"/>
          </w:tcPr>
          <w:p w14:paraId="79829E50"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Psychiatric-Mental Health Nurse</w:t>
            </w:r>
          </w:p>
        </w:tc>
      </w:tr>
      <w:tr w:rsidR="00B71552" w:rsidRPr="000B0AC9" w14:paraId="5B96165A" w14:textId="77777777">
        <w:trPr>
          <w:trHeight w:val="317"/>
          <w:jc w:val="center"/>
        </w:trPr>
        <w:tc>
          <w:tcPr>
            <w:tcW w:w="9360" w:type="dxa"/>
            <w:noWrap/>
            <w:vAlign w:val="center"/>
          </w:tcPr>
          <w:p w14:paraId="34B6959A" w14:textId="137EFEAC" w:rsidR="00B71552" w:rsidRPr="000B0AC9" w:rsidRDefault="00B71552" w:rsidP="009714D4">
            <w:pPr>
              <w:spacing w:after="0"/>
              <w:rPr>
                <w:rFonts w:eastAsia="Times New Roman" w:cs="Arial"/>
                <w:szCs w:val="24"/>
              </w:rPr>
            </w:pPr>
            <w:r w:rsidRPr="000B0AC9">
              <w:rPr>
                <w:rFonts w:eastAsia="Times New Roman" w:cs="Arial"/>
                <w:szCs w:val="24"/>
              </w:rPr>
              <w:t>Psychiatric Nurse Practitioner</w:t>
            </w:r>
          </w:p>
        </w:tc>
      </w:tr>
      <w:tr w:rsidR="00302034" w:rsidRPr="000B0AC9" w14:paraId="58ECBE16" w14:textId="77777777">
        <w:trPr>
          <w:trHeight w:val="317"/>
          <w:jc w:val="center"/>
        </w:trPr>
        <w:tc>
          <w:tcPr>
            <w:tcW w:w="9360" w:type="dxa"/>
            <w:noWrap/>
            <w:vAlign w:val="center"/>
          </w:tcPr>
          <w:p w14:paraId="5FD0662D"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Psychiatric Physician Assistant</w:t>
            </w:r>
          </w:p>
        </w:tc>
      </w:tr>
      <w:tr w:rsidR="00302034" w:rsidRPr="000B0AC9" w14:paraId="35E26BAF" w14:textId="77777777">
        <w:trPr>
          <w:trHeight w:val="317"/>
          <w:jc w:val="center"/>
        </w:trPr>
        <w:tc>
          <w:tcPr>
            <w:tcW w:w="9360" w:type="dxa"/>
            <w:noWrap/>
            <w:vAlign w:val="center"/>
          </w:tcPr>
          <w:p w14:paraId="0D4547D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Psychologist</w:t>
            </w:r>
          </w:p>
        </w:tc>
      </w:tr>
      <w:tr w:rsidR="00302034" w:rsidRPr="000B0AC9" w14:paraId="10D1AA99" w14:textId="77777777">
        <w:trPr>
          <w:trHeight w:val="317"/>
          <w:jc w:val="center"/>
        </w:trPr>
        <w:tc>
          <w:tcPr>
            <w:tcW w:w="9360" w:type="dxa"/>
            <w:noWrap/>
            <w:vAlign w:val="center"/>
            <w:hideMark/>
          </w:tcPr>
          <w:p w14:paraId="4A49EB3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Perinatal Mental Health Certified</w:t>
            </w:r>
          </w:p>
        </w:tc>
      </w:tr>
      <w:tr w:rsidR="00302034" w:rsidRPr="000B0AC9" w14:paraId="17C1B435" w14:textId="77777777">
        <w:trPr>
          <w:trHeight w:val="317"/>
          <w:jc w:val="center"/>
        </w:trPr>
        <w:tc>
          <w:tcPr>
            <w:tcW w:w="9360" w:type="dxa"/>
            <w:noWrap/>
            <w:vAlign w:val="center"/>
          </w:tcPr>
          <w:p w14:paraId="568A6E9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Registered Psychological Associate</w:t>
            </w:r>
            <w:r w:rsidRPr="000B0AC9" w:rsidDel="005A1AFB">
              <w:rPr>
                <w:rFonts w:eastAsia="Times New Roman" w:cs="Arial"/>
                <w:szCs w:val="24"/>
                <w:u w:val="none"/>
              </w:rPr>
              <w:t xml:space="preserve"> </w:t>
            </w:r>
          </w:p>
        </w:tc>
      </w:tr>
      <w:tr w:rsidR="00302034" w:rsidRPr="000B0AC9" w14:paraId="798A221E" w14:textId="77777777">
        <w:trPr>
          <w:trHeight w:val="317"/>
          <w:jc w:val="center"/>
        </w:trPr>
        <w:tc>
          <w:tcPr>
            <w:tcW w:w="9360" w:type="dxa"/>
            <w:noWrap/>
            <w:vAlign w:val="center"/>
            <w:hideMark/>
          </w:tcPr>
          <w:p w14:paraId="7D2B19C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Trainee</w:t>
            </w:r>
            <w:r w:rsidRPr="000B0AC9" w:rsidDel="005A1AFB">
              <w:rPr>
                <w:rFonts w:eastAsia="Times New Roman" w:cs="Arial"/>
                <w:szCs w:val="24"/>
                <w:u w:val="none"/>
              </w:rPr>
              <w:t xml:space="preserve"> </w:t>
            </w:r>
          </w:p>
        </w:tc>
      </w:tr>
      <w:tr w:rsidR="00302034" w:rsidRPr="000B0AC9" w14:paraId="4CF4AD4D" w14:textId="77777777">
        <w:trPr>
          <w:trHeight w:val="317"/>
          <w:jc w:val="center"/>
        </w:trPr>
        <w:tc>
          <w:tcPr>
            <w:tcW w:w="9360" w:type="dxa"/>
            <w:noWrap/>
            <w:vAlign w:val="center"/>
            <w:hideMark/>
          </w:tcPr>
          <w:p w14:paraId="434BC5E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 License</w:t>
            </w:r>
          </w:p>
        </w:tc>
      </w:tr>
      <w:tr w:rsidR="00302034" w:rsidRPr="000B0AC9" w14:paraId="32A8FF17" w14:textId="77777777">
        <w:trPr>
          <w:trHeight w:val="317"/>
          <w:jc w:val="center"/>
        </w:trPr>
        <w:tc>
          <w:tcPr>
            <w:tcW w:w="9360" w:type="dxa"/>
            <w:noWrap/>
            <w:vAlign w:val="center"/>
          </w:tcPr>
          <w:p w14:paraId="61A9302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 Certificate</w:t>
            </w:r>
          </w:p>
        </w:tc>
      </w:tr>
    </w:tbl>
    <w:p w14:paraId="184EF4AB" w14:textId="77777777" w:rsidR="00302034" w:rsidRPr="000B0AC9" w:rsidRDefault="00302034" w:rsidP="009714D4">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698FD660" w14:textId="77777777" w:rsidTr="00043C88">
        <w:trPr>
          <w:trHeight w:val="634"/>
          <w:tblHeader/>
          <w:jc w:val="center"/>
        </w:trPr>
        <w:tc>
          <w:tcPr>
            <w:tcW w:w="9360" w:type="dxa"/>
            <w:shd w:val="clear" w:color="000000" w:fill="D3D3D3"/>
            <w:noWrap/>
            <w:vAlign w:val="center"/>
            <w:hideMark/>
          </w:tcPr>
          <w:p w14:paraId="280CF966"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14C87727"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Non-Physician Medical Practitioner License and Certificate Type</w:t>
            </w:r>
          </w:p>
        </w:tc>
      </w:tr>
      <w:tr w:rsidR="00302034" w:rsidRPr="000B0AC9" w14:paraId="413D3277" w14:textId="77777777">
        <w:trPr>
          <w:trHeight w:val="317"/>
          <w:jc w:val="center"/>
        </w:trPr>
        <w:tc>
          <w:tcPr>
            <w:tcW w:w="9360" w:type="dxa"/>
            <w:noWrap/>
            <w:vAlign w:val="center"/>
            <w:hideMark/>
          </w:tcPr>
          <w:p w14:paraId="4E201E7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Certified Nurse Midwife</w:t>
            </w:r>
          </w:p>
        </w:tc>
      </w:tr>
      <w:tr w:rsidR="00302034" w:rsidRPr="000B0AC9" w14:paraId="36B289E5" w14:textId="77777777">
        <w:trPr>
          <w:trHeight w:val="317"/>
          <w:jc w:val="center"/>
        </w:trPr>
        <w:tc>
          <w:tcPr>
            <w:tcW w:w="9360" w:type="dxa"/>
            <w:noWrap/>
            <w:vAlign w:val="center"/>
            <w:hideMark/>
          </w:tcPr>
          <w:p w14:paraId="63C5CF6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Licensed Midwife</w:t>
            </w:r>
          </w:p>
        </w:tc>
      </w:tr>
      <w:tr w:rsidR="00302034" w:rsidRPr="000B0AC9" w14:paraId="73021ECB" w14:textId="77777777">
        <w:trPr>
          <w:trHeight w:val="317"/>
          <w:jc w:val="center"/>
        </w:trPr>
        <w:tc>
          <w:tcPr>
            <w:tcW w:w="9360" w:type="dxa"/>
            <w:noWrap/>
            <w:vAlign w:val="center"/>
            <w:hideMark/>
          </w:tcPr>
          <w:p w14:paraId="7A60EA1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Nurse Practitioner</w:t>
            </w:r>
          </w:p>
        </w:tc>
      </w:tr>
      <w:tr w:rsidR="00302034" w:rsidRPr="000B0AC9" w14:paraId="27A64BAF" w14:textId="77777777">
        <w:trPr>
          <w:trHeight w:val="317"/>
          <w:jc w:val="center"/>
        </w:trPr>
        <w:tc>
          <w:tcPr>
            <w:tcW w:w="9360" w:type="dxa"/>
            <w:noWrap/>
            <w:vAlign w:val="center"/>
          </w:tcPr>
          <w:p w14:paraId="33643DD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Nurse Practitioner - Advanced Practice</w:t>
            </w:r>
          </w:p>
        </w:tc>
      </w:tr>
      <w:tr w:rsidR="00302034" w:rsidRPr="000B0AC9" w14:paraId="20D420E6" w14:textId="77777777">
        <w:trPr>
          <w:trHeight w:val="317"/>
          <w:jc w:val="center"/>
        </w:trPr>
        <w:tc>
          <w:tcPr>
            <w:tcW w:w="9360" w:type="dxa"/>
            <w:noWrap/>
            <w:vAlign w:val="center"/>
            <w:hideMark/>
          </w:tcPr>
          <w:p w14:paraId="31B250D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Physician Assistant</w:t>
            </w:r>
          </w:p>
        </w:tc>
      </w:tr>
    </w:tbl>
    <w:p w14:paraId="04FED467" w14:textId="77777777" w:rsidR="00302034" w:rsidRPr="000B0AC9" w:rsidRDefault="00302034" w:rsidP="009714D4">
      <w:pPr>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302034" w:rsidRPr="000B0AC9" w14:paraId="51A09C1A" w14:textId="77777777" w:rsidTr="00043C88">
        <w:trPr>
          <w:trHeight w:val="634"/>
          <w:tblHeader/>
          <w:jc w:val="center"/>
        </w:trPr>
        <w:tc>
          <w:tcPr>
            <w:tcW w:w="9479" w:type="dxa"/>
            <w:gridSpan w:val="2"/>
            <w:shd w:val="clear" w:color="000000" w:fill="D3D3D3"/>
            <w:noWrap/>
            <w:vAlign w:val="center"/>
            <w:hideMark/>
          </w:tcPr>
          <w:p w14:paraId="3F27136A"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5920927D"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Primary Care Physician License Type</w:t>
            </w:r>
          </w:p>
        </w:tc>
      </w:tr>
      <w:tr w:rsidR="00302034" w:rsidRPr="000B0AC9" w14:paraId="21F52F56" w14:textId="77777777">
        <w:trPr>
          <w:trHeight w:val="317"/>
          <w:jc w:val="center"/>
        </w:trPr>
        <w:tc>
          <w:tcPr>
            <w:tcW w:w="4541" w:type="dxa"/>
            <w:shd w:val="clear" w:color="auto" w:fill="D9D9D9" w:themeFill="background1" w:themeFillShade="D9"/>
            <w:noWrap/>
            <w:vAlign w:val="center"/>
          </w:tcPr>
          <w:p w14:paraId="1991715B" w14:textId="77777777" w:rsidR="00302034" w:rsidRPr="000B0AC9" w:rsidRDefault="00302034" w:rsidP="009714D4">
            <w:pPr>
              <w:spacing w:after="0"/>
              <w:rPr>
                <w:rFonts w:eastAsia="Times New Roman" w:cs="Arial"/>
                <w:szCs w:val="24"/>
                <w:u w:val="none"/>
              </w:rPr>
            </w:pPr>
            <w:r w:rsidRPr="000B0AC9">
              <w:rPr>
                <w:rFonts w:eastAsia="Times New Roman" w:cs="Arial"/>
                <w:b/>
                <w:bCs/>
                <w:color w:val="000000"/>
                <w:szCs w:val="24"/>
                <w:u w:val="none"/>
              </w:rPr>
              <w:t>Primary Care Physician License Type</w:t>
            </w:r>
          </w:p>
        </w:tc>
        <w:tc>
          <w:tcPr>
            <w:tcW w:w="4937" w:type="dxa"/>
            <w:shd w:val="clear" w:color="auto" w:fill="D9D9D9" w:themeFill="background1" w:themeFillShade="D9"/>
            <w:vAlign w:val="bottom"/>
          </w:tcPr>
          <w:p w14:paraId="7BB676B6" w14:textId="77777777" w:rsidR="00302034" w:rsidRPr="000B0AC9" w:rsidRDefault="00302034" w:rsidP="009714D4">
            <w:pPr>
              <w:spacing w:after="0"/>
              <w:rPr>
                <w:rFonts w:eastAsia="Times New Roman" w:cs="Arial"/>
                <w:szCs w:val="24"/>
                <w:u w:val="none"/>
              </w:rPr>
            </w:pPr>
            <w:r w:rsidRPr="000B0AC9">
              <w:rPr>
                <w:rFonts w:eastAsia="Times New Roman" w:cs="Arial"/>
                <w:b/>
                <w:bCs/>
                <w:color w:val="000000"/>
                <w:szCs w:val="24"/>
                <w:u w:val="none"/>
              </w:rPr>
              <w:t>Medical Degree (for reference)</w:t>
            </w:r>
          </w:p>
        </w:tc>
      </w:tr>
      <w:tr w:rsidR="00302034" w:rsidRPr="000B0AC9" w14:paraId="0D4BE2CB" w14:textId="77777777">
        <w:trPr>
          <w:trHeight w:val="317"/>
          <w:jc w:val="center"/>
        </w:trPr>
        <w:tc>
          <w:tcPr>
            <w:tcW w:w="4541" w:type="dxa"/>
            <w:noWrap/>
            <w:vAlign w:val="center"/>
            <w:hideMark/>
          </w:tcPr>
          <w:p w14:paraId="5625BC9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DO</w:t>
            </w:r>
          </w:p>
        </w:tc>
        <w:tc>
          <w:tcPr>
            <w:tcW w:w="4937" w:type="dxa"/>
            <w:shd w:val="clear" w:color="auto" w:fill="F2F2F2" w:themeFill="background1" w:themeFillShade="F2"/>
          </w:tcPr>
          <w:p w14:paraId="00C128EE"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Doctor of Osteopathic Medicine</w:t>
            </w:r>
          </w:p>
        </w:tc>
      </w:tr>
      <w:tr w:rsidR="00302034" w:rsidRPr="000B0AC9" w14:paraId="20504CEC" w14:textId="77777777">
        <w:trPr>
          <w:trHeight w:val="317"/>
          <w:jc w:val="center"/>
        </w:trPr>
        <w:tc>
          <w:tcPr>
            <w:tcW w:w="4541" w:type="dxa"/>
            <w:noWrap/>
            <w:vAlign w:val="center"/>
            <w:hideMark/>
          </w:tcPr>
          <w:p w14:paraId="33483F4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MD</w:t>
            </w:r>
          </w:p>
        </w:tc>
        <w:tc>
          <w:tcPr>
            <w:tcW w:w="4937" w:type="dxa"/>
            <w:shd w:val="clear" w:color="auto" w:fill="F2F2F2" w:themeFill="background1" w:themeFillShade="F2"/>
          </w:tcPr>
          <w:p w14:paraId="75B0F26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Doctor of Medicine</w:t>
            </w:r>
          </w:p>
        </w:tc>
      </w:tr>
    </w:tbl>
    <w:p w14:paraId="43A3C064" w14:textId="77777777" w:rsidR="00302034" w:rsidRPr="000B0AC9" w:rsidRDefault="00302034" w:rsidP="009714D4">
      <w:pPr>
        <w:spacing w:after="0"/>
        <w:rPr>
          <w:rFonts w:cs="Arial"/>
          <w:b/>
          <w:szCs w:val="24"/>
          <w:u w:val="none"/>
        </w:rPr>
      </w:pPr>
    </w:p>
    <w:p w14:paraId="7B9D9014" w14:textId="77777777" w:rsidR="005E4FF5" w:rsidRPr="000B0AC9" w:rsidRDefault="005E4FF5" w:rsidP="009714D4">
      <w:pPr>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302034" w:rsidRPr="000B0AC9" w14:paraId="1F8401A4" w14:textId="77777777" w:rsidTr="00043C88">
        <w:trPr>
          <w:trHeight w:val="634"/>
          <w:tblHeader/>
          <w:jc w:val="center"/>
        </w:trPr>
        <w:tc>
          <w:tcPr>
            <w:tcW w:w="9479" w:type="dxa"/>
            <w:gridSpan w:val="2"/>
            <w:shd w:val="clear" w:color="000000" w:fill="D3D3D3"/>
            <w:noWrap/>
            <w:vAlign w:val="center"/>
            <w:hideMark/>
          </w:tcPr>
          <w:p w14:paraId="7C18A12E"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lastRenderedPageBreak/>
              <w:t>Standardized Terminology</w:t>
            </w:r>
          </w:p>
          <w:p w14:paraId="57EC4E48"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Specialist Physician License Type</w:t>
            </w:r>
          </w:p>
        </w:tc>
      </w:tr>
      <w:tr w:rsidR="00302034" w:rsidRPr="000B0AC9" w14:paraId="60A54A43" w14:textId="77777777">
        <w:trPr>
          <w:trHeight w:val="317"/>
          <w:jc w:val="center"/>
        </w:trPr>
        <w:tc>
          <w:tcPr>
            <w:tcW w:w="4541" w:type="dxa"/>
            <w:shd w:val="clear" w:color="auto" w:fill="D9D9D9" w:themeFill="background1" w:themeFillShade="D9"/>
            <w:noWrap/>
            <w:vAlign w:val="center"/>
          </w:tcPr>
          <w:p w14:paraId="263FB01F" w14:textId="77777777" w:rsidR="00302034" w:rsidRPr="000B0AC9" w:rsidRDefault="00302034" w:rsidP="009714D4">
            <w:pPr>
              <w:spacing w:after="0"/>
              <w:rPr>
                <w:rFonts w:eastAsia="Times New Roman" w:cs="Arial"/>
                <w:szCs w:val="24"/>
                <w:u w:val="none"/>
              </w:rPr>
            </w:pPr>
            <w:r w:rsidRPr="000B0AC9">
              <w:rPr>
                <w:rFonts w:eastAsia="Times New Roman" w:cs="Arial"/>
                <w:b/>
                <w:bCs/>
                <w:color w:val="000000"/>
                <w:szCs w:val="24"/>
                <w:u w:val="none"/>
              </w:rPr>
              <w:t>Specialist Physician License Type</w:t>
            </w:r>
          </w:p>
        </w:tc>
        <w:tc>
          <w:tcPr>
            <w:tcW w:w="4937" w:type="dxa"/>
            <w:shd w:val="clear" w:color="auto" w:fill="D9D9D9" w:themeFill="background1" w:themeFillShade="D9"/>
            <w:vAlign w:val="bottom"/>
          </w:tcPr>
          <w:p w14:paraId="745449EF" w14:textId="77777777" w:rsidR="00302034" w:rsidRPr="000B0AC9" w:rsidRDefault="00302034" w:rsidP="009714D4">
            <w:pPr>
              <w:spacing w:after="0"/>
              <w:rPr>
                <w:rFonts w:eastAsia="Times New Roman" w:cs="Arial"/>
                <w:szCs w:val="24"/>
                <w:u w:val="none"/>
              </w:rPr>
            </w:pPr>
            <w:r w:rsidRPr="000B0AC9">
              <w:rPr>
                <w:rFonts w:eastAsia="Times New Roman" w:cs="Arial"/>
                <w:b/>
                <w:bCs/>
                <w:color w:val="000000"/>
                <w:szCs w:val="24"/>
                <w:u w:val="none"/>
              </w:rPr>
              <w:t>Medical Degree (for reference)</w:t>
            </w:r>
          </w:p>
        </w:tc>
      </w:tr>
      <w:tr w:rsidR="00302034" w:rsidRPr="000B0AC9" w14:paraId="772205AE" w14:textId="77777777">
        <w:trPr>
          <w:trHeight w:val="317"/>
          <w:jc w:val="center"/>
        </w:trPr>
        <w:tc>
          <w:tcPr>
            <w:tcW w:w="4541" w:type="dxa"/>
            <w:noWrap/>
            <w:vAlign w:val="center"/>
            <w:hideMark/>
          </w:tcPr>
          <w:p w14:paraId="401ED0A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DO</w:t>
            </w:r>
          </w:p>
        </w:tc>
        <w:tc>
          <w:tcPr>
            <w:tcW w:w="4937" w:type="dxa"/>
            <w:shd w:val="clear" w:color="auto" w:fill="F2F2F2" w:themeFill="background1" w:themeFillShade="F2"/>
          </w:tcPr>
          <w:p w14:paraId="79381246"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Doctor of Osteopathic Medicine</w:t>
            </w:r>
          </w:p>
        </w:tc>
      </w:tr>
      <w:tr w:rsidR="00302034" w:rsidRPr="000B0AC9" w14:paraId="3ADD1654" w14:textId="77777777">
        <w:trPr>
          <w:trHeight w:val="317"/>
          <w:jc w:val="center"/>
        </w:trPr>
        <w:tc>
          <w:tcPr>
            <w:tcW w:w="4541" w:type="dxa"/>
            <w:noWrap/>
            <w:vAlign w:val="center"/>
          </w:tcPr>
          <w:p w14:paraId="6F40E6F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DPM</w:t>
            </w:r>
          </w:p>
        </w:tc>
        <w:tc>
          <w:tcPr>
            <w:tcW w:w="4937" w:type="dxa"/>
            <w:shd w:val="clear" w:color="auto" w:fill="F2F2F2" w:themeFill="background1" w:themeFillShade="F2"/>
          </w:tcPr>
          <w:p w14:paraId="27E943D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Doctor of Podiatric Medicine</w:t>
            </w:r>
          </w:p>
        </w:tc>
      </w:tr>
      <w:tr w:rsidR="00302034" w:rsidRPr="000B0AC9" w14:paraId="55BB4D87" w14:textId="77777777">
        <w:trPr>
          <w:trHeight w:val="317"/>
          <w:jc w:val="center"/>
        </w:trPr>
        <w:tc>
          <w:tcPr>
            <w:tcW w:w="4541" w:type="dxa"/>
            <w:noWrap/>
            <w:vAlign w:val="center"/>
            <w:hideMark/>
          </w:tcPr>
          <w:p w14:paraId="4EAE725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MD</w:t>
            </w:r>
          </w:p>
        </w:tc>
        <w:tc>
          <w:tcPr>
            <w:tcW w:w="4937" w:type="dxa"/>
            <w:shd w:val="clear" w:color="auto" w:fill="F2F2F2" w:themeFill="background1" w:themeFillShade="F2"/>
          </w:tcPr>
          <w:p w14:paraId="1564C3E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Doctor of Medicine</w:t>
            </w:r>
          </w:p>
        </w:tc>
      </w:tr>
    </w:tbl>
    <w:p w14:paraId="0D9A1621" w14:textId="77777777" w:rsidR="00302034" w:rsidRPr="000B0AC9" w:rsidRDefault="00302034" w:rsidP="009714D4">
      <w:pPr>
        <w:rPr>
          <w:rFonts w:eastAsiaTheme="majorEastAsia" w:cstheme="majorBidi"/>
          <w:b/>
          <w:bCs/>
          <w:sz w:val="28"/>
          <w:szCs w:val="26"/>
          <w:u w:val="none"/>
        </w:rPr>
      </w:pPr>
      <w:bookmarkStart w:id="253" w:name="_Appendix_E:_Telehealth"/>
      <w:bookmarkStart w:id="254" w:name="_Toc14449604"/>
      <w:bookmarkEnd w:id="253"/>
      <w:r w:rsidRPr="000B0AC9">
        <w:rPr>
          <w:u w:val="none"/>
        </w:rPr>
        <w:br w:type="page"/>
      </w:r>
    </w:p>
    <w:p w14:paraId="6B4F9A8C" w14:textId="77777777" w:rsidR="00302034" w:rsidRPr="000B0AC9" w:rsidRDefault="00302034" w:rsidP="00391775">
      <w:pPr>
        <w:pStyle w:val="Heading2"/>
        <w:numPr>
          <w:ilvl w:val="0"/>
          <w:numId w:val="0"/>
        </w:numPr>
      </w:pPr>
      <w:bookmarkStart w:id="255" w:name="_Appendix_E:_Telehealth_1"/>
      <w:bookmarkStart w:id="256" w:name="_Toc178147503"/>
      <w:bookmarkStart w:id="257" w:name="_Toc205935403"/>
      <w:bookmarkStart w:id="258" w:name="_Toc206060376"/>
      <w:bookmarkStart w:id="259" w:name="_Toc207812476"/>
      <w:bookmarkStart w:id="260" w:name="_Toc207812849"/>
      <w:bookmarkEnd w:id="255"/>
      <w:r w:rsidRPr="000B0AC9">
        <w:lastRenderedPageBreak/>
        <w:t>Appendix E: Telehealth Location and Modality Terminology</w:t>
      </w:r>
      <w:bookmarkEnd w:id="256"/>
      <w:bookmarkEnd w:id="257"/>
      <w:bookmarkEnd w:id="258"/>
      <w:bookmarkEnd w:id="259"/>
      <w:bookmarkEnd w:id="260"/>
    </w:p>
    <w:tbl>
      <w:tblPr>
        <w:tblW w:w="9364" w:type="dxa"/>
        <w:jc w:val="center"/>
        <w:tblLook w:val="04A0" w:firstRow="1" w:lastRow="0" w:firstColumn="1" w:lastColumn="0" w:noHBand="0" w:noVBand="1"/>
      </w:tblPr>
      <w:tblGrid>
        <w:gridCol w:w="9364"/>
      </w:tblGrid>
      <w:tr w:rsidR="00302034" w:rsidRPr="000B0AC9" w14:paraId="6D0EFCAA" w14:textId="77777777" w:rsidTr="00043C88">
        <w:trPr>
          <w:trHeight w:val="634"/>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8CD4A"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69188764"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Patient Location Type Category</w:t>
            </w:r>
          </w:p>
        </w:tc>
      </w:tr>
      <w:tr w:rsidR="00302034" w:rsidRPr="000B0AC9" w14:paraId="5FC6E495"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72FFF0D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 xml:space="preserve">Medical Facility </w:t>
            </w:r>
          </w:p>
        </w:tc>
      </w:tr>
      <w:tr w:rsidR="00302034" w:rsidRPr="000B0AC9" w14:paraId="57D079FC" w14:textId="77777777">
        <w:trPr>
          <w:trHeight w:val="317"/>
          <w:jc w:val="center"/>
        </w:trPr>
        <w:tc>
          <w:tcPr>
            <w:tcW w:w="9364" w:type="dxa"/>
            <w:tcBorders>
              <w:top w:val="single" w:sz="4" w:space="0" w:color="auto"/>
              <w:left w:val="single" w:sz="4" w:space="0" w:color="auto"/>
              <w:bottom w:val="single" w:sz="4" w:space="0" w:color="auto"/>
              <w:right w:val="single" w:sz="4" w:space="0" w:color="auto"/>
            </w:tcBorders>
            <w:vAlign w:val="center"/>
            <w:hideMark/>
          </w:tcPr>
          <w:p w14:paraId="6C3C13C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Patient’s Residence</w:t>
            </w:r>
          </w:p>
        </w:tc>
      </w:tr>
      <w:tr w:rsidR="00302034" w:rsidRPr="000B0AC9" w14:paraId="253D95B4"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73E4A29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Patient’s Personal Mobile Device</w:t>
            </w:r>
          </w:p>
        </w:tc>
      </w:tr>
      <w:tr w:rsidR="00302034" w:rsidRPr="000B0AC9" w14:paraId="4003DB13" w14:textId="77777777">
        <w:trPr>
          <w:trHeight w:val="317"/>
          <w:jc w:val="center"/>
        </w:trPr>
        <w:tc>
          <w:tcPr>
            <w:tcW w:w="9364" w:type="dxa"/>
            <w:tcBorders>
              <w:top w:val="nil"/>
              <w:left w:val="single" w:sz="4" w:space="0" w:color="auto"/>
              <w:bottom w:val="single" w:sz="4" w:space="0" w:color="auto"/>
              <w:right w:val="single" w:sz="4" w:space="0" w:color="auto"/>
            </w:tcBorders>
            <w:vAlign w:val="center"/>
          </w:tcPr>
          <w:p w14:paraId="46A4EC2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No Limitation on Location</w:t>
            </w:r>
          </w:p>
        </w:tc>
      </w:tr>
      <w:tr w:rsidR="00302034" w:rsidRPr="000B0AC9" w14:paraId="42A342DB"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6EF8320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w:t>
            </w:r>
          </w:p>
        </w:tc>
      </w:tr>
    </w:tbl>
    <w:p w14:paraId="0C489405" w14:textId="77777777" w:rsidR="00302034" w:rsidRPr="000B0AC9" w:rsidRDefault="00302034" w:rsidP="009714D4">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72B9778C" w14:textId="77777777" w:rsidTr="00043C88">
        <w:trPr>
          <w:trHeight w:val="620"/>
          <w:jc w:val="center"/>
        </w:trPr>
        <w:tc>
          <w:tcPr>
            <w:tcW w:w="9360" w:type="dxa"/>
            <w:shd w:val="clear" w:color="000000" w:fill="D3D3D3"/>
            <w:noWrap/>
            <w:vAlign w:val="center"/>
            <w:hideMark/>
          </w:tcPr>
          <w:p w14:paraId="576329BB"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1244C154"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Telehealth Delivery Modality Category</w:t>
            </w:r>
          </w:p>
        </w:tc>
      </w:tr>
      <w:tr w:rsidR="00302034" w:rsidRPr="000B0AC9" w14:paraId="4ABB5A37" w14:textId="77777777">
        <w:trPr>
          <w:trHeight w:val="317"/>
          <w:jc w:val="center"/>
        </w:trPr>
        <w:tc>
          <w:tcPr>
            <w:tcW w:w="9360" w:type="dxa"/>
            <w:shd w:val="clear" w:color="000000" w:fill="auto"/>
            <w:noWrap/>
            <w:vAlign w:val="center"/>
          </w:tcPr>
          <w:p w14:paraId="502C335D"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Advice</w:t>
            </w:r>
          </w:p>
        </w:tc>
      </w:tr>
      <w:tr w:rsidR="00302034" w:rsidRPr="000B0AC9" w14:paraId="3801EC81" w14:textId="77777777">
        <w:trPr>
          <w:trHeight w:val="317"/>
          <w:jc w:val="center"/>
        </w:trPr>
        <w:tc>
          <w:tcPr>
            <w:tcW w:w="9360" w:type="dxa"/>
            <w:shd w:val="clear" w:color="000000" w:fill="auto"/>
            <w:noWrap/>
            <w:vAlign w:val="center"/>
          </w:tcPr>
          <w:p w14:paraId="1080CB3F"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e-Consult</w:t>
            </w:r>
          </w:p>
        </w:tc>
      </w:tr>
      <w:tr w:rsidR="00302034" w:rsidRPr="000B0AC9" w14:paraId="351D308E" w14:textId="77777777">
        <w:trPr>
          <w:trHeight w:val="317"/>
          <w:jc w:val="center"/>
        </w:trPr>
        <w:tc>
          <w:tcPr>
            <w:tcW w:w="9360" w:type="dxa"/>
            <w:shd w:val="clear" w:color="000000" w:fill="auto"/>
            <w:noWrap/>
            <w:vAlign w:val="center"/>
          </w:tcPr>
          <w:p w14:paraId="3CDAE8AE" w14:textId="77777777" w:rsidR="00302034" w:rsidRPr="000B0AC9" w:rsidRDefault="00302034" w:rsidP="009714D4">
            <w:pPr>
              <w:spacing w:after="0"/>
              <w:rPr>
                <w:b/>
                <w:u w:val="none"/>
              </w:rPr>
            </w:pPr>
            <w:r w:rsidRPr="000B0AC9">
              <w:rPr>
                <w:color w:val="000000"/>
                <w:u w:val="none"/>
              </w:rPr>
              <w:t>Live visit</w:t>
            </w:r>
          </w:p>
        </w:tc>
      </w:tr>
      <w:tr w:rsidR="00302034" w:rsidRPr="000B0AC9" w14:paraId="171FFBA5" w14:textId="77777777">
        <w:trPr>
          <w:trHeight w:val="317"/>
          <w:jc w:val="center"/>
        </w:trPr>
        <w:tc>
          <w:tcPr>
            <w:tcW w:w="9360" w:type="dxa"/>
            <w:shd w:val="clear" w:color="000000" w:fill="auto"/>
            <w:noWrap/>
            <w:vAlign w:val="center"/>
          </w:tcPr>
          <w:p w14:paraId="3BDC8D28" w14:textId="77777777" w:rsidR="00302034" w:rsidRPr="000B0AC9" w:rsidRDefault="00302034" w:rsidP="009714D4">
            <w:pPr>
              <w:spacing w:after="0"/>
              <w:rPr>
                <w:b/>
                <w:u w:val="none"/>
              </w:rPr>
            </w:pPr>
            <w:r w:rsidRPr="000B0AC9">
              <w:rPr>
                <w:rFonts w:eastAsia="Times New Roman" w:cs="Arial"/>
                <w:color w:val="000000"/>
                <w:szCs w:val="24"/>
                <w:u w:val="none"/>
              </w:rPr>
              <w:t>Remote Patient Monitoring</w:t>
            </w:r>
          </w:p>
        </w:tc>
      </w:tr>
      <w:tr w:rsidR="00302034" w:rsidRPr="000B0AC9" w14:paraId="0FF25F2D" w14:textId="77777777">
        <w:trPr>
          <w:trHeight w:val="317"/>
          <w:jc w:val="center"/>
        </w:trPr>
        <w:tc>
          <w:tcPr>
            <w:tcW w:w="9360" w:type="dxa"/>
            <w:shd w:val="clear" w:color="000000" w:fill="auto"/>
            <w:noWrap/>
            <w:vAlign w:val="center"/>
          </w:tcPr>
          <w:p w14:paraId="4105A0B0"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Store and forward</w:t>
            </w:r>
          </w:p>
        </w:tc>
      </w:tr>
      <w:tr w:rsidR="00302034" w:rsidRPr="000B0AC9" w14:paraId="29ABBD40" w14:textId="77777777">
        <w:trPr>
          <w:trHeight w:val="317"/>
          <w:jc w:val="center"/>
        </w:trPr>
        <w:tc>
          <w:tcPr>
            <w:tcW w:w="9360" w:type="dxa"/>
            <w:shd w:val="clear" w:color="000000" w:fill="auto"/>
            <w:noWrap/>
            <w:vAlign w:val="center"/>
          </w:tcPr>
          <w:p w14:paraId="6039EFA7"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Triage</w:t>
            </w:r>
          </w:p>
        </w:tc>
      </w:tr>
      <w:tr w:rsidR="00302034" w:rsidRPr="000B0AC9" w14:paraId="48EB3DBB" w14:textId="77777777">
        <w:trPr>
          <w:trHeight w:val="317"/>
          <w:jc w:val="center"/>
        </w:trPr>
        <w:tc>
          <w:tcPr>
            <w:tcW w:w="9360" w:type="dxa"/>
            <w:shd w:val="clear" w:color="000000" w:fill="auto"/>
            <w:noWrap/>
            <w:vAlign w:val="center"/>
          </w:tcPr>
          <w:p w14:paraId="3C880316" w14:textId="77777777" w:rsidR="00302034" w:rsidRPr="000B0AC9" w:rsidRDefault="00302034" w:rsidP="009714D4">
            <w:pPr>
              <w:spacing w:after="0"/>
              <w:rPr>
                <w:rFonts w:eastAsia="Times New Roman" w:cs="Arial"/>
                <w:b/>
                <w:bCs/>
                <w:szCs w:val="24"/>
                <w:u w:val="none"/>
              </w:rPr>
            </w:pPr>
            <w:r w:rsidRPr="000B0AC9">
              <w:rPr>
                <w:rFonts w:eastAsia="Times New Roman" w:cs="Arial"/>
                <w:szCs w:val="24"/>
                <w:u w:val="none"/>
              </w:rPr>
              <w:t>Other</w:t>
            </w:r>
          </w:p>
        </w:tc>
      </w:tr>
    </w:tbl>
    <w:p w14:paraId="03AC0781" w14:textId="77777777" w:rsidR="00302034" w:rsidRPr="000B0AC9" w:rsidRDefault="00302034" w:rsidP="009714D4">
      <w:pPr>
        <w:rPr>
          <w:rFonts w:eastAsiaTheme="majorEastAsia" w:cstheme="majorBidi"/>
          <w:b/>
          <w:bCs/>
          <w:sz w:val="28"/>
          <w:szCs w:val="26"/>
          <w:u w:val="none"/>
        </w:rPr>
      </w:pPr>
      <w:r w:rsidRPr="000B0AC9">
        <w:rPr>
          <w:u w:val="none"/>
        </w:rPr>
        <w:br w:type="page"/>
      </w:r>
    </w:p>
    <w:p w14:paraId="79A887CC" w14:textId="34C797F1" w:rsidR="00302034" w:rsidRPr="000B0AC9" w:rsidRDefault="00302034" w:rsidP="00391775">
      <w:pPr>
        <w:pStyle w:val="Heading2"/>
        <w:numPr>
          <w:ilvl w:val="0"/>
          <w:numId w:val="0"/>
        </w:numPr>
      </w:pPr>
      <w:bookmarkStart w:id="261" w:name="_Appendix_F:_Grievance"/>
      <w:bookmarkStart w:id="262" w:name="_Toc178147504"/>
      <w:bookmarkStart w:id="263" w:name="_Toc205935404"/>
      <w:bookmarkStart w:id="264" w:name="_Toc206060377"/>
      <w:bookmarkStart w:id="265" w:name="_Toc207812477"/>
      <w:bookmarkStart w:id="266" w:name="_Toc207812850"/>
      <w:bookmarkEnd w:id="261"/>
      <w:r w:rsidRPr="000B0AC9">
        <w:lastRenderedPageBreak/>
        <w:t xml:space="preserve">Appendix F: Grievance </w:t>
      </w:r>
      <w:bookmarkEnd w:id="254"/>
      <w:r w:rsidRPr="000B0AC9">
        <w:rPr>
          <w:strike/>
        </w:rPr>
        <w:t>Field Values</w:t>
      </w:r>
      <w:bookmarkEnd w:id="262"/>
      <w:r w:rsidR="00434346" w:rsidRPr="000B0AC9">
        <w:t>Terminology</w:t>
      </w:r>
      <w:bookmarkEnd w:id="263"/>
      <w:bookmarkEnd w:id="264"/>
      <w:bookmarkEnd w:id="265"/>
      <w:bookmarkEnd w:id="266"/>
    </w:p>
    <w:tbl>
      <w:tblPr>
        <w:tblW w:w="9364" w:type="dxa"/>
        <w:jc w:val="center"/>
        <w:tblLook w:val="04A0" w:firstRow="1" w:lastRow="0" w:firstColumn="1" w:lastColumn="0" w:noHBand="0" w:noVBand="1"/>
      </w:tblPr>
      <w:tblGrid>
        <w:gridCol w:w="9364"/>
      </w:tblGrid>
      <w:tr w:rsidR="00302034" w:rsidRPr="000B0AC9" w14:paraId="7260D512" w14:textId="77777777" w:rsidTr="005E4FF5">
        <w:trPr>
          <w:trHeight w:val="634"/>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E9631"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1A84C406"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Complaint Category</w:t>
            </w:r>
          </w:p>
        </w:tc>
      </w:tr>
      <w:tr w:rsidR="00302034" w:rsidRPr="000B0AC9" w14:paraId="793E0107"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07DB0AE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Geographic Access</w:t>
            </w:r>
          </w:p>
        </w:tc>
      </w:tr>
      <w:tr w:rsidR="00302034" w:rsidRPr="000B0AC9" w14:paraId="3B948047"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5ABA63D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Language Assistance Plan</w:t>
            </w:r>
          </w:p>
        </w:tc>
      </w:tr>
      <w:tr w:rsidR="00302034" w:rsidRPr="000B0AC9" w14:paraId="564EC450"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4B09E97A"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Language Assistance Provider</w:t>
            </w:r>
          </w:p>
        </w:tc>
      </w:tr>
      <w:tr w:rsidR="00302034" w:rsidRPr="000B0AC9" w14:paraId="48DB7938"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26CE067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Office Wait Time</w:t>
            </w:r>
          </w:p>
        </w:tc>
      </w:tr>
      <w:tr w:rsidR="00302034" w:rsidRPr="000B0AC9" w14:paraId="1E866E27"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26C63FB3"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Provider Directory Error</w:t>
            </w:r>
          </w:p>
        </w:tc>
      </w:tr>
      <w:tr w:rsidR="00302034" w:rsidRPr="000B0AC9" w14:paraId="7A8E4560"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263C838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Provider Not Taking New Patients</w:t>
            </w:r>
          </w:p>
        </w:tc>
      </w:tr>
      <w:tr w:rsidR="00302034" w:rsidRPr="000B0AC9" w14:paraId="4417810B"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3F087FB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Telephone Access Plan</w:t>
            </w:r>
          </w:p>
        </w:tc>
      </w:tr>
      <w:tr w:rsidR="00302034" w:rsidRPr="000B0AC9" w14:paraId="24448334"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54BE515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Telephone Access Provider</w:t>
            </w:r>
          </w:p>
        </w:tc>
      </w:tr>
      <w:tr w:rsidR="00302034" w:rsidRPr="000B0AC9" w14:paraId="4A324CC2" w14:textId="77777777">
        <w:trPr>
          <w:trHeight w:val="317"/>
          <w:jc w:val="center"/>
        </w:trPr>
        <w:tc>
          <w:tcPr>
            <w:tcW w:w="9364" w:type="dxa"/>
            <w:tcBorders>
              <w:top w:val="nil"/>
              <w:left w:val="single" w:sz="4" w:space="0" w:color="auto"/>
              <w:bottom w:val="single" w:sz="4" w:space="0" w:color="auto"/>
              <w:right w:val="single" w:sz="4" w:space="0" w:color="auto"/>
            </w:tcBorders>
            <w:vAlign w:val="center"/>
            <w:hideMark/>
          </w:tcPr>
          <w:p w14:paraId="736A259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Timely Access</w:t>
            </w:r>
          </w:p>
        </w:tc>
      </w:tr>
      <w:tr w:rsidR="00302034" w:rsidRPr="000B0AC9" w14:paraId="481DF24F" w14:textId="77777777">
        <w:trPr>
          <w:trHeight w:val="317"/>
          <w:jc w:val="center"/>
        </w:trPr>
        <w:tc>
          <w:tcPr>
            <w:tcW w:w="9364" w:type="dxa"/>
            <w:tcBorders>
              <w:top w:val="single" w:sz="4" w:space="0" w:color="auto"/>
              <w:left w:val="single" w:sz="4" w:space="0" w:color="auto"/>
              <w:bottom w:val="single" w:sz="4" w:space="0" w:color="auto"/>
              <w:right w:val="single" w:sz="4" w:space="0" w:color="auto"/>
            </w:tcBorders>
            <w:vAlign w:val="center"/>
            <w:hideMark/>
          </w:tcPr>
          <w:p w14:paraId="06B77C0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Timely Authorization</w:t>
            </w:r>
          </w:p>
        </w:tc>
      </w:tr>
      <w:tr w:rsidR="00302034" w:rsidRPr="000B0AC9" w14:paraId="6421CBED" w14:textId="77777777">
        <w:trPr>
          <w:trHeight w:val="317"/>
          <w:jc w:val="center"/>
        </w:trPr>
        <w:tc>
          <w:tcPr>
            <w:tcW w:w="9364" w:type="dxa"/>
            <w:tcBorders>
              <w:top w:val="single" w:sz="4" w:space="0" w:color="auto"/>
              <w:left w:val="single" w:sz="4" w:space="0" w:color="auto"/>
              <w:bottom w:val="single" w:sz="4" w:space="0" w:color="auto"/>
              <w:right w:val="single" w:sz="4" w:space="0" w:color="auto"/>
            </w:tcBorders>
            <w:vAlign w:val="center"/>
          </w:tcPr>
          <w:p w14:paraId="3FE58B67"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Other</w:t>
            </w:r>
          </w:p>
        </w:tc>
      </w:tr>
    </w:tbl>
    <w:p w14:paraId="7F99374F" w14:textId="77777777" w:rsidR="00302034" w:rsidRPr="000B0AC9" w:rsidRDefault="00302034" w:rsidP="009714D4">
      <w:pPr>
        <w:spacing w:after="0"/>
        <w:rPr>
          <w:rFonts w:eastAsiaTheme="majorEastAsia" w:cs="Arial"/>
          <w:b/>
          <w:szCs w:val="24"/>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158A5368" w14:textId="77777777" w:rsidTr="005E4FF5">
        <w:trPr>
          <w:trHeight w:val="620"/>
          <w:jc w:val="center"/>
        </w:trPr>
        <w:tc>
          <w:tcPr>
            <w:tcW w:w="9360" w:type="dxa"/>
            <w:shd w:val="clear" w:color="auto" w:fill="D3D3D3"/>
            <w:noWrap/>
            <w:vAlign w:val="center"/>
            <w:hideMark/>
          </w:tcPr>
          <w:p w14:paraId="33EBC756"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774B0EF9" w14:textId="77777777" w:rsidR="00302034" w:rsidRPr="000B0AC9" w:rsidRDefault="00302034" w:rsidP="009714D4">
            <w:pPr>
              <w:spacing w:after="0"/>
              <w:jc w:val="center"/>
              <w:rPr>
                <w:rFonts w:eastAsia="Times New Roman" w:cs="Arial"/>
                <w:b/>
                <w:bCs/>
                <w:color w:val="FF0000"/>
                <w:szCs w:val="24"/>
                <w:u w:val="none"/>
              </w:rPr>
            </w:pPr>
            <w:r w:rsidRPr="000B0AC9">
              <w:rPr>
                <w:rFonts w:eastAsia="Times New Roman" w:cs="Arial"/>
                <w:b/>
                <w:strike/>
                <w:szCs w:val="24"/>
                <w:u w:val="none"/>
              </w:rPr>
              <w:t>Provider Category</w:t>
            </w:r>
            <w:r w:rsidRPr="000B0AC9">
              <w:rPr>
                <w:rFonts w:eastAsia="Times New Roman" w:cs="Arial"/>
                <w:b/>
                <w:szCs w:val="24"/>
              </w:rPr>
              <w:t>Subject of the Complaint</w:t>
            </w:r>
          </w:p>
        </w:tc>
      </w:tr>
      <w:tr w:rsidR="00302034" w:rsidRPr="000B0AC9" w14:paraId="1DB65E69" w14:textId="77777777">
        <w:trPr>
          <w:trHeight w:val="317"/>
          <w:jc w:val="center"/>
        </w:trPr>
        <w:tc>
          <w:tcPr>
            <w:tcW w:w="9360" w:type="dxa"/>
            <w:shd w:val="clear" w:color="000000" w:fill="auto"/>
            <w:noWrap/>
            <w:vAlign w:val="center"/>
          </w:tcPr>
          <w:p w14:paraId="76AE7473"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Ancillary Provider</w:t>
            </w:r>
          </w:p>
        </w:tc>
      </w:tr>
      <w:tr w:rsidR="00302034" w:rsidRPr="000B0AC9" w14:paraId="466647FC" w14:textId="77777777">
        <w:trPr>
          <w:trHeight w:val="317"/>
          <w:jc w:val="center"/>
        </w:trPr>
        <w:tc>
          <w:tcPr>
            <w:tcW w:w="9360" w:type="dxa"/>
            <w:shd w:val="clear" w:color="000000" w:fill="auto"/>
            <w:noWrap/>
            <w:vAlign w:val="center"/>
          </w:tcPr>
          <w:p w14:paraId="785094B8"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Clinic</w:t>
            </w:r>
          </w:p>
        </w:tc>
      </w:tr>
      <w:tr w:rsidR="00302034" w:rsidRPr="000B0AC9" w14:paraId="43235D04" w14:textId="77777777">
        <w:trPr>
          <w:trHeight w:val="317"/>
          <w:jc w:val="center"/>
        </w:trPr>
        <w:tc>
          <w:tcPr>
            <w:tcW w:w="9360" w:type="dxa"/>
            <w:shd w:val="clear" w:color="000000" w:fill="auto"/>
            <w:noWrap/>
            <w:vAlign w:val="center"/>
          </w:tcPr>
          <w:p w14:paraId="5CE4732D" w14:textId="77777777" w:rsidR="00302034" w:rsidRPr="000B0AC9" w:rsidRDefault="00302034" w:rsidP="009714D4">
            <w:pPr>
              <w:spacing w:after="0"/>
              <w:rPr>
                <w:b/>
                <w:u w:val="none"/>
              </w:rPr>
            </w:pPr>
            <w:r w:rsidRPr="000B0AC9">
              <w:rPr>
                <w:color w:val="000000"/>
                <w:u w:val="none"/>
              </w:rPr>
              <w:t>Hospital</w:t>
            </w:r>
          </w:p>
        </w:tc>
      </w:tr>
      <w:tr w:rsidR="00302034" w:rsidRPr="000B0AC9" w14:paraId="20B6BABC" w14:textId="77777777">
        <w:trPr>
          <w:trHeight w:val="317"/>
          <w:jc w:val="center"/>
        </w:trPr>
        <w:tc>
          <w:tcPr>
            <w:tcW w:w="9360" w:type="dxa"/>
            <w:shd w:val="clear" w:color="000000" w:fill="auto"/>
            <w:noWrap/>
            <w:vAlign w:val="center"/>
          </w:tcPr>
          <w:p w14:paraId="3EB429DC" w14:textId="77777777" w:rsidR="00302034" w:rsidRPr="000B0AC9" w:rsidRDefault="00302034" w:rsidP="009714D4">
            <w:pPr>
              <w:spacing w:after="0"/>
              <w:rPr>
                <w:b/>
                <w:u w:val="none"/>
              </w:rPr>
            </w:pPr>
            <w:r w:rsidRPr="000B0AC9">
              <w:rPr>
                <w:rFonts w:eastAsia="Times New Roman" w:cs="Arial"/>
                <w:color w:val="000000"/>
                <w:szCs w:val="24"/>
                <w:u w:val="none"/>
              </w:rPr>
              <w:t>Mental Health</w:t>
            </w:r>
            <w:r w:rsidRPr="000B0AC9">
              <w:rPr>
                <w:color w:val="000000"/>
                <w:u w:val="none"/>
              </w:rPr>
              <w:t xml:space="preserve"> Facility</w:t>
            </w:r>
          </w:p>
        </w:tc>
      </w:tr>
      <w:tr w:rsidR="00302034" w:rsidRPr="000B0AC9" w14:paraId="6948EF2F" w14:textId="77777777">
        <w:trPr>
          <w:trHeight w:val="317"/>
          <w:jc w:val="center"/>
        </w:trPr>
        <w:tc>
          <w:tcPr>
            <w:tcW w:w="9360" w:type="dxa"/>
            <w:shd w:val="clear" w:color="000000" w:fill="auto"/>
            <w:noWrap/>
            <w:vAlign w:val="center"/>
          </w:tcPr>
          <w:p w14:paraId="1D2681A9"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Mental Health Professional</w:t>
            </w:r>
          </w:p>
        </w:tc>
      </w:tr>
      <w:tr w:rsidR="00302034" w:rsidRPr="000B0AC9" w14:paraId="3A348F74" w14:textId="77777777">
        <w:trPr>
          <w:trHeight w:val="317"/>
          <w:jc w:val="center"/>
        </w:trPr>
        <w:tc>
          <w:tcPr>
            <w:tcW w:w="9360" w:type="dxa"/>
            <w:shd w:val="clear" w:color="000000" w:fill="auto"/>
            <w:noWrap/>
            <w:vAlign w:val="center"/>
          </w:tcPr>
          <w:p w14:paraId="2E0CC028"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PCP</w:t>
            </w:r>
          </w:p>
        </w:tc>
      </w:tr>
      <w:tr w:rsidR="00302034" w:rsidRPr="000B0AC9" w14:paraId="24C4197A" w14:textId="77777777">
        <w:trPr>
          <w:trHeight w:val="317"/>
          <w:jc w:val="center"/>
        </w:trPr>
        <w:tc>
          <w:tcPr>
            <w:tcW w:w="9360" w:type="dxa"/>
            <w:shd w:val="clear" w:color="000000" w:fill="auto"/>
            <w:noWrap/>
            <w:vAlign w:val="center"/>
          </w:tcPr>
          <w:p w14:paraId="0D703594"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PCP Non-Physician Medical Practitioner</w:t>
            </w:r>
          </w:p>
        </w:tc>
      </w:tr>
      <w:tr w:rsidR="00302034" w:rsidRPr="000B0AC9" w14:paraId="5D2ED058" w14:textId="77777777">
        <w:trPr>
          <w:trHeight w:val="317"/>
          <w:jc w:val="center"/>
        </w:trPr>
        <w:tc>
          <w:tcPr>
            <w:tcW w:w="9360" w:type="dxa"/>
            <w:shd w:val="clear" w:color="000000" w:fill="auto"/>
            <w:noWrap/>
            <w:vAlign w:val="center"/>
          </w:tcPr>
          <w:p w14:paraId="12122554"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Plan</w:t>
            </w:r>
          </w:p>
        </w:tc>
      </w:tr>
      <w:tr w:rsidR="00302034" w:rsidRPr="000B0AC9" w14:paraId="3D78C725" w14:textId="77777777">
        <w:trPr>
          <w:trHeight w:val="317"/>
          <w:jc w:val="center"/>
        </w:trPr>
        <w:tc>
          <w:tcPr>
            <w:tcW w:w="9360" w:type="dxa"/>
            <w:shd w:val="clear" w:color="000000" w:fill="auto"/>
            <w:noWrap/>
            <w:vAlign w:val="center"/>
          </w:tcPr>
          <w:p w14:paraId="67FBAF1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Provider Group</w:t>
            </w:r>
          </w:p>
        </w:tc>
      </w:tr>
      <w:tr w:rsidR="00302034" w:rsidRPr="000B0AC9" w14:paraId="1086EE3B" w14:textId="77777777">
        <w:trPr>
          <w:trHeight w:val="317"/>
          <w:jc w:val="center"/>
        </w:trPr>
        <w:tc>
          <w:tcPr>
            <w:tcW w:w="9360" w:type="dxa"/>
            <w:shd w:val="clear" w:color="000000" w:fill="auto"/>
            <w:noWrap/>
            <w:vAlign w:val="center"/>
          </w:tcPr>
          <w:p w14:paraId="5D7C9C59" w14:textId="77777777" w:rsidR="00302034" w:rsidRPr="000B0AC9" w:rsidRDefault="00302034" w:rsidP="009714D4">
            <w:pPr>
              <w:spacing w:after="0"/>
              <w:rPr>
                <w:rFonts w:eastAsia="Times New Roman" w:cs="Arial"/>
                <w:b/>
                <w:bCs/>
                <w:szCs w:val="24"/>
                <w:u w:val="none"/>
              </w:rPr>
            </w:pPr>
            <w:r w:rsidRPr="000B0AC9">
              <w:rPr>
                <w:rFonts w:eastAsia="Times New Roman" w:cs="Arial"/>
                <w:color w:val="000000"/>
                <w:szCs w:val="24"/>
                <w:u w:val="none"/>
              </w:rPr>
              <w:t>Specialist</w:t>
            </w:r>
          </w:p>
        </w:tc>
      </w:tr>
      <w:tr w:rsidR="00302034" w:rsidRPr="000B0AC9" w14:paraId="51619712" w14:textId="77777777">
        <w:trPr>
          <w:trHeight w:val="317"/>
          <w:jc w:val="center"/>
        </w:trPr>
        <w:tc>
          <w:tcPr>
            <w:tcW w:w="9360" w:type="dxa"/>
            <w:shd w:val="clear" w:color="000000" w:fill="auto"/>
            <w:noWrap/>
            <w:vAlign w:val="center"/>
          </w:tcPr>
          <w:p w14:paraId="236E167E" w14:textId="77777777" w:rsidR="00302034" w:rsidRPr="000B0AC9" w:rsidRDefault="00302034" w:rsidP="009714D4">
            <w:pPr>
              <w:spacing w:after="0"/>
              <w:rPr>
                <w:rFonts w:eastAsia="Times New Roman" w:cs="Arial"/>
                <w:b/>
                <w:bCs/>
                <w:szCs w:val="24"/>
                <w:u w:val="none"/>
              </w:rPr>
            </w:pPr>
            <w:r w:rsidRPr="000B0AC9">
              <w:rPr>
                <w:rFonts w:eastAsia="Times New Roman" w:cs="Arial"/>
                <w:szCs w:val="24"/>
                <w:u w:val="none"/>
              </w:rPr>
              <w:t>Specialist Non-Physician Medical Practitioner</w:t>
            </w:r>
          </w:p>
        </w:tc>
      </w:tr>
    </w:tbl>
    <w:p w14:paraId="27ED6954" w14:textId="77777777" w:rsidR="00302034" w:rsidRPr="000B0AC9" w:rsidRDefault="00302034" w:rsidP="009714D4">
      <w:pPr>
        <w:spacing w:after="0"/>
        <w:rPr>
          <w:rFonts w:eastAsiaTheme="majorEastAsia" w:cs="Arial"/>
          <w:b/>
          <w:szCs w:val="24"/>
          <w:u w:val="none"/>
        </w:rPr>
      </w:pPr>
    </w:p>
    <w:tbl>
      <w:tblPr>
        <w:tblW w:w="9404" w:type="dxa"/>
        <w:jc w:val="center"/>
        <w:tblLook w:val="04A0" w:firstRow="1" w:lastRow="0" w:firstColumn="1" w:lastColumn="0" w:noHBand="0" w:noVBand="1"/>
      </w:tblPr>
      <w:tblGrid>
        <w:gridCol w:w="9404"/>
      </w:tblGrid>
      <w:tr w:rsidR="00302034" w:rsidRPr="000B0AC9" w14:paraId="2D472DC5" w14:textId="77777777" w:rsidTr="005E4FF5">
        <w:trPr>
          <w:trHeight w:val="634"/>
          <w:tblHeader/>
          <w:jc w:val="center"/>
        </w:trPr>
        <w:tc>
          <w:tcPr>
            <w:tcW w:w="9404"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59EE828C"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2E131631"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szCs w:val="24"/>
                <w:u w:val="none"/>
              </w:rPr>
              <w:t xml:space="preserve">Nature of </w:t>
            </w:r>
            <w:r w:rsidRPr="000B0AC9">
              <w:rPr>
                <w:rFonts w:eastAsia="Times New Roman" w:cs="Arial"/>
                <w:b/>
                <w:bCs/>
                <w:szCs w:val="24"/>
                <w:u w:val="none"/>
              </w:rPr>
              <w:t>Resolution</w:t>
            </w:r>
          </w:p>
        </w:tc>
      </w:tr>
      <w:tr w:rsidR="00302034" w:rsidRPr="000B0AC9" w14:paraId="6B60B15F"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B39B7C"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Authorization Approved</w:t>
            </w:r>
          </w:p>
        </w:tc>
      </w:tr>
      <w:tr w:rsidR="00302034" w:rsidRPr="000B0AC9" w14:paraId="3C682770"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8174BB"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Authorization Denied</w:t>
            </w:r>
          </w:p>
        </w:tc>
      </w:tr>
      <w:tr w:rsidR="00302034" w:rsidRPr="000B0AC9" w14:paraId="47F27529"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BDD71F"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Change Medical Group</w:t>
            </w:r>
          </w:p>
        </w:tc>
      </w:tr>
      <w:tr w:rsidR="00302034" w:rsidRPr="000B0AC9" w14:paraId="0CE0E833"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588E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Change PCP</w:t>
            </w:r>
          </w:p>
        </w:tc>
      </w:tr>
      <w:tr w:rsidR="00302034" w:rsidRPr="000B0AC9" w14:paraId="3456CF72"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38927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Change Specialist</w:t>
            </w:r>
          </w:p>
        </w:tc>
      </w:tr>
      <w:tr w:rsidR="00302034" w:rsidRPr="000B0AC9" w14:paraId="03276EEC"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610C74"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Enrollee Educated</w:t>
            </w:r>
          </w:p>
        </w:tc>
      </w:tr>
      <w:tr w:rsidR="00302034" w:rsidRPr="000B0AC9" w14:paraId="47A98F5D"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D710B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No Confirmed Access Issue</w:t>
            </w:r>
          </w:p>
        </w:tc>
      </w:tr>
      <w:tr w:rsidR="00302034" w:rsidRPr="000B0AC9" w14:paraId="12265F5E"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EDC188"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Out-of-Network Referral</w:t>
            </w:r>
          </w:p>
        </w:tc>
      </w:tr>
      <w:tr w:rsidR="00302034" w:rsidRPr="000B0AC9" w14:paraId="6338A4F3"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254E45"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lastRenderedPageBreak/>
              <w:t>Provider Educated</w:t>
            </w:r>
          </w:p>
        </w:tc>
      </w:tr>
      <w:tr w:rsidR="00302034" w:rsidRPr="000B0AC9" w14:paraId="64339F2F"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1CF019"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Re-adjudicated claim</w:t>
            </w:r>
          </w:p>
        </w:tc>
      </w:tr>
      <w:tr w:rsidR="00302034" w:rsidRPr="000B0AC9" w14:paraId="52B32512" w14:textId="77777777">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2B6EBF71" w14:textId="77777777" w:rsidR="00302034" w:rsidRPr="000B0AC9" w:rsidRDefault="00302034" w:rsidP="009714D4">
            <w:pPr>
              <w:spacing w:after="0"/>
              <w:rPr>
                <w:rFonts w:eastAsia="Times New Roman" w:cs="Arial"/>
                <w:szCs w:val="24"/>
                <w:u w:val="none"/>
              </w:rPr>
            </w:pPr>
            <w:r w:rsidRPr="000B0AC9">
              <w:rPr>
                <w:rFonts w:eastAsia="Times New Roman" w:cs="Arial"/>
                <w:szCs w:val="24"/>
                <w:u w:val="none"/>
              </w:rPr>
              <w:t>Secured Timely Appointment</w:t>
            </w:r>
          </w:p>
        </w:tc>
      </w:tr>
      <w:tr w:rsidR="00302034" w:rsidRPr="000B0AC9" w14:paraId="0BFDB2D8" w14:textId="77777777">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20745" w14:textId="77777777" w:rsidR="00302034" w:rsidRPr="000B0AC9" w:rsidRDefault="00302034" w:rsidP="009714D4">
            <w:pPr>
              <w:spacing w:after="0"/>
              <w:rPr>
                <w:rFonts w:eastAsia="Times New Roman" w:cs="Arial"/>
                <w:szCs w:val="24"/>
                <w:u w:val="none"/>
              </w:rPr>
            </w:pPr>
            <w:r w:rsidRPr="000B0AC9">
              <w:rPr>
                <w:rFonts w:eastAsia="Times New Roman" w:cs="Arial"/>
                <w:color w:val="000000"/>
                <w:szCs w:val="24"/>
                <w:u w:val="none"/>
              </w:rPr>
              <w:t>Updated Provider Directory</w:t>
            </w:r>
          </w:p>
        </w:tc>
      </w:tr>
      <w:tr w:rsidR="00302034" w:rsidRPr="000B0AC9" w14:paraId="2E975143" w14:textId="77777777">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tcPr>
          <w:p w14:paraId="1EC2B49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Network Provider Added to the Network</w:t>
            </w:r>
          </w:p>
        </w:tc>
      </w:tr>
    </w:tbl>
    <w:p w14:paraId="7E153E98" w14:textId="77777777" w:rsidR="00302034" w:rsidRPr="000B0AC9" w:rsidRDefault="00302034" w:rsidP="009714D4">
      <w:pPr>
        <w:spacing w:after="0"/>
        <w:rPr>
          <w:rFonts w:cs="Arial"/>
          <w:szCs w:val="24"/>
          <w:u w:val="none"/>
        </w:rPr>
      </w:pPr>
    </w:p>
    <w:tbl>
      <w:tblPr>
        <w:tblW w:w="9364" w:type="dxa"/>
        <w:jc w:val="center"/>
        <w:tblLook w:val="04A0" w:firstRow="1" w:lastRow="0" w:firstColumn="1" w:lastColumn="0" w:noHBand="0" w:noVBand="1"/>
      </w:tblPr>
      <w:tblGrid>
        <w:gridCol w:w="9364"/>
      </w:tblGrid>
      <w:tr w:rsidR="00302034" w:rsidRPr="000B0AC9" w14:paraId="5305CEF4" w14:textId="77777777" w:rsidTr="005E4FF5">
        <w:trPr>
          <w:trHeight w:val="634"/>
          <w:jc w:val="center"/>
        </w:trPr>
        <w:tc>
          <w:tcPr>
            <w:tcW w:w="9364"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100F4375"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Standardized Terminology</w:t>
            </w:r>
          </w:p>
          <w:p w14:paraId="349BAB42"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bCs/>
                <w:szCs w:val="24"/>
                <w:u w:val="none"/>
              </w:rPr>
              <w:t>Resolution Determination</w:t>
            </w:r>
          </w:p>
        </w:tc>
      </w:tr>
      <w:tr w:rsidR="00302034" w:rsidRPr="000B0AC9" w14:paraId="7D81B432" w14:textId="77777777">
        <w:trPr>
          <w:trHeight w:val="317"/>
          <w:jc w:val="center"/>
        </w:trPr>
        <w:tc>
          <w:tcPr>
            <w:tcW w:w="9364" w:type="dxa"/>
            <w:tcBorders>
              <w:top w:val="nil"/>
              <w:left w:val="single" w:sz="4" w:space="0" w:color="auto"/>
              <w:bottom w:val="single" w:sz="4" w:space="0" w:color="auto"/>
              <w:right w:val="single" w:sz="4" w:space="0" w:color="auto"/>
            </w:tcBorders>
            <w:noWrap/>
            <w:vAlign w:val="center"/>
            <w:hideMark/>
          </w:tcPr>
          <w:p w14:paraId="20E14786"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Enrollee Favor</w:t>
            </w:r>
          </w:p>
        </w:tc>
      </w:tr>
      <w:tr w:rsidR="00302034" w:rsidRPr="000B0AC9" w14:paraId="145A0924" w14:textId="77777777">
        <w:trPr>
          <w:trHeight w:val="317"/>
          <w:jc w:val="center"/>
        </w:trPr>
        <w:tc>
          <w:tcPr>
            <w:tcW w:w="9364" w:type="dxa"/>
            <w:tcBorders>
              <w:top w:val="nil"/>
              <w:left w:val="single" w:sz="4" w:space="0" w:color="auto"/>
              <w:bottom w:val="single" w:sz="4" w:space="0" w:color="auto"/>
              <w:right w:val="single" w:sz="4" w:space="0" w:color="auto"/>
            </w:tcBorders>
            <w:noWrap/>
            <w:vAlign w:val="center"/>
            <w:hideMark/>
          </w:tcPr>
          <w:p w14:paraId="73EADE2B"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Partial Enrollee Favor</w:t>
            </w:r>
          </w:p>
        </w:tc>
      </w:tr>
      <w:tr w:rsidR="00302034" w:rsidRPr="000B0AC9" w14:paraId="4BAED5D8" w14:textId="77777777">
        <w:trPr>
          <w:trHeight w:val="317"/>
          <w:jc w:val="center"/>
        </w:trPr>
        <w:tc>
          <w:tcPr>
            <w:tcW w:w="9364" w:type="dxa"/>
            <w:tcBorders>
              <w:top w:val="nil"/>
              <w:left w:val="single" w:sz="4" w:space="0" w:color="auto"/>
              <w:bottom w:val="single" w:sz="4" w:space="0" w:color="auto"/>
              <w:right w:val="single" w:sz="4" w:space="0" w:color="auto"/>
            </w:tcBorders>
            <w:noWrap/>
            <w:vAlign w:val="center"/>
            <w:hideMark/>
          </w:tcPr>
          <w:p w14:paraId="5D1D64BF" w14:textId="77777777" w:rsidR="00302034" w:rsidRPr="000B0AC9" w:rsidRDefault="00302034" w:rsidP="009714D4">
            <w:pPr>
              <w:spacing w:after="0"/>
              <w:rPr>
                <w:rFonts w:eastAsia="Times New Roman" w:cs="Arial"/>
                <w:color w:val="000000"/>
                <w:szCs w:val="24"/>
                <w:u w:val="none"/>
              </w:rPr>
            </w:pPr>
            <w:r w:rsidRPr="000B0AC9">
              <w:rPr>
                <w:rFonts w:eastAsia="Times New Roman" w:cs="Arial"/>
                <w:color w:val="000000"/>
                <w:szCs w:val="24"/>
                <w:u w:val="none"/>
              </w:rPr>
              <w:t>Health Plan Favor</w:t>
            </w:r>
          </w:p>
        </w:tc>
      </w:tr>
    </w:tbl>
    <w:p w14:paraId="0D4E8CE0" w14:textId="13DE6DB4" w:rsidR="00302034" w:rsidRPr="000B0AC9" w:rsidRDefault="00302034" w:rsidP="009714D4">
      <w:pPr>
        <w:rPr>
          <w:u w:val="none"/>
        </w:rPr>
      </w:pPr>
    </w:p>
    <w:p w14:paraId="57233E39" w14:textId="77777777" w:rsidR="00302034" w:rsidRPr="000B0AC9" w:rsidRDefault="00302034" w:rsidP="009714D4">
      <w:pPr>
        <w:rPr>
          <w:u w:val="none"/>
        </w:rPr>
      </w:pPr>
      <w:r w:rsidRPr="000B0AC9">
        <w:rPr>
          <w:u w:val="none"/>
        </w:rPr>
        <w:br w:type="page"/>
      </w:r>
    </w:p>
    <w:p w14:paraId="197F12D8" w14:textId="77777777" w:rsidR="00302034" w:rsidRPr="000B0AC9" w:rsidRDefault="00302034" w:rsidP="006F0BBB">
      <w:pPr>
        <w:pStyle w:val="Heading2"/>
        <w:numPr>
          <w:ilvl w:val="0"/>
          <w:numId w:val="0"/>
        </w:numPr>
      </w:pPr>
      <w:bookmarkStart w:id="267" w:name="_Appendix_G:_Non-Network"/>
      <w:bookmarkStart w:id="268" w:name="_Toc205935405"/>
      <w:bookmarkStart w:id="269" w:name="_Toc206060378"/>
      <w:bookmarkStart w:id="270" w:name="_Toc207812478"/>
      <w:bookmarkStart w:id="271" w:name="_Toc207812851"/>
      <w:bookmarkEnd w:id="267"/>
      <w:r w:rsidRPr="000B0AC9">
        <w:lastRenderedPageBreak/>
        <w:t>Appendix G: Non-Network Provider Arrangements Terminology</w:t>
      </w:r>
      <w:bookmarkEnd w:id="268"/>
      <w:bookmarkEnd w:id="269"/>
      <w:bookmarkEnd w:id="270"/>
      <w:bookmarkEnd w:id="27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02034" w:rsidRPr="000B0AC9" w14:paraId="0A4299F2" w14:textId="77777777" w:rsidTr="001A5B44">
        <w:trPr>
          <w:trHeight w:val="634"/>
          <w:tblHeader/>
          <w:jc w:val="center"/>
        </w:trPr>
        <w:tc>
          <w:tcPr>
            <w:tcW w:w="9360" w:type="dxa"/>
            <w:shd w:val="clear" w:color="000000" w:fill="D3D3D3"/>
            <w:noWrap/>
            <w:vAlign w:val="center"/>
            <w:hideMark/>
          </w:tcPr>
          <w:p w14:paraId="3B02950D" w14:textId="77777777" w:rsidR="00302034" w:rsidRPr="000B0AC9" w:rsidRDefault="00302034" w:rsidP="009714D4">
            <w:pPr>
              <w:spacing w:after="0"/>
              <w:jc w:val="center"/>
              <w:rPr>
                <w:rFonts w:eastAsia="Times New Roman" w:cs="Arial"/>
                <w:b/>
                <w:szCs w:val="24"/>
              </w:rPr>
            </w:pPr>
            <w:r w:rsidRPr="000B0AC9">
              <w:rPr>
                <w:rFonts w:eastAsia="Times New Roman" w:cs="Arial"/>
                <w:b/>
                <w:szCs w:val="24"/>
              </w:rPr>
              <w:t>Standardized Terminology</w:t>
            </w:r>
          </w:p>
          <w:p w14:paraId="6D1CF07B" w14:textId="77777777" w:rsidR="00302034" w:rsidRPr="000B0AC9" w:rsidRDefault="00302034" w:rsidP="009714D4">
            <w:pPr>
              <w:spacing w:after="0"/>
              <w:jc w:val="center"/>
              <w:rPr>
                <w:rFonts w:eastAsia="Times New Roman" w:cs="Arial"/>
                <w:b/>
                <w:bCs/>
                <w:szCs w:val="24"/>
                <w:u w:val="none"/>
              </w:rPr>
            </w:pPr>
            <w:r w:rsidRPr="000B0AC9">
              <w:rPr>
                <w:rFonts w:eastAsia="Times New Roman" w:cs="Arial"/>
                <w:b/>
                <w:szCs w:val="24"/>
              </w:rPr>
              <w:t>Reason for Non-Network Provider Request</w:t>
            </w:r>
          </w:p>
        </w:tc>
      </w:tr>
      <w:tr w:rsidR="00302034" w:rsidRPr="000B0AC9" w14:paraId="1FA97732" w14:textId="77777777">
        <w:trPr>
          <w:trHeight w:val="317"/>
          <w:jc w:val="center"/>
        </w:trPr>
        <w:tc>
          <w:tcPr>
            <w:tcW w:w="9360" w:type="dxa"/>
            <w:noWrap/>
          </w:tcPr>
          <w:p w14:paraId="381884BF" w14:textId="77777777" w:rsidR="00302034" w:rsidRPr="000B0AC9" w:rsidRDefault="00302034" w:rsidP="009714D4">
            <w:pPr>
              <w:spacing w:after="0"/>
              <w:rPr>
                <w:rFonts w:eastAsia="Times New Roman" w:cs="Arial"/>
                <w:szCs w:val="24"/>
              </w:rPr>
            </w:pPr>
            <w:r w:rsidRPr="000B0AC9">
              <w:rPr>
                <w:rFonts w:eastAsia="Times New Roman" w:cs="Arial"/>
                <w:szCs w:val="24"/>
              </w:rPr>
              <w:t>Continuity of Care</w:t>
            </w:r>
          </w:p>
        </w:tc>
      </w:tr>
      <w:tr w:rsidR="00302034" w:rsidRPr="000B0AC9" w14:paraId="325A24DF" w14:textId="77777777">
        <w:trPr>
          <w:trHeight w:val="317"/>
          <w:jc w:val="center"/>
        </w:trPr>
        <w:tc>
          <w:tcPr>
            <w:tcW w:w="9360" w:type="dxa"/>
            <w:noWrap/>
            <w:hideMark/>
          </w:tcPr>
          <w:p w14:paraId="434E6A8B" w14:textId="77777777" w:rsidR="00302034" w:rsidRPr="000B0AC9" w:rsidRDefault="00302034" w:rsidP="009714D4">
            <w:pPr>
              <w:spacing w:after="0"/>
              <w:rPr>
                <w:rFonts w:eastAsia="Times New Roman" w:cs="Arial"/>
                <w:szCs w:val="24"/>
              </w:rPr>
            </w:pPr>
            <w:r w:rsidRPr="000B0AC9">
              <w:rPr>
                <w:rFonts w:eastAsia="Times New Roman" w:cs="Arial"/>
                <w:szCs w:val="24"/>
              </w:rPr>
              <w:t>Geographic Accessibility of Provider</w:t>
            </w:r>
          </w:p>
        </w:tc>
      </w:tr>
      <w:tr w:rsidR="00302034" w:rsidRPr="000B0AC9" w14:paraId="4A68B520" w14:textId="77777777">
        <w:trPr>
          <w:trHeight w:val="317"/>
          <w:jc w:val="center"/>
        </w:trPr>
        <w:tc>
          <w:tcPr>
            <w:tcW w:w="9360" w:type="dxa"/>
            <w:noWrap/>
          </w:tcPr>
          <w:p w14:paraId="474558B3" w14:textId="77777777" w:rsidR="00302034" w:rsidRPr="000B0AC9" w:rsidRDefault="00302034" w:rsidP="009714D4">
            <w:pPr>
              <w:spacing w:after="0"/>
              <w:rPr>
                <w:rFonts w:eastAsia="Times New Roman" w:cs="Arial"/>
                <w:szCs w:val="24"/>
              </w:rPr>
            </w:pPr>
            <w:r w:rsidRPr="000B0AC9">
              <w:rPr>
                <w:rFonts w:eastAsia="Times New Roman" w:cs="Arial"/>
                <w:szCs w:val="24"/>
              </w:rPr>
              <w:t>Member’s Preference</w:t>
            </w:r>
          </w:p>
        </w:tc>
      </w:tr>
      <w:tr w:rsidR="00302034" w:rsidRPr="000B0AC9" w14:paraId="5507A774" w14:textId="77777777">
        <w:trPr>
          <w:trHeight w:val="317"/>
          <w:jc w:val="center"/>
        </w:trPr>
        <w:tc>
          <w:tcPr>
            <w:tcW w:w="9360" w:type="dxa"/>
            <w:noWrap/>
          </w:tcPr>
          <w:p w14:paraId="2DF96E42" w14:textId="77777777" w:rsidR="00302034" w:rsidRPr="000B0AC9" w:rsidRDefault="00302034" w:rsidP="009714D4">
            <w:pPr>
              <w:spacing w:after="0"/>
              <w:rPr>
                <w:rFonts w:eastAsia="Times New Roman" w:cs="Arial"/>
                <w:szCs w:val="24"/>
              </w:rPr>
            </w:pPr>
            <w:r w:rsidRPr="000B0AC9">
              <w:rPr>
                <w:rFonts w:eastAsia="Times New Roman" w:cs="Arial"/>
                <w:szCs w:val="24"/>
              </w:rPr>
              <w:t>Provider Not Accepting New Patients</w:t>
            </w:r>
          </w:p>
        </w:tc>
      </w:tr>
      <w:tr w:rsidR="00302034" w:rsidRPr="000B0AC9" w14:paraId="732EC902" w14:textId="77777777">
        <w:trPr>
          <w:trHeight w:val="317"/>
          <w:jc w:val="center"/>
        </w:trPr>
        <w:tc>
          <w:tcPr>
            <w:tcW w:w="9360" w:type="dxa"/>
            <w:noWrap/>
            <w:hideMark/>
          </w:tcPr>
          <w:p w14:paraId="21AFDFF0" w14:textId="77777777" w:rsidR="00302034" w:rsidRPr="000B0AC9" w:rsidRDefault="00302034" w:rsidP="009714D4">
            <w:pPr>
              <w:spacing w:after="0"/>
              <w:rPr>
                <w:rFonts w:eastAsia="Times New Roman" w:cs="Arial"/>
                <w:szCs w:val="24"/>
              </w:rPr>
            </w:pPr>
            <w:r w:rsidRPr="000B0AC9">
              <w:rPr>
                <w:rFonts w:eastAsia="Times New Roman" w:cs="Arial"/>
                <w:szCs w:val="24"/>
              </w:rPr>
              <w:t>Provider Type Specialty or Covered Service Unavailable</w:t>
            </w:r>
          </w:p>
        </w:tc>
      </w:tr>
      <w:tr w:rsidR="00302034" w:rsidRPr="000B0AC9" w14:paraId="59EC6384" w14:textId="77777777">
        <w:trPr>
          <w:trHeight w:val="317"/>
          <w:jc w:val="center"/>
        </w:trPr>
        <w:tc>
          <w:tcPr>
            <w:tcW w:w="9360" w:type="dxa"/>
            <w:noWrap/>
            <w:hideMark/>
          </w:tcPr>
          <w:p w14:paraId="64E25539" w14:textId="77777777" w:rsidR="00302034" w:rsidRPr="000B0AC9" w:rsidRDefault="00302034" w:rsidP="009714D4">
            <w:pPr>
              <w:spacing w:after="0"/>
              <w:rPr>
                <w:rFonts w:eastAsia="Times New Roman" w:cs="Arial"/>
                <w:szCs w:val="24"/>
              </w:rPr>
            </w:pPr>
            <w:r w:rsidRPr="000B0AC9">
              <w:rPr>
                <w:rFonts w:eastAsia="Times New Roman" w:cs="Arial"/>
                <w:szCs w:val="24"/>
              </w:rPr>
              <w:t>Second Opinion</w:t>
            </w:r>
          </w:p>
        </w:tc>
      </w:tr>
      <w:tr w:rsidR="00302034" w:rsidRPr="000B0AC9" w14:paraId="4D28F80F" w14:textId="77777777">
        <w:trPr>
          <w:trHeight w:val="317"/>
          <w:jc w:val="center"/>
        </w:trPr>
        <w:tc>
          <w:tcPr>
            <w:tcW w:w="9360" w:type="dxa"/>
            <w:noWrap/>
            <w:hideMark/>
          </w:tcPr>
          <w:p w14:paraId="5CB2A9CD" w14:textId="77777777" w:rsidR="00302034" w:rsidRPr="000B0AC9" w:rsidRDefault="00302034" w:rsidP="009714D4">
            <w:pPr>
              <w:spacing w:after="0"/>
              <w:rPr>
                <w:rFonts w:eastAsia="Times New Roman" w:cs="Arial"/>
                <w:szCs w:val="24"/>
              </w:rPr>
            </w:pPr>
            <w:r w:rsidRPr="000B0AC9">
              <w:rPr>
                <w:rFonts w:eastAsia="Times New Roman" w:cs="Arial"/>
                <w:szCs w:val="24"/>
              </w:rPr>
              <w:t>Specialized Procedure/Area of Expertise</w:t>
            </w:r>
          </w:p>
        </w:tc>
      </w:tr>
      <w:tr w:rsidR="00302034" w:rsidRPr="000B0AC9" w14:paraId="0D04ED99" w14:textId="77777777">
        <w:trPr>
          <w:trHeight w:val="317"/>
          <w:jc w:val="center"/>
        </w:trPr>
        <w:tc>
          <w:tcPr>
            <w:tcW w:w="9360" w:type="dxa"/>
            <w:noWrap/>
          </w:tcPr>
          <w:p w14:paraId="37C14871" w14:textId="77777777" w:rsidR="00302034" w:rsidRPr="000B0AC9" w:rsidRDefault="00302034" w:rsidP="009714D4">
            <w:pPr>
              <w:spacing w:after="0"/>
              <w:rPr>
                <w:rFonts w:eastAsia="Times New Roman" w:cs="Arial"/>
                <w:szCs w:val="24"/>
              </w:rPr>
            </w:pPr>
            <w:r w:rsidRPr="000B0AC9">
              <w:rPr>
                <w:rFonts w:eastAsia="Times New Roman" w:cs="Arial"/>
                <w:szCs w:val="24"/>
              </w:rPr>
              <w:t>Timely Access to Provider</w:t>
            </w:r>
          </w:p>
        </w:tc>
      </w:tr>
      <w:tr w:rsidR="00302034" w:rsidRPr="000B0AC9" w14:paraId="6E8FD0B3" w14:textId="77777777">
        <w:trPr>
          <w:trHeight w:val="317"/>
          <w:jc w:val="center"/>
        </w:trPr>
        <w:tc>
          <w:tcPr>
            <w:tcW w:w="9360" w:type="dxa"/>
            <w:noWrap/>
          </w:tcPr>
          <w:p w14:paraId="111BB232" w14:textId="77777777" w:rsidR="00302034" w:rsidRPr="000B0AC9" w:rsidRDefault="00302034" w:rsidP="009714D4">
            <w:pPr>
              <w:spacing w:after="0"/>
              <w:rPr>
                <w:rFonts w:eastAsia="Times New Roman" w:cs="Arial"/>
                <w:szCs w:val="24"/>
              </w:rPr>
            </w:pPr>
            <w:r w:rsidRPr="000B0AC9">
              <w:rPr>
                <w:rFonts w:eastAsia="Times New Roman" w:cs="Arial"/>
                <w:szCs w:val="24"/>
              </w:rPr>
              <w:t>Other</w:t>
            </w:r>
          </w:p>
        </w:tc>
      </w:tr>
    </w:tbl>
    <w:p w14:paraId="1E464722" w14:textId="77777777" w:rsidR="009B34C4" w:rsidRPr="000B0AC9" w:rsidRDefault="009B34C4" w:rsidP="009714D4"/>
    <w:sectPr w:rsidR="009B34C4" w:rsidRPr="000B0AC9" w:rsidSect="00241077">
      <w:pgSz w:w="12240" w:h="15840"/>
      <w:pgMar w:top="1440" w:right="144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819E" w14:textId="77777777" w:rsidR="006B24C5" w:rsidRDefault="006B24C5" w:rsidP="003B2277">
      <w:r>
        <w:separator/>
      </w:r>
    </w:p>
  </w:endnote>
  <w:endnote w:type="continuationSeparator" w:id="0">
    <w:p w14:paraId="36F4DBF0" w14:textId="77777777" w:rsidR="006B24C5" w:rsidRDefault="006B24C5" w:rsidP="003B2277">
      <w:r>
        <w:continuationSeparator/>
      </w:r>
    </w:p>
  </w:endnote>
  <w:endnote w:type="continuationNotice" w:id="1">
    <w:p w14:paraId="0BE6FC68" w14:textId="77777777" w:rsidR="006B24C5" w:rsidRDefault="006B2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8CBB" w14:textId="77777777" w:rsidR="00302034" w:rsidRPr="00F617C2" w:rsidRDefault="00302034">
    <w:pPr>
      <w:pStyle w:val="Footer"/>
      <w:jc w:val="right"/>
      <w:rPr>
        <w:u w:val="none"/>
      </w:rPr>
    </w:pPr>
    <w:r w:rsidRPr="00F617C2">
      <w:rPr>
        <w:u w:val="none"/>
      </w:rPr>
      <w:t xml:space="preserve">Page </w:t>
    </w:r>
    <w:sdt>
      <w:sdtPr>
        <w:rPr>
          <w:u w:val="none"/>
        </w:rPr>
        <w:id w:val="-379244760"/>
        <w:docPartObj>
          <w:docPartGallery w:val="Page Numbers (Bottom of Page)"/>
          <w:docPartUnique/>
        </w:docPartObj>
      </w:sdtPr>
      <w:sdtEndPr/>
      <w:sdtContent>
        <w:r w:rsidRPr="00F617C2">
          <w:rPr>
            <w:u w:val="none"/>
          </w:rPr>
          <w:fldChar w:fldCharType="begin"/>
        </w:r>
        <w:r w:rsidRPr="00F617C2">
          <w:rPr>
            <w:u w:val="none"/>
          </w:rPr>
          <w:instrText xml:space="preserve"> PAGE   \* MERGEFORMAT </w:instrText>
        </w:r>
        <w:r w:rsidRPr="00F617C2">
          <w:rPr>
            <w:u w:val="none"/>
          </w:rPr>
          <w:fldChar w:fldCharType="separate"/>
        </w:r>
        <w:r w:rsidRPr="00F617C2">
          <w:rPr>
            <w:noProof/>
            <w:u w:val="none"/>
          </w:rPr>
          <w:t>2</w:t>
        </w:r>
        <w:r w:rsidRPr="00F617C2">
          <w:rPr>
            <w:noProof/>
            <w:u w:val="non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BB4A" w14:textId="0AC8A170" w:rsidR="00302034" w:rsidRPr="00B82FBA" w:rsidRDefault="00302034" w:rsidP="00BC2AAF">
    <w:pPr>
      <w:pStyle w:val="Footer"/>
      <w:jc w:val="right"/>
      <w:rPr>
        <w:szCs w:val="2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95753" w14:textId="77777777" w:rsidR="006B24C5" w:rsidRPr="000C127B" w:rsidRDefault="006B24C5" w:rsidP="004A348B">
      <w:pPr>
        <w:spacing w:after="0"/>
        <w:rPr>
          <w:u w:val="none"/>
        </w:rPr>
      </w:pPr>
      <w:r w:rsidRPr="000C127B">
        <w:rPr>
          <w:u w:val="none"/>
        </w:rPr>
        <w:separator/>
      </w:r>
    </w:p>
  </w:footnote>
  <w:footnote w:type="continuationSeparator" w:id="0">
    <w:p w14:paraId="1CE9E49E" w14:textId="77777777" w:rsidR="006B24C5" w:rsidRDefault="006B24C5" w:rsidP="003B2277">
      <w:r>
        <w:continuationSeparator/>
      </w:r>
    </w:p>
  </w:footnote>
  <w:footnote w:type="continuationNotice" w:id="1">
    <w:p w14:paraId="5E071FBB" w14:textId="77777777" w:rsidR="006B24C5" w:rsidRDefault="006B24C5">
      <w:pPr>
        <w:spacing w:after="0"/>
      </w:pPr>
    </w:p>
  </w:footnote>
  <w:footnote w:id="2">
    <w:p w14:paraId="268903AF" w14:textId="70AE7947" w:rsidR="002C61CE" w:rsidRPr="00F76D5F" w:rsidRDefault="002C61CE" w:rsidP="000B0AC9">
      <w:pPr>
        <w:pStyle w:val="FootnoteText"/>
        <w:tabs>
          <w:tab w:val="left" w:pos="2070"/>
        </w:tabs>
        <w:spacing w:after="0"/>
        <w:rPr>
          <w:sz w:val="24"/>
          <w:szCs w:val="24"/>
          <w:u w:val="none"/>
        </w:rPr>
      </w:pPr>
      <w:r w:rsidRPr="00F76D5F">
        <w:rPr>
          <w:rStyle w:val="FootnoteReference"/>
          <w:sz w:val="24"/>
          <w:szCs w:val="24"/>
          <w:u w:val="none"/>
        </w:rPr>
        <w:footnoteRef/>
      </w:r>
      <w:r w:rsidRPr="00F76D5F">
        <w:rPr>
          <w:sz w:val="24"/>
          <w:szCs w:val="24"/>
          <w:u w:val="none"/>
        </w:rPr>
        <w:t xml:space="preserve"> References to </w:t>
      </w:r>
      <w:r w:rsidR="00690DAF">
        <w:rPr>
          <w:sz w:val="24"/>
          <w:szCs w:val="24"/>
          <w:u w:val="none"/>
        </w:rPr>
        <w:t>“</w:t>
      </w:r>
      <w:r w:rsidRPr="00F76D5F">
        <w:rPr>
          <w:sz w:val="24"/>
          <w:szCs w:val="24"/>
          <w:u w:val="none"/>
        </w:rPr>
        <w:t>section</w:t>
      </w:r>
      <w:r w:rsidR="00690DAF">
        <w:rPr>
          <w:sz w:val="24"/>
          <w:szCs w:val="24"/>
          <w:u w:val="none"/>
        </w:rPr>
        <w:t>”</w:t>
      </w:r>
      <w:r w:rsidRPr="00F76D5F">
        <w:rPr>
          <w:sz w:val="24"/>
          <w:szCs w:val="24"/>
          <w:u w:val="none"/>
        </w:rPr>
        <w:t xml:space="preserve"> are to sections of the California Health and Safety Code, including but not limited to section 1340, et seq. (the Knox-Keene Act as codified in the California Health and Safety Code). References to </w:t>
      </w:r>
      <w:r w:rsidR="00690DAF">
        <w:rPr>
          <w:sz w:val="24"/>
          <w:szCs w:val="24"/>
          <w:u w:val="none"/>
        </w:rPr>
        <w:t>“</w:t>
      </w:r>
      <w:r w:rsidRPr="00F76D5F">
        <w:rPr>
          <w:sz w:val="24"/>
          <w:szCs w:val="24"/>
          <w:u w:val="none"/>
        </w:rPr>
        <w:t>Rule</w:t>
      </w:r>
      <w:r w:rsidR="00690DAF">
        <w:rPr>
          <w:sz w:val="24"/>
          <w:szCs w:val="24"/>
          <w:u w:val="none"/>
        </w:rPr>
        <w:t>”</w:t>
      </w:r>
      <w:r w:rsidRPr="00F76D5F">
        <w:rPr>
          <w:sz w:val="24"/>
          <w:szCs w:val="24"/>
          <w:u w:val="none"/>
        </w:rPr>
        <w:t xml:space="preserve"> are to title 28 of the California Code of Regulations.</w:t>
      </w:r>
    </w:p>
  </w:footnote>
  <w:footnote w:id="3">
    <w:p w14:paraId="1B5D093A" w14:textId="0CA3E22C" w:rsidR="00CC7C20" w:rsidRPr="00F76D5F" w:rsidRDefault="00CC7C20" w:rsidP="000B0AC9">
      <w:pPr>
        <w:pStyle w:val="FootnoteText"/>
        <w:rPr>
          <w:sz w:val="24"/>
          <w:szCs w:val="24"/>
        </w:rPr>
      </w:pPr>
      <w:r w:rsidRPr="00F76D5F">
        <w:rPr>
          <w:rStyle w:val="FootnoteReference"/>
          <w:sz w:val="24"/>
          <w:szCs w:val="24"/>
        </w:rPr>
        <w:footnoteRef/>
      </w:r>
      <w:r w:rsidRPr="00F76D5F">
        <w:rPr>
          <w:sz w:val="24"/>
          <w:szCs w:val="24"/>
        </w:rPr>
        <w:t xml:space="preserve"> </w:t>
      </w:r>
      <w:r w:rsidR="00774FE4" w:rsidRPr="00F76D5F">
        <w:rPr>
          <w:sz w:val="24"/>
          <w:szCs w:val="24"/>
        </w:rPr>
        <w:t xml:space="preserve">For hospital-based services, see the </w:t>
      </w:r>
      <w:r w:rsidR="00774FE4" w:rsidRPr="00F76D5F">
        <w:rPr>
          <w:i/>
          <w:iCs/>
          <w:sz w:val="24"/>
          <w:szCs w:val="24"/>
        </w:rPr>
        <w:t>Services Inventory </w:t>
      </w:r>
      <w:r w:rsidR="00774FE4" w:rsidRPr="00F76D5F">
        <w:rPr>
          <w:sz w:val="24"/>
          <w:szCs w:val="24"/>
        </w:rPr>
        <w:t xml:space="preserve">in the </w:t>
      </w:r>
      <w:r w:rsidR="00774FE4" w:rsidRPr="00F76D5F">
        <w:rPr>
          <w:i/>
          <w:iCs/>
          <w:sz w:val="24"/>
          <w:szCs w:val="24"/>
        </w:rPr>
        <w:t>Hospital Disclosure Report </w:t>
      </w:r>
      <w:r w:rsidR="00774FE4" w:rsidRPr="00F76D5F">
        <w:rPr>
          <w:sz w:val="24"/>
          <w:szCs w:val="24"/>
        </w:rPr>
        <w:t xml:space="preserve">maintained by the Department of Health Care Access and Information, available at: </w:t>
      </w:r>
      <w:hyperlink r:id="rId1" w:tgtFrame="_blank" w:tooltip="https://reports.siera.hcai.ca.gov/" w:history="1">
        <w:r w:rsidR="00774FE4" w:rsidRPr="005A656E">
          <w:rPr>
            <w:rStyle w:val="Hyperlink"/>
            <w:color w:val="12539F"/>
            <w:sz w:val="24"/>
            <w:szCs w:val="24"/>
          </w:rPr>
          <w:t>https://reports.siera.hcai.ca.gov/</w:t>
        </w:r>
        <w:r w:rsidR="00774FE4" w:rsidRPr="005A656E">
          <w:rPr>
            <w:rStyle w:val="Hyperlink"/>
            <w:color w:val="auto"/>
            <w:sz w:val="24"/>
            <w:szCs w:val="24"/>
          </w:rPr>
          <w:t>.</w:t>
        </w:r>
      </w:hyperlink>
      <w:r w:rsidR="006039E3" w:rsidRPr="00F76D5F">
        <w:rPr>
          <w:sz w:val="24"/>
          <w:szCs w:val="24"/>
        </w:rPr>
        <w:t xml:space="preserve"> </w:t>
      </w:r>
      <w:r w:rsidR="00F53978" w:rsidRPr="00F76D5F">
        <w:rPr>
          <w:sz w:val="24"/>
          <w:szCs w:val="24"/>
        </w:rPr>
        <w:t>For emergency room services, services must be provided 24-hours, 7 days a week, in accordance with 22 CCR section 70411.</w:t>
      </w:r>
    </w:p>
  </w:footnote>
  <w:footnote w:id="4">
    <w:p w14:paraId="715F23AB" w14:textId="24B1EE94" w:rsidR="002C61CE" w:rsidRPr="00F76D5F" w:rsidRDefault="002C61CE" w:rsidP="000B0AC9">
      <w:pPr>
        <w:pStyle w:val="FootnoteText"/>
        <w:spacing w:after="0"/>
        <w:rPr>
          <w:rFonts w:cs="Arial"/>
          <w:sz w:val="24"/>
          <w:szCs w:val="24"/>
          <w:u w:val="none"/>
        </w:rPr>
      </w:pPr>
      <w:r w:rsidRPr="00F76D5F">
        <w:rPr>
          <w:rStyle w:val="FootnoteReference"/>
          <w:rFonts w:cs="Arial"/>
          <w:sz w:val="24"/>
          <w:szCs w:val="24"/>
          <w:u w:val="none"/>
        </w:rPr>
        <w:footnoteRef/>
      </w:r>
      <w:r w:rsidRPr="00F76D5F">
        <w:rPr>
          <w:rFonts w:cs="Arial"/>
          <w:sz w:val="24"/>
          <w:szCs w:val="24"/>
          <w:u w:val="none"/>
        </w:rPr>
        <w:t xml:space="preserve"> </w:t>
      </w:r>
      <w:r w:rsidR="0091699D" w:rsidRPr="00F76D5F">
        <w:rPr>
          <w:rFonts w:cs="Arial"/>
          <w:sz w:val="24"/>
          <w:szCs w:val="24"/>
        </w:rPr>
        <w:t>References to the Dep</w:t>
      </w:r>
      <w:r w:rsidR="00A85526" w:rsidRPr="00F76D5F">
        <w:rPr>
          <w:rFonts w:cs="Arial"/>
          <w:sz w:val="24"/>
          <w:szCs w:val="24"/>
        </w:rPr>
        <w:t>artmen</w:t>
      </w:r>
      <w:r w:rsidR="0091699D" w:rsidRPr="00F76D5F">
        <w:rPr>
          <w:rFonts w:cs="Arial"/>
          <w:sz w:val="24"/>
          <w:szCs w:val="24"/>
        </w:rPr>
        <w:t>t</w:t>
      </w:r>
      <w:r w:rsidR="00A85526" w:rsidRPr="00F76D5F">
        <w:rPr>
          <w:rFonts w:cs="Arial"/>
          <w:sz w:val="24"/>
          <w:szCs w:val="24"/>
        </w:rPr>
        <w:t>’</w:t>
      </w:r>
      <w:r w:rsidR="0091699D" w:rsidRPr="00F76D5F">
        <w:rPr>
          <w:rFonts w:cs="Arial"/>
          <w:sz w:val="24"/>
          <w:szCs w:val="24"/>
        </w:rPr>
        <w:t>s web portal means the T</w:t>
      </w:r>
      <w:r w:rsidR="006D043C" w:rsidRPr="00F76D5F">
        <w:rPr>
          <w:rFonts w:cs="Arial"/>
          <w:sz w:val="24"/>
          <w:szCs w:val="24"/>
        </w:rPr>
        <w:t>imely Access</w:t>
      </w:r>
      <w:r w:rsidR="0091699D" w:rsidRPr="00F76D5F">
        <w:rPr>
          <w:rFonts w:cs="Arial"/>
          <w:sz w:val="24"/>
          <w:szCs w:val="24"/>
        </w:rPr>
        <w:t xml:space="preserve"> and A</w:t>
      </w:r>
      <w:r w:rsidR="00EC0A73" w:rsidRPr="00F76D5F">
        <w:rPr>
          <w:rFonts w:cs="Arial"/>
          <w:sz w:val="24"/>
          <w:szCs w:val="24"/>
        </w:rPr>
        <w:t xml:space="preserve">nnual </w:t>
      </w:r>
      <w:r w:rsidR="0091699D" w:rsidRPr="00F76D5F">
        <w:rPr>
          <w:rFonts w:cs="Arial"/>
          <w:sz w:val="24"/>
          <w:szCs w:val="24"/>
        </w:rPr>
        <w:t>N</w:t>
      </w:r>
      <w:r w:rsidR="00EC0A73" w:rsidRPr="00F76D5F">
        <w:rPr>
          <w:rFonts w:cs="Arial"/>
          <w:sz w:val="24"/>
          <w:szCs w:val="24"/>
        </w:rPr>
        <w:t xml:space="preserve">etwork </w:t>
      </w:r>
      <w:r w:rsidR="0091699D" w:rsidRPr="00F76D5F">
        <w:rPr>
          <w:rFonts w:cs="Arial"/>
          <w:sz w:val="24"/>
          <w:szCs w:val="24"/>
        </w:rPr>
        <w:t>R</w:t>
      </w:r>
      <w:r w:rsidR="00EC0A73" w:rsidRPr="00F76D5F">
        <w:rPr>
          <w:rFonts w:cs="Arial"/>
          <w:sz w:val="24"/>
          <w:szCs w:val="24"/>
        </w:rPr>
        <w:t>eporting</w:t>
      </w:r>
      <w:r w:rsidR="0091699D" w:rsidRPr="00F76D5F">
        <w:rPr>
          <w:rFonts w:cs="Arial"/>
          <w:sz w:val="24"/>
          <w:szCs w:val="24"/>
        </w:rPr>
        <w:t xml:space="preserve"> </w:t>
      </w:r>
      <w:r w:rsidR="00EC0A73" w:rsidRPr="00F76D5F">
        <w:rPr>
          <w:rFonts w:cs="Arial"/>
          <w:sz w:val="24"/>
          <w:szCs w:val="24"/>
        </w:rPr>
        <w:t>W</w:t>
      </w:r>
      <w:r w:rsidR="0091699D" w:rsidRPr="00F76D5F">
        <w:rPr>
          <w:rFonts w:cs="Arial"/>
          <w:sz w:val="24"/>
          <w:szCs w:val="24"/>
        </w:rPr>
        <w:t xml:space="preserve">eb </w:t>
      </w:r>
      <w:r w:rsidR="00EC0A73" w:rsidRPr="00F76D5F">
        <w:rPr>
          <w:rFonts w:cs="Arial"/>
          <w:sz w:val="24"/>
          <w:szCs w:val="24"/>
        </w:rPr>
        <w:t>P</w:t>
      </w:r>
      <w:r w:rsidR="0091699D" w:rsidRPr="00F76D5F">
        <w:rPr>
          <w:rFonts w:cs="Arial"/>
          <w:sz w:val="24"/>
          <w:szCs w:val="24"/>
        </w:rPr>
        <w:t xml:space="preserve">ortal unless otherwise specified. </w:t>
      </w:r>
      <w:r w:rsidRPr="00F76D5F">
        <w:rPr>
          <w:rFonts w:cs="Arial"/>
          <w:sz w:val="24"/>
          <w:szCs w:val="24"/>
          <w:u w:val="none"/>
        </w:rPr>
        <w:t>A health plan’s annual submission within the Department’s web portal does not amend or modify the health plan’s original licensing documents, or serve as a request for approval of an amendment or material modification to a health plan’s license.</w:t>
      </w:r>
    </w:p>
  </w:footnote>
  <w:footnote w:id="5">
    <w:p w14:paraId="32FF0F79" w14:textId="77777777" w:rsidR="00060918" w:rsidRPr="00F76D5F" w:rsidRDefault="00060918" w:rsidP="000B0AC9">
      <w:pPr>
        <w:pStyle w:val="FootnoteText"/>
        <w:rPr>
          <w:sz w:val="24"/>
          <w:szCs w:val="24"/>
        </w:rPr>
      </w:pPr>
      <w:r w:rsidRPr="00F76D5F">
        <w:rPr>
          <w:rStyle w:val="FootnoteReference"/>
          <w:sz w:val="24"/>
          <w:szCs w:val="24"/>
        </w:rPr>
        <w:footnoteRef/>
      </w:r>
      <w:r w:rsidRPr="00F76D5F">
        <w:rPr>
          <w:sz w:val="24"/>
          <w:szCs w:val="24"/>
        </w:rPr>
        <w:t xml:space="preserve"> Emergency room services must be provided 24-hours, 7 days a week, in accordance with 22 CCR section 70411.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B279" w14:textId="50C98756" w:rsidR="0008554B" w:rsidRPr="0008554B" w:rsidRDefault="0008554B" w:rsidP="0008554B">
    <w:pPr>
      <w:tabs>
        <w:tab w:val="center" w:pos="4680"/>
        <w:tab w:val="right" w:pos="9360"/>
      </w:tabs>
      <w:spacing w:after="0"/>
      <w:jc w:val="center"/>
      <w:rPr>
        <w:rFonts w:cs="Arial"/>
        <w:color w:val="12539F"/>
        <w:spacing w:val="-2"/>
        <w:szCs w:val="24"/>
        <w:u w:val="none"/>
      </w:rPr>
    </w:pPr>
    <w:r w:rsidRPr="0008554B">
      <w:rPr>
        <w:rFonts w:cs="Arial"/>
        <w:color w:val="12539F"/>
        <w:spacing w:val="-2"/>
        <w:szCs w:val="24"/>
        <w:u w:val="none"/>
      </w:rPr>
      <w:t>Annual Network Submission Instruction Manual</w:t>
    </w:r>
  </w:p>
  <w:p w14:paraId="155A18C3" w14:textId="44A72A60" w:rsidR="00A85800" w:rsidRDefault="009163EF" w:rsidP="0008554B">
    <w:pPr>
      <w:tabs>
        <w:tab w:val="center" w:pos="4680"/>
        <w:tab w:val="right" w:pos="9360"/>
      </w:tabs>
      <w:jc w:val="center"/>
      <w:rPr>
        <w:rFonts w:cs="Arial"/>
        <w:spacing w:val="-2"/>
        <w:szCs w:val="24"/>
        <w:u w:val="none"/>
      </w:rPr>
    </w:pPr>
    <w:r>
      <w:rPr>
        <w:rFonts w:cs="Arial"/>
        <w:color w:val="12539F"/>
        <w:spacing w:val="-2"/>
        <w:szCs w:val="24"/>
        <w:u w:val="none"/>
      </w:rPr>
      <w:t>Issue</w:t>
    </w:r>
    <w:r w:rsidR="0008554B" w:rsidRPr="0008554B">
      <w:rPr>
        <w:rFonts w:cs="Arial"/>
        <w:color w:val="12539F"/>
        <w:spacing w:val="-2"/>
        <w:szCs w:val="24"/>
        <w:u w:val="none"/>
      </w:rPr>
      <w:t xml:space="preserve"> Date: </w:t>
    </w:r>
    <w:r>
      <w:rPr>
        <w:rFonts w:cs="Arial"/>
        <w:color w:val="12539F"/>
        <w:spacing w:val="-2"/>
        <w:szCs w:val="24"/>
        <w:u w:val="none"/>
      </w:rPr>
      <w:t xml:space="preserve">September </w:t>
    </w:r>
    <w:r w:rsidR="00CC27A5">
      <w:rPr>
        <w:rFonts w:cs="Arial"/>
        <w:color w:val="12539F"/>
        <w:spacing w:val="-2"/>
        <w:szCs w:val="24"/>
        <w:u w:val="none"/>
      </w:rPr>
      <w:t>4</w:t>
    </w:r>
    <w:r w:rsidR="0008554B">
      <w:rPr>
        <w:rFonts w:cs="Arial"/>
        <w:color w:val="12539F"/>
        <w:spacing w:val="-2"/>
        <w:szCs w:val="24"/>
        <w:u w:val="none"/>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55"/>
    <w:multiLevelType w:val="hybridMultilevel"/>
    <w:tmpl w:val="DED66478"/>
    <w:lvl w:ilvl="0" w:tplc="DB001FB8">
      <w:start w:val="1"/>
      <w:numFmt w:val="upperLetter"/>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A676FF"/>
    <w:multiLevelType w:val="hybridMultilevel"/>
    <w:tmpl w:val="ED5C706E"/>
    <w:lvl w:ilvl="0" w:tplc="BB7869C6">
      <w:start w:val="1"/>
      <w:numFmt w:val="decimal"/>
      <w:lvlText w:val="%1."/>
      <w:lvlJc w:val="left"/>
      <w:pPr>
        <w:ind w:left="720" w:hanging="360"/>
      </w:pPr>
      <w:rPr>
        <w:u w:val="single"/>
      </w:rPr>
    </w:lvl>
    <w:lvl w:ilvl="1" w:tplc="33DE2B14">
      <w:start w:val="1"/>
      <w:numFmt w:val="lowerLetter"/>
      <w:lvlText w:val="%2."/>
      <w:lvlJc w:val="left"/>
      <w:pPr>
        <w:ind w:left="1440" w:hanging="360"/>
      </w:pPr>
      <w:rPr>
        <w:u w:val="none"/>
      </w:rPr>
    </w:lvl>
    <w:lvl w:ilvl="2" w:tplc="4DF65A1A">
      <w:start w:val="1"/>
      <w:numFmt w:val="lowerRoman"/>
      <w:lvlText w:val="%3."/>
      <w:lvlJc w:val="right"/>
      <w:pPr>
        <w:ind w:left="2160" w:hanging="180"/>
      </w:pPr>
    </w:lvl>
    <w:lvl w:ilvl="3" w:tplc="7B4461F0">
      <w:start w:val="1"/>
      <w:numFmt w:val="decimal"/>
      <w:lvlText w:val="%4."/>
      <w:lvlJc w:val="left"/>
      <w:pPr>
        <w:ind w:left="2880" w:hanging="360"/>
      </w:pPr>
      <w:rPr>
        <w:u w:val="single"/>
      </w:rPr>
    </w:lvl>
    <w:lvl w:ilvl="4" w:tplc="7F0EA904">
      <w:start w:val="1"/>
      <w:numFmt w:val="lowerLetter"/>
      <w:lvlText w:val="%5."/>
      <w:lvlJc w:val="left"/>
      <w:pPr>
        <w:ind w:left="3600" w:hanging="360"/>
      </w:pPr>
    </w:lvl>
    <w:lvl w:ilvl="5" w:tplc="73B458DA">
      <w:start w:val="1"/>
      <w:numFmt w:val="lowerRoman"/>
      <w:lvlText w:val="%6."/>
      <w:lvlJc w:val="right"/>
      <w:pPr>
        <w:ind w:left="4320" w:hanging="180"/>
      </w:pPr>
    </w:lvl>
    <w:lvl w:ilvl="6" w:tplc="FA4842A0">
      <w:start w:val="1"/>
      <w:numFmt w:val="decimal"/>
      <w:lvlText w:val="%7."/>
      <w:lvlJc w:val="left"/>
      <w:pPr>
        <w:ind w:left="5040" w:hanging="360"/>
      </w:pPr>
    </w:lvl>
    <w:lvl w:ilvl="7" w:tplc="71CAB96C">
      <w:start w:val="1"/>
      <w:numFmt w:val="lowerLetter"/>
      <w:lvlText w:val="%8."/>
      <w:lvlJc w:val="left"/>
      <w:pPr>
        <w:ind w:left="5760" w:hanging="360"/>
      </w:pPr>
    </w:lvl>
    <w:lvl w:ilvl="8" w:tplc="DEFACA84">
      <w:start w:val="1"/>
      <w:numFmt w:val="lowerRoman"/>
      <w:lvlText w:val="%9."/>
      <w:lvlJc w:val="right"/>
      <w:pPr>
        <w:ind w:left="6480" w:hanging="180"/>
      </w:pPr>
    </w:lvl>
  </w:abstractNum>
  <w:abstractNum w:abstractNumId="2" w15:restartNumberingAfterBreak="0">
    <w:nsid w:val="0C373E3B"/>
    <w:multiLevelType w:val="hybridMultilevel"/>
    <w:tmpl w:val="06041ADE"/>
    <w:lvl w:ilvl="0" w:tplc="FFFFFFFF">
      <w:start w:val="2"/>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9500F9"/>
    <w:multiLevelType w:val="hybridMultilevel"/>
    <w:tmpl w:val="1DF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617C3"/>
    <w:multiLevelType w:val="hybridMultilevel"/>
    <w:tmpl w:val="7F347CB2"/>
    <w:lvl w:ilvl="0" w:tplc="5338E9E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AB682D2">
      <w:numFmt w:val="bullet"/>
      <w:lvlText w:val="•"/>
      <w:lvlJc w:val="left"/>
      <w:pPr>
        <w:ind w:left="1716" w:hanging="360"/>
      </w:pPr>
      <w:rPr>
        <w:rFonts w:hint="default"/>
        <w:lang w:val="en-US" w:eastAsia="en-US" w:bidi="ar-SA"/>
      </w:rPr>
    </w:lvl>
    <w:lvl w:ilvl="2" w:tplc="451E23DE">
      <w:numFmt w:val="bullet"/>
      <w:lvlText w:val="•"/>
      <w:lvlJc w:val="left"/>
      <w:pPr>
        <w:ind w:left="2592" w:hanging="360"/>
      </w:pPr>
      <w:rPr>
        <w:rFonts w:hint="default"/>
        <w:lang w:val="en-US" w:eastAsia="en-US" w:bidi="ar-SA"/>
      </w:rPr>
    </w:lvl>
    <w:lvl w:ilvl="3" w:tplc="6E3090E6">
      <w:numFmt w:val="bullet"/>
      <w:lvlText w:val="•"/>
      <w:lvlJc w:val="left"/>
      <w:pPr>
        <w:ind w:left="3468" w:hanging="360"/>
      </w:pPr>
      <w:rPr>
        <w:rFonts w:hint="default"/>
        <w:lang w:val="en-US" w:eastAsia="en-US" w:bidi="ar-SA"/>
      </w:rPr>
    </w:lvl>
    <w:lvl w:ilvl="4" w:tplc="4CE0BABC">
      <w:numFmt w:val="bullet"/>
      <w:lvlText w:val="•"/>
      <w:lvlJc w:val="left"/>
      <w:pPr>
        <w:ind w:left="4344" w:hanging="360"/>
      </w:pPr>
      <w:rPr>
        <w:rFonts w:hint="default"/>
        <w:lang w:val="en-US" w:eastAsia="en-US" w:bidi="ar-SA"/>
      </w:rPr>
    </w:lvl>
    <w:lvl w:ilvl="5" w:tplc="7576A4B4">
      <w:numFmt w:val="bullet"/>
      <w:lvlText w:val="•"/>
      <w:lvlJc w:val="left"/>
      <w:pPr>
        <w:ind w:left="5220" w:hanging="360"/>
      </w:pPr>
      <w:rPr>
        <w:rFonts w:hint="default"/>
        <w:lang w:val="en-US" w:eastAsia="en-US" w:bidi="ar-SA"/>
      </w:rPr>
    </w:lvl>
    <w:lvl w:ilvl="6" w:tplc="1A7C5CDE">
      <w:numFmt w:val="bullet"/>
      <w:lvlText w:val="•"/>
      <w:lvlJc w:val="left"/>
      <w:pPr>
        <w:ind w:left="6096" w:hanging="360"/>
      </w:pPr>
      <w:rPr>
        <w:rFonts w:hint="default"/>
        <w:lang w:val="en-US" w:eastAsia="en-US" w:bidi="ar-SA"/>
      </w:rPr>
    </w:lvl>
    <w:lvl w:ilvl="7" w:tplc="38904758">
      <w:numFmt w:val="bullet"/>
      <w:lvlText w:val="•"/>
      <w:lvlJc w:val="left"/>
      <w:pPr>
        <w:ind w:left="6972" w:hanging="360"/>
      </w:pPr>
      <w:rPr>
        <w:rFonts w:hint="default"/>
        <w:lang w:val="en-US" w:eastAsia="en-US" w:bidi="ar-SA"/>
      </w:rPr>
    </w:lvl>
    <w:lvl w:ilvl="8" w:tplc="80664F96">
      <w:numFmt w:val="bullet"/>
      <w:lvlText w:val="•"/>
      <w:lvlJc w:val="left"/>
      <w:pPr>
        <w:ind w:left="7848" w:hanging="360"/>
      </w:pPr>
      <w:rPr>
        <w:rFonts w:hint="default"/>
        <w:lang w:val="en-US" w:eastAsia="en-US" w:bidi="ar-SA"/>
      </w:rPr>
    </w:lvl>
  </w:abstractNum>
  <w:abstractNum w:abstractNumId="5" w15:restartNumberingAfterBreak="0">
    <w:nsid w:val="1FBD5801"/>
    <w:multiLevelType w:val="hybridMultilevel"/>
    <w:tmpl w:val="12907EFA"/>
    <w:lvl w:ilvl="0" w:tplc="D6D2E0D8">
      <w:start w:val="1"/>
      <w:numFmt w:val="decimal"/>
      <w:pStyle w:val="Heading3"/>
      <w:lvlText w:val="%1."/>
      <w:lvlJc w:val="left"/>
      <w:pPr>
        <w:ind w:left="720" w:hanging="360"/>
      </w:pPr>
      <w:rPr>
        <w:rFonts w:hint="default"/>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D52A7"/>
    <w:multiLevelType w:val="hybridMultilevel"/>
    <w:tmpl w:val="C15A35B4"/>
    <w:lvl w:ilvl="0" w:tplc="A0EADB6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22517"/>
    <w:multiLevelType w:val="hybridMultilevel"/>
    <w:tmpl w:val="50B21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4920EB"/>
    <w:multiLevelType w:val="hybridMultilevel"/>
    <w:tmpl w:val="27F8A4CC"/>
    <w:lvl w:ilvl="0" w:tplc="7B4461F0">
      <w:start w:val="1"/>
      <w:numFmt w:val="decimal"/>
      <w:lvlText w:val="%1."/>
      <w:lvlJc w:val="left"/>
      <w:pPr>
        <w:ind w:left="288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31419"/>
    <w:multiLevelType w:val="hybridMultilevel"/>
    <w:tmpl w:val="F1060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B6739"/>
    <w:multiLevelType w:val="hybridMultilevel"/>
    <w:tmpl w:val="88D84236"/>
    <w:lvl w:ilvl="0" w:tplc="4A76E0E8">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68F4"/>
    <w:multiLevelType w:val="hybridMultilevel"/>
    <w:tmpl w:val="009CC6A0"/>
    <w:lvl w:ilvl="0" w:tplc="701682A4">
      <w:start w:val="1"/>
      <w:numFmt w:val="upperRoman"/>
      <w:pStyle w:val="Heading1"/>
      <w:lvlText w:val="%1."/>
      <w:lvlJc w:val="right"/>
      <w:pPr>
        <w:ind w:left="3600" w:hanging="360"/>
      </w:pPr>
      <w:rPr>
        <w:rFonts w:ascii="Arial" w:hAnsi="Arial" w:hint="default"/>
        <w:b/>
        <w:i w:val="0"/>
        <w:color w:val="auto"/>
        <w:sz w:val="2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112F2"/>
    <w:multiLevelType w:val="hybridMultilevel"/>
    <w:tmpl w:val="27F8A4CC"/>
    <w:lvl w:ilvl="0" w:tplc="FFFFFFFF">
      <w:start w:val="1"/>
      <w:numFmt w:val="decimal"/>
      <w:lvlText w:val="%1."/>
      <w:lvlJc w:val="left"/>
      <w:pPr>
        <w:ind w:left="288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86E99"/>
    <w:multiLevelType w:val="hybridMultilevel"/>
    <w:tmpl w:val="27F8A4CC"/>
    <w:lvl w:ilvl="0" w:tplc="FFFFFFFF">
      <w:start w:val="1"/>
      <w:numFmt w:val="decimal"/>
      <w:lvlText w:val="%1."/>
      <w:lvlJc w:val="left"/>
      <w:pPr>
        <w:ind w:left="288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835542"/>
    <w:multiLevelType w:val="hybridMultilevel"/>
    <w:tmpl w:val="275697B6"/>
    <w:lvl w:ilvl="0" w:tplc="CA2CA7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23B23"/>
    <w:multiLevelType w:val="hybridMultilevel"/>
    <w:tmpl w:val="222687A0"/>
    <w:lvl w:ilvl="0" w:tplc="7F58CB6A">
      <w:start w:val="2"/>
      <w:numFmt w:val="upperLetter"/>
      <w:lvlText w:val="%1."/>
      <w:lvlJc w:val="left"/>
      <w:pPr>
        <w:ind w:left="720" w:hanging="360"/>
      </w:pPr>
      <w:rPr>
        <w:rFonts w:eastAsia="Times New Roman" w:cs="Arial"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73C0E"/>
    <w:multiLevelType w:val="hybridMultilevel"/>
    <w:tmpl w:val="27F8A4CC"/>
    <w:lvl w:ilvl="0" w:tplc="FFFFFFFF">
      <w:start w:val="1"/>
      <w:numFmt w:val="decimal"/>
      <w:lvlText w:val="%1."/>
      <w:lvlJc w:val="left"/>
      <w:pPr>
        <w:ind w:left="288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DD1130"/>
    <w:multiLevelType w:val="hybridMultilevel"/>
    <w:tmpl w:val="06041ADE"/>
    <w:lvl w:ilvl="0" w:tplc="82822F32">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B00BA"/>
    <w:multiLevelType w:val="hybridMultilevel"/>
    <w:tmpl w:val="06041ADE"/>
    <w:lvl w:ilvl="0" w:tplc="FFFFFFFF">
      <w:start w:val="2"/>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383760"/>
    <w:multiLevelType w:val="hybridMultilevel"/>
    <w:tmpl w:val="56AA448E"/>
    <w:lvl w:ilvl="0" w:tplc="16503BA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36407"/>
    <w:multiLevelType w:val="hybridMultilevel"/>
    <w:tmpl w:val="A2A0406E"/>
    <w:lvl w:ilvl="0" w:tplc="127A1616">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DB1D18"/>
    <w:multiLevelType w:val="hybridMultilevel"/>
    <w:tmpl w:val="C570F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6957C8"/>
    <w:multiLevelType w:val="hybridMultilevel"/>
    <w:tmpl w:val="1912222A"/>
    <w:lvl w:ilvl="0" w:tplc="0EFC39B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05D4D"/>
    <w:multiLevelType w:val="hybridMultilevel"/>
    <w:tmpl w:val="80408D1C"/>
    <w:lvl w:ilvl="0" w:tplc="3A02BF42">
      <w:start w:val="11"/>
      <w:numFmt w:val="decimal"/>
      <w:lvlText w:val="%1."/>
      <w:lvlJc w:val="left"/>
      <w:pPr>
        <w:ind w:left="720" w:hanging="360"/>
      </w:pPr>
      <w:rPr>
        <w:rFonts w:hint="default"/>
        <w:u w:val="single"/>
      </w:rPr>
    </w:lvl>
    <w:lvl w:ilvl="1" w:tplc="D25CAC2A">
      <w:start w:val="1"/>
      <w:numFmt w:val="lowerLetter"/>
      <w:lvlText w:val="%2."/>
      <w:lvlJc w:val="left"/>
      <w:pPr>
        <w:ind w:left="1440" w:hanging="360"/>
      </w:pPr>
      <w:rPr>
        <w:u w:val="word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7240A"/>
    <w:multiLevelType w:val="hybridMultilevel"/>
    <w:tmpl w:val="198A1D6A"/>
    <w:lvl w:ilvl="0" w:tplc="EE689800">
      <w:start w:val="1"/>
      <w:numFmt w:val="decimal"/>
      <w:lvlText w:val="%1."/>
      <w:lvlJc w:val="left"/>
      <w:pPr>
        <w:ind w:left="720" w:hanging="360"/>
      </w:pPr>
      <w:rPr>
        <w:rFonts w:hint="default"/>
        <w:b w:val="0"/>
        <w:color w:val="000000"/>
        <w:u w:val="none"/>
      </w:rPr>
    </w:lvl>
    <w:lvl w:ilvl="1" w:tplc="B9300F78">
      <w:start w:val="1"/>
      <w:numFmt w:val="lowerLetter"/>
      <w:lvlText w:val="%2."/>
      <w:lvlJc w:val="left"/>
      <w:pPr>
        <w:ind w:left="1440" w:hanging="360"/>
      </w:pPr>
      <w:rPr>
        <w:b w:val="0"/>
        <w:color w:val="auto"/>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2262B"/>
    <w:multiLevelType w:val="hybridMultilevel"/>
    <w:tmpl w:val="C7743F5A"/>
    <w:lvl w:ilvl="0" w:tplc="D0DC34E2">
      <w:start w:val="1"/>
      <w:numFmt w:val="lowerLetter"/>
      <w:lvlText w:val="%1."/>
      <w:lvlJc w:val="left"/>
      <w:pPr>
        <w:ind w:left="2880" w:hanging="360"/>
      </w:pPr>
      <w:rPr>
        <w:rFonts w:ascii="Arial" w:eastAsiaTheme="minorHAnsi" w:hAnsi="Arial" w:cs="Arial"/>
        <w:u w:val="none"/>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793F24"/>
    <w:multiLevelType w:val="hybridMultilevel"/>
    <w:tmpl w:val="5254D9C2"/>
    <w:lvl w:ilvl="0" w:tplc="962C8B16">
      <w:start w:val="1"/>
      <w:numFmt w:val="decimal"/>
      <w:lvlText w:val="%1."/>
      <w:lvlJc w:val="left"/>
      <w:pPr>
        <w:ind w:left="720" w:hanging="360"/>
      </w:pPr>
      <w:rPr>
        <w:b w:val="0"/>
        <w:bCs/>
        <w:color w:val="auto"/>
        <w:u w:val="none"/>
      </w:rPr>
    </w:lvl>
    <w:lvl w:ilvl="1" w:tplc="CE32F45C">
      <w:start w:val="1"/>
      <w:numFmt w:val="lowerLetter"/>
      <w:lvlText w:val="%2."/>
      <w:lvlJc w:val="left"/>
      <w:pPr>
        <w:ind w:left="1440" w:hanging="360"/>
      </w:pPr>
      <w:rPr>
        <w:rFonts w:ascii="Arial" w:hAnsi="Arial" w:cs="Arial" w:hint="default"/>
        <w:u w:val="none"/>
      </w:rPr>
    </w:lvl>
    <w:lvl w:ilvl="2" w:tplc="A3185020">
      <w:start w:val="8"/>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E2334"/>
    <w:multiLevelType w:val="hybridMultilevel"/>
    <w:tmpl w:val="2A3825C0"/>
    <w:lvl w:ilvl="0" w:tplc="8C2A9860">
      <w:start w:val="1"/>
      <w:numFmt w:val="upperLetter"/>
      <w:lvlText w:val="%1."/>
      <w:lvlJc w:val="left"/>
      <w:pPr>
        <w:ind w:left="360" w:hanging="360"/>
      </w:pPr>
      <w:rPr>
        <w:rFonts w:hint="default"/>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9016FA1"/>
    <w:multiLevelType w:val="hybridMultilevel"/>
    <w:tmpl w:val="473C5D68"/>
    <w:lvl w:ilvl="0" w:tplc="F4E21540">
      <w:start w:val="1"/>
      <w:numFmt w:val="lowerLetter"/>
      <w:suff w:val="nothing"/>
      <w:lvlText w:val="%1."/>
      <w:lvlJc w:val="left"/>
      <w:pPr>
        <w:ind w:left="720" w:hanging="360"/>
      </w:pPr>
      <w:rPr>
        <w:rFonts w:hint="default"/>
        <w:b w:val="0"/>
        <w:strike w:val="0"/>
        <w:color w:val="auto"/>
        <w:u w:val="none"/>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9DC49D9"/>
    <w:multiLevelType w:val="hybridMultilevel"/>
    <w:tmpl w:val="4582EE4E"/>
    <w:lvl w:ilvl="0" w:tplc="E0F486F4">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097665"/>
    <w:multiLevelType w:val="hybridMultilevel"/>
    <w:tmpl w:val="7A5CAEDC"/>
    <w:styleLink w:val="CurrentList1"/>
    <w:lvl w:ilvl="0" w:tplc="DD8869B4">
      <w:start w:val="1"/>
      <w:numFmt w:val="upperLetter"/>
      <w:pStyle w:val="Heading2"/>
      <w:lvlText w:val="%1."/>
      <w:lvlJc w:val="left"/>
      <w:pPr>
        <w:ind w:left="1350" w:hanging="360"/>
      </w:pPr>
      <w:rPr>
        <w:rFonts w:ascii="Arial" w:hAnsi="Arial" w:hint="default"/>
        <w:b/>
        <w:i w:val="0"/>
        <w:sz w:val="28"/>
        <w:u w:val="none"/>
      </w:rPr>
    </w:lvl>
    <w:lvl w:ilvl="1" w:tplc="04090019">
      <w:start w:val="1"/>
      <w:numFmt w:val="lowerLetter"/>
      <w:lvlText w:val="%2."/>
      <w:lvlJc w:val="left"/>
      <w:pPr>
        <w:ind w:left="720" w:hanging="360"/>
      </w:pPr>
    </w:lvl>
    <w:lvl w:ilvl="2" w:tplc="CD12CBF0">
      <w:start w:val="1"/>
      <w:numFmt w:val="lowerRoman"/>
      <w:lvlText w:val="%3."/>
      <w:lvlJc w:val="right"/>
      <w:pPr>
        <w:ind w:left="1440" w:hanging="180"/>
      </w:pPr>
      <w:rPr>
        <w:b w:val="0"/>
        <w:bCs w:val="0"/>
      </w:rPr>
    </w:lvl>
    <w:lvl w:ilvl="3" w:tplc="0409001B">
      <w:start w:val="1"/>
      <w:numFmt w:val="lowerRoman"/>
      <w:lvlText w:val="%4."/>
      <w:lvlJc w:val="righ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7D9B7DDE"/>
    <w:multiLevelType w:val="hybridMultilevel"/>
    <w:tmpl w:val="E92A9F18"/>
    <w:lvl w:ilvl="0" w:tplc="EFB44CDE">
      <w:start w:val="1"/>
      <w:numFmt w:val="upperLetter"/>
      <w:lvlText w:val="%1."/>
      <w:lvlJc w:val="left"/>
      <w:pPr>
        <w:ind w:left="634" w:hanging="360"/>
      </w:pPr>
      <w:rPr>
        <w:rFonts w:ascii="Arial" w:eastAsiaTheme="minorHAnsi" w:hAnsi="Arial" w:cs="Arial" w:hint="default"/>
        <w:color w:val="auto"/>
        <w:u w:val="singl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2" w15:restartNumberingAfterBreak="0">
    <w:nsid w:val="7DB14264"/>
    <w:multiLevelType w:val="hybridMultilevel"/>
    <w:tmpl w:val="1EEA43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890F13"/>
    <w:multiLevelType w:val="hybridMultilevel"/>
    <w:tmpl w:val="2EE0A09E"/>
    <w:lvl w:ilvl="0" w:tplc="54AE245C">
      <w:start w:val="1"/>
      <w:numFmt w:val="lowerRoman"/>
      <w:lvlText w:val="%1."/>
      <w:lvlJc w:val="left"/>
      <w:pPr>
        <w:ind w:left="2880" w:hanging="360"/>
      </w:pPr>
      <w:rPr>
        <w:rFonts w:ascii="Arial" w:eastAsia="Arial" w:hAnsi="Arial" w:cs="Arial"/>
        <w:u w:val="none"/>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1742603158">
    <w:abstractNumId w:val="1"/>
  </w:num>
  <w:num w:numId="2" w16cid:durableId="1889606131">
    <w:abstractNumId w:val="26"/>
  </w:num>
  <w:num w:numId="3" w16cid:durableId="373771389">
    <w:abstractNumId w:val="24"/>
  </w:num>
  <w:num w:numId="4" w16cid:durableId="2090030786">
    <w:abstractNumId w:val="25"/>
  </w:num>
  <w:num w:numId="5" w16cid:durableId="1591548895">
    <w:abstractNumId w:val="11"/>
  </w:num>
  <w:num w:numId="6" w16cid:durableId="59524595">
    <w:abstractNumId w:val="30"/>
  </w:num>
  <w:num w:numId="7" w16cid:durableId="114027225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616864922">
    <w:abstractNumId w:val="3"/>
  </w:num>
  <w:num w:numId="9" w16cid:durableId="323093079">
    <w:abstractNumId w:val="14"/>
  </w:num>
  <w:num w:numId="10" w16cid:durableId="25373180">
    <w:abstractNumId w:val="4"/>
  </w:num>
  <w:num w:numId="11" w16cid:durableId="204145412">
    <w:abstractNumId w:val="28"/>
  </w:num>
  <w:num w:numId="12" w16cid:durableId="1822696369">
    <w:abstractNumId w:val="6"/>
  </w:num>
  <w:num w:numId="13" w16cid:durableId="1073089139">
    <w:abstractNumId w:val="22"/>
  </w:num>
  <w:num w:numId="14" w16cid:durableId="1640964084">
    <w:abstractNumId w:val="29"/>
  </w:num>
  <w:num w:numId="15" w16cid:durableId="1224100252">
    <w:abstractNumId w:val="20"/>
  </w:num>
  <w:num w:numId="16" w16cid:durableId="1670524301">
    <w:abstractNumId w:val="32"/>
  </w:num>
  <w:num w:numId="17" w16cid:durableId="85345836">
    <w:abstractNumId w:val="15"/>
  </w:num>
  <w:num w:numId="18" w16cid:durableId="14308689">
    <w:abstractNumId w:val="30"/>
    <w:lvlOverride w:ilvl="0">
      <w:startOverride w:val="3"/>
    </w:lvlOverride>
  </w:num>
  <w:num w:numId="19" w16cid:durableId="705910748">
    <w:abstractNumId w:val="30"/>
    <w:lvlOverride w:ilvl="0">
      <w:startOverride w:val="12"/>
    </w:lvlOverride>
  </w:num>
  <w:num w:numId="20" w16cid:durableId="1353075055">
    <w:abstractNumId w:val="23"/>
  </w:num>
  <w:num w:numId="21" w16cid:durableId="800343623">
    <w:abstractNumId w:val="19"/>
  </w:num>
  <w:num w:numId="22" w16cid:durableId="1444229857">
    <w:abstractNumId w:val="8"/>
  </w:num>
  <w:num w:numId="23" w16cid:durableId="1670014486">
    <w:abstractNumId w:val="10"/>
  </w:num>
  <w:num w:numId="24" w16cid:durableId="547957995">
    <w:abstractNumId w:val="16"/>
  </w:num>
  <w:num w:numId="25" w16cid:durableId="1203832613">
    <w:abstractNumId w:val="17"/>
  </w:num>
  <w:num w:numId="26" w16cid:durableId="311957406">
    <w:abstractNumId w:val="12"/>
  </w:num>
  <w:num w:numId="27" w16cid:durableId="189220484">
    <w:abstractNumId w:val="18"/>
  </w:num>
  <w:num w:numId="28" w16cid:durableId="1040085980">
    <w:abstractNumId w:val="13"/>
  </w:num>
  <w:num w:numId="29" w16cid:durableId="622689530">
    <w:abstractNumId w:val="2"/>
  </w:num>
  <w:num w:numId="30" w16cid:durableId="628974371">
    <w:abstractNumId w:val="9"/>
  </w:num>
  <w:num w:numId="31" w16cid:durableId="1868978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0504238">
    <w:abstractNumId w:val="5"/>
    <w:lvlOverride w:ilvl="0">
      <w:startOverride w:val="1"/>
    </w:lvlOverride>
  </w:num>
  <w:num w:numId="33" w16cid:durableId="953175726">
    <w:abstractNumId w:val="5"/>
    <w:lvlOverride w:ilvl="0">
      <w:startOverride w:val="1"/>
    </w:lvlOverride>
  </w:num>
  <w:num w:numId="34" w16cid:durableId="447748218">
    <w:abstractNumId w:val="5"/>
    <w:lvlOverride w:ilvl="0">
      <w:startOverride w:val="1"/>
    </w:lvlOverride>
  </w:num>
  <w:num w:numId="35" w16cid:durableId="1183126586">
    <w:abstractNumId w:val="27"/>
  </w:num>
  <w:num w:numId="36" w16cid:durableId="894395017">
    <w:abstractNumId w:val="21"/>
  </w:num>
  <w:num w:numId="37" w16cid:durableId="1674381419">
    <w:abstractNumId w:val="7"/>
  </w:num>
  <w:num w:numId="38" w16cid:durableId="1908299582">
    <w:abstractNumId w:val="33"/>
  </w:num>
  <w:num w:numId="39" w16cid:durableId="340208766">
    <w:abstractNumId w:val="5"/>
  </w:num>
  <w:num w:numId="40" w16cid:durableId="1743091466">
    <w:abstractNumId w:val="0"/>
  </w:num>
  <w:num w:numId="41" w16cid:durableId="1464275326">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ZfmOmBME47bN81KRvYSasj3nt/eQeHcJQmRMSA46u57VxEMV2RNv5mxQdLKYpASbDP98PLdUvtF/DegPSTL7sg==" w:salt="2UECEN7WaA+fOUv2070d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77"/>
    <w:rsid w:val="0000007A"/>
    <w:rsid w:val="000000D2"/>
    <w:rsid w:val="0000016B"/>
    <w:rsid w:val="000001B4"/>
    <w:rsid w:val="0000028F"/>
    <w:rsid w:val="00000434"/>
    <w:rsid w:val="00000700"/>
    <w:rsid w:val="000007FD"/>
    <w:rsid w:val="00000811"/>
    <w:rsid w:val="0000084B"/>
    <w:rsid w:val="0000090A"/>
    <w:rsid w:val="000009BC"/>
    <w:rsid w:val="00000A8B"/>
    <w:rsid w:val="00000ADF"/>
    <w:rsid w:val="00000AEC"/>
    <w:rsid w:val="00000B1C"/>
    <w:rsid w:val="00000B6A"/>
    <w:rsid w:val="00000EB6"/>
    <w:rsid w:val="00001086"/>
    <w:rsid w:val="000012FF"/>
    <w:rsid w:val="000013F6"/>
    <w:rsid w:val="0000177C"/>
    <w:rsid w:val="00001912"/>
    <w:rsid w:val="000019C8"/>
    <w:rsid w:val="000019F1"/>
    <w:rsid w:val="00001B18"/>
    <w:rsid w:val="00001C89"/>
    <w:rsid w:val="00001D4B"/>
    <w:rsid w:val="00001FA6"/>
    <w:rsid w:val="00002153"/>
    <w:rsid w:val="00002323"/>
    <w:rsid w:val="00002461"/>
    <w:rsid w:val="000025F3"/>
    <w:rsid w:val="0000273E"/>
    <w:rsid w:val="000027C9"/>
    <w:rsid w:val="000027CF"/>
    <w:rsid w:val="000029AB"/>
    <w:rsid w:val="00002B33"/>
    <w:rsid w:val="00003132"/>
    <w:rsid w:val="000032B1"/>
    <w:rsid w:val="0000379D"/>
    <w:rsid w:val="000037CA"/>
    <w:rsid w:val="0000385C"/>
    <w:rsid w:val="00003974"/>
    <w:rsid w:val="000039F9"/>
    <w:rsid w:val="00003BCD"/>
    <w:rsid w:val="00003C09"/>
    <w:rsid w:val="00003DDF"/>
    <w:rsid w:val="00003F82"/>
    <w:rsid w:val="00004369"/>
    <w:rsid w:val="000043EF"/>
    <w:rsid w:val="000044C3"/>
    <w:rsid w:val="00004897"/>
    <w:rsid w:val="000049BC"/>
    <w:rsid w:val="00004A47"/>
    <w:rsid w:val="00004AAE"/>
    <w:rsid w:val="00004AE5"/>
    <w:rsid w:val="00004AE6"/>
    <w:rsid w:val="00004CC4"/>
    <w:rsid w:val="00004DF6"/>
    <w:rsid w:val="00004EC4"/>
    <w:rsid w:val="00004FB4"/>
    <w:rsid w:val="00005016"/>
    <w:rsid w:val="00005046"/>
    <w:rsid w:val="0000524D"/>
    <w:rsid w:val="00005369"/>
    <w:rsid w:val="00005751"/>
    <w:rsid w:val="00005771"/>
    <w:rsid w:val="00005860"/>
    <w:rsid w:val="00005A5A"/>
    <w:rsid w:val="00005AD4"/>
    <w:rsid w:val="00005B3D"/>
    <w:rsid w:val="00005DB0"/>
    <w:rsid w:val="00005DF5"/>
    <w:rsid w:val="00005E34"/>
    <w:rsid w:val="00005F7D"/>
    <w:rsid w:val="00006233"/>
    <w:rsid w:val="0000638B"/>
    <w:rsid w:val="000064B3"/>
    <w:rsid w:val="000064EE"/>
    <w:rsid w:val="000065D7"/>
    <w:rsid w:val="00006647"/>
    <w:rsid w:val="00006699"/>
    <w:rsid w:val="0000669A"/>
    <w:rsid w:val="00006940"/>
    <w:rsid w:val="00006AD2"/>
    <w:rsid w:val="00006BCE"/>
    <w:rsid w:val="00006C55"/>
    <w:rsid w:val="00006CAB"/>
    <w:rsid w:val="00006D64"/>
    <w:rsid w:val="00006DC5"/>
    <w:rsid w:val="00006DEF"/>
    <w:rsid w:val="00006F5F"/>
    <w:rsid w:val="0000712B"/>
    <w:rsid w:val="000071B2"/>
    <w:rsid w:val="00007284"/>
    <w:rsid w:val="000073A6"/>
    <w:rsid w:val="0000743C"/>
    <w:rsid w:val="000074C1"/>
    <w:rsid w:val="00007AAC"/>
    <w:rsid w:val="00007B37"/>
    <w:rsid w:val="00007C78"/>
    <w:rsid w:val="00007D10"/>
    <w:rsid w:val="00007D11"/>
    <w:rsid w:val="00007E33"/>
    <w:rsid w:val="00007F4C"/>
    <w:rsid w:val="00010210"/>
    <w:rsid w:val="00010282"/>
    <w:rsid w:val="0001031F"/>
    <w:rsid w:val="00010564"/>
    <w:rsid w:val="00010571"/>
    <w:rsid w:val="0001067B"/>
    <w:rsid w:val="00010711"/>
    <w:rsid w:val="000107E0"/>
    <w:rsid w:val="0001088A"/>
    <w:rsid w:val="00010898"/>
    <w:rsid w:val="00010B8D"/>
    <w:rsid w:val="00010C7A"/>
    <w:rsid w:val="00010DC1"/>
    <w:rsid w:val="00010EDC"/>
    <w:rsid w:val="00010FA7"/>
    <w:rsid w:val="0001142A"/>
    <w:rsid w:val="0001144B"/>
    <w:rsid w:val="000114E4"/>
    <w:rsid w:val="000116EB"/>
    <w:rsid w:val="00011967"/>
    <w:rsid w:val="00011BEF"/>
    <w:rsid w:val="00011D91"/>
    <w:rsid w:val="00011E13"/>
    <w:rsid w:val="00011F5A"/>
    <w:rsid w:val="0001214F"/>
    <w:rsid w:val="000121CE"/>
    <w:rsid w:val="000126E7"/>
    <w:rsid w:val="000126F2"/>
    <w:rsid w:val="000127D2"/>
    <w:rsid w:val="000127EC"/>
    <w:rsid w:val="0001288D"/>
    <w:rsid w:val="00012966"/>
    <w:rsid w:val="00012AA4"/>
    <w:rsid w:val="00012D69"/>
    <w:rsid w:val="00012EAF"/>
    <w:rsid w:val="00013042"/>
    <w:rsid w:val="00013077"/>
    <w:rsid w:val="000131EB"/>
    <w:rsid w:val="000132C0"/>
    <w:rsid w:val="00013439"/>
    <w:rsid w:val="000134C2"/>
    <w:rsid w:val="00013539"/>
    <w:rsid w:val="0001359E"/>
    <w:rsid w:val="000135C2"/>
    <w:rsid w:val="00013666"/>
    <w:rsid w:val="000139AA"/>
    <w:rsid w:val="00013A51"/>
    <w:rsid w:val="00013ADD"/>
    <w:rsid w:val="00013B4E"/>
    <w:rsid w:val="00013E53"/>
    <w:rsid w:val="00013ED9"/>
    <w:rsid w:val="00013FF1"/>
    <w:rsid w:val="00014023"/>
    <w:rsid w:val="000140A8"/>
    <w:rsid w:val="0001419F"/>
    <w:rsid w:val="00014213"/>
    <w:rsid w:val="000144F2"/>
    <w:rsid w:val="000146DD"/>
    <w:rsid w:val="000148B9"/>
    <w:rsid w:val="00014CDC"/>
    <w:rsid w:val="00014D6B"/>
    <w:rsid w:val="00014E20"/>
    <w:rsid w:val="00014FBD"/>
    <w:rsid w:val="00015077"/>
    <w:rsid w:val="0001537D"/>
    <w:rsid w:val="000153D4"/>
    <w:rsid w:val="000153DD"/>
    <w:rsid w:val="000154C2"/>
    <w:rsid w:val="00015535"/>
    <w:rsid w:val="00015709"/>
    <w:rsid w:val="00015721"/>
    <w:rsid w:val="00015877"/>
    <w:rsid w:val="000158DA"/>
    <w:rsid w:val="00015989"/>
    <w:rsid w:val="00015B58"/>
    <w:rsid w:val="00015E03"/>
    <w:rsid w:val="00015F8C"/>
    <w:rsid w:val="00015F90"/>
    <w:rsid w:val="00016159"/>
    <w:rsid w:val="000163CE"/>
    <w:rsid w:val="00016469"/>
    <w:rsid w:val="00016824"/>
    <w:rsid w:val="000168B0"/>
    <w:rsid w:val="0001697F"/>
    <w:rsid w:val="000169B6"/>
    <w:rsid w:val="00016AD9"/>
    <w:rsid w:val="00016B05"/>
    <w:rsid w:val="00016CD5"/>
    <w:rsid w:val="00016D4B"/>
    <w:rsid w:val="00017020"/>
    <w:rsid w:val="0001718A"/>
    <w:rsid w:val="000171EA"/>
    <w:rsid w:val="000172D9"/>
    <w:rsid w:val="000173E5"/>
    <w:rsid w:val="000173FB"/>
    <w:rsid w:val="0001742F"/>
    <w:rsid w:val="00017458"/>
    <w:rsid w:val="000174C4"/>
    <w:rsid w:val="0001764C"/>
    <w:rsid w:val="000177C3"/>
    <w:rsid w:val="0001795F"/>
    <w:rsid w:val="000179C1"/>
    <w:rsid w:val="00017CD1"/>
    <w:rsid w:val="00017D54"/>
    <w:rsid w:val="0002009F"/>
    <w:rsid w:val="000200E7"/>
    <w:rsid w:val="00020253"/>
    <w:rsid w:val="0002025F"/>
    <w:rsid w:val="00020440"/>
    <w:rsid w:val="00020568"/>
    <w:rsid w:val="00020592"/>
    <w:rsid w:val="00020854"/>
    <w:rsid w:val="000208C3"/>
    <w:rsid w:val="00020920"/>
    <w:rsid w:val="00020C26"/>
    <w:rsid w:val="00020C99"/>
    <w:rsid w:val="00020D32"/>
    <w:rsid w:val="00020DC2"/>
    <w:rsid w:val="0002114D"/>
    <w:rsid w:val="000212AD"/>
    <w:rsid w:val="00021348"/>
    <w:rsid w:val="000213A6"/>
    <w:rsid w:val="000215D3"/>
    <w:rsid w:val="000217DB"/>
    <w:rsid w:val="00021931"/>
    <w:rsid w:val="00021BC4"/>
    <w:rsid w:val="00021DB6"/>
    <w:rsid w:val="00021ECD"/>
    <w:rsid w:val="00021ED6"/>
    <w:rsid w:val="00021EE5"/>
    <w:rsid w:val="00021F3A"/>
    <w:rsid w:val="00022000"/>
    <w:rsid w:val="000226C7"/>
    <w:rsid w:val="000226CA"/>
    <w:rsid w:val="000227FA"/>
    <w:rsid w:val="0002283C"/>
    <w:rsid w:val="000228BB"/>
    <w:rsid w:val="00022A73"/>
    <w:rsid w:val="00022AEA"/>
    <w:rsid w:val="00022B67"/>
    <w:rsid w:val="000232BD"/>
    <w:rsid w:val="000233E1"/>
    <w:rsid w:val="00023506"/>
    <w:rsid w:val="000235E6"/>
    <w:rsid w:val="000238A2"/>
    <w:rsid w:val="000239AE"/>
    <w:rsid w:val="00023A12"/>
    <w:rsid w:val="00023ADB"/>
    <w:rsid w:val="00023CEE"/>
    <w:rsid w:val="00023D7D"/>
    <w:rsid w:val="00023E16"/>
    <w:rsid w:val="00024118"/>
    <w:rsid w:val="000241AE"/>
    <w:rsid w:val="000241D3"/>
    <w:rsid w:val="0002441B"/>
    <w:rsid w:val="000244E9"/>
    <w:rsid w:val="0002454D"/>
    <w:rsid w:val="00024640"/>
    <w:rsid w:val="000247E9"/>
    <w:rsid w:val="0002481F"/>
    <w:rsid w:val="00024AC9"/>
    <w:rsid w:val="00024B4B"/>
    <w:rsid w:val="00024B62"/>
    <w:rsid w:val="00024B87"/>
    <w:rsid w:val="00024D06"/>
    <w:rsid w:val="00024E48"/>
    <w:rsid w:val="00024F1B"/>
    <w:rsid w:val="0002536B"/>
    <w:rsid w:val="000256B9"/>
    <w:rsid w:val="0002580F"/>
    <w:rsid w:val="00025A45"/>
    <w:rsid w:val="00025B7E"/>
    <w:rsid w:val="00025BDD"/>
    <w:rsid w:val="00025E88"/>
    <w:rsid w:val="00026109"/>
    <w:rsid w:val="0002635D"/>
    <w:rsid w:val="0002639B"/>
    <w:rsid w:val="00026405"/>
    <w:rsid w:val="000264F4"/>
    <w:rsid w:val="0002656C"/>
    <w:rsid w:val="000265A6"/>
    <w:rsid w:val="00026609"/>
    <w:rsid w:val="0002673B"/>
    <w:rsid w:val="00026780"/>
    <w:rsid w:val="0002688A"/>
    <w:rsid w:val="00026A78"/>
    <w:rsid w:val="00026B52"/>
    <w:rsid w:val="00026B97"/>
    <w:rsid w:val="00026C92"/>
    <w:rsid w:val="00026D1A"/>
    <w:rsid w:val="00026E54"/>
    <w:rsid w:val="00026F44"/>
    <w:rsid w:val="0002704D"/>
    <w:rsid w:val="000270AE"/>
    <w:rsid w:val="0002721A"/>
    <w:rsid w:val="00027341"/>
    <w:rsid w:val="000273CF"/>
    <w:rsid w:val="00027458"/>
    <w:rsid w:val="000274B7"/>
    <w:rsid w:val="00027514"/>
    <w:rsid w:val="0002751F"/>
    <w:rsid w:val="0002790E"/>
    <w:rsid w:val="00027A3A"/>
    <w:rsid w:val="00027AFF"/>
    <w:rsid w:val="00027CF4"/>
    <w:rsid w:val="00027D26"/>
    <w:rsid w:val="00027FD2"/>
    <w:rsid w:val="00027FF2"/>
    <w:rsid w:val="000301CC"/>
    <w:rsid w:val="0003039E"/>
    <w:rsid w:val="000303B7"/>
    <w:rsid w:val="00030892"/>
    <w:rsid w:val="000308F4"/>
    <w:rsid w:val="00030C86"/>
    <w:rsid w:val="00030CBD"/>
    <w:rsid w:val="00030D57"/>
    <w:rsid w:val="00030F3B"/>
    <w:rsid w:val="0003115C"/>
    <w:rsid w:val="000311F5"/>
    <w:rsid w:val="0003120D"/>
    <w:rsid w:val="00031332"/>
    <w:rsid w:val="0003147B"/>
    <w:rsid w:val="000314A6"/>
    <w:rsid w:val="0003184D"/>
    <w:rsid w:val="000319D3"/>
    <w:rsid w:val="00031A09"/>
    <w:rsid w:val="00031AAA"/>
    <w:rsid w:val="00031B32"/>
    <w:rsid w:val="00031D7B"/>
    <w:rsid w:val="00031D90"/>
    <w:rsid w:val="00031E4C"/>
    <w:rsid w:val="00032285"/>
    <w:rsid w:val="00032353"/>
    <w:rsid w:val="0003241D"/>
    <w:rsid w:val="00032496"/>
    <w:rsid w:val="0003253F"/>
    <w:rsid w:val="00032575"/>
    <w:rsid w:val="00032599"/>
    <w:rsid w:val="000326C1"/>
    <w:rsid w:val="00032A89"/>
    <w:rsid w:val="00032C00"/>
    <w:rsid w:val="00032C14"/>
    <w:rsid w:val="00032CBA"/>
    <w:rsid w:val="00033035"/>
    <w:rsid w:val="0003306F"/>
    <w:rsid w:val="000330B5"/>
    <w:rsid w:val="0003330A"/>
    <w:rsid w:val="0003366B"/>
    <w:rsid w:val="000338E3"/>
    <w:rsid w:val="00033B47"/>
    <w:rsid w:val="00033D46"/>
    <w:rsid w:val="00033D52"/>
    <w:rsid w:val="00033D66"/>
    <w:rsid w:val="000341DC"/>
    <w:rsid w:val="00034283"/>
    <w:rsid w:val="000343D1"/>
    <w:rsid w:val="00034575"/>
    <w:rsid w:val="0003499F"/>
    <w:rsid w:val="00034D0B"/>
    <w:rsid w:val="00034DBD"/>
    <w:rsid w:val="00034E54"/>
    <w:rsid w:val="00035292"/>
    <w:rsid w:val="000353F1"/>
    <w:rsid w:val="000353FB"/>
    <w:rsid w:val="000354CC"/>
    <w:rsid w:val="000355A2"/>
    <w:rsid w:val="0003567A"/>
    <w:rsid w:val="00035A24"/>
    <w:rsid w:val="00035A5C"/>
    <w:rsid w:val="00035AEA"/>
    <w:rsid w:val="00035C29"/>
    <w:rsid w:val="00035C6E"/>
    <w:rsid w:val="00035D53"/>
    <w:rsid w:val="00035DB7"/>
    <w:rsid w:val="00035DB8"/>
    <w:rsid w:val="00035E89"/>
    <w:rsid w:val="00036074"/>
    <w:rsid w:val="0003624D"/>
    <w:rsid w:val="000362CD"/>
    <w:rsid w:val="0003667A"/>
    <w:rsid w:val="00036719"/>
    <w:rsid w:val="00036B2E"/>
    <w:rsid w:val="00036B8A"/>
    <w:rsid w:val="00036D80"/>
    <w:rsid w:val="00036EBA"/>
    <w:rsid w:val="00036FC3"/>
    <w:rsid w:val="00036FF1"/>
    <w:rsid w:val="00036FFF"/>
    <w:rsid w:val="00037017"/>
    <w:rsid w:val="000370B1"/>
    <w:rsid w:val="00037155"/>
    <w:rsid w:val="000374EC"/>
    <w:rsid w:val="0003770A"/>
    <w:rsid w:val="000377A5"/>
    <w:rsid w:val="00037866"/>
    <w:rsid w:val="000379FA"/>
    <w:rsid w:val="00037A6D"/>
    <w:rsid w:val="00037DFF"/>
    <w:rsid w:val="00040026"/>
    <w:rsid w:val="000401EC"/>
    <w:rsid w:val="0004020F"/>
    <w:rsid w:val="0004022B"/>
    <w:rsid w:val="000402B0"/>
    <w:rsid w:val="000402EB"/>
    <w:rsid w:val="000407C8"/>
    <w:rsid w:val="00040878"/>
    <w:rsid w:val="0004088C"/>
    <w:rsid w:val="000408D1"/>
    <w:rsid w:val="00040A2D"/>
    <w:rsid w:val="000413F2"/>
    <w:rsid w:val="00041440"/>
    <w:rsid w:val="00041661"/>
    <w:rsid w:val="000418DA"/>
    <w:rsid w:val="00041911"/>
    <w:rsid w:val="00041A25"/>
    <w:rsid w:val="00041A4F"/>
    <w:rsid w:val="00041BD0"/>
    <w:rsid w:val="00041CB6"/>
    <w:rsid w:val="00041D45"/>
    <w:rsid w:val="00041D57"/>
    <w:rsid w:val="00041F8F"/>
    <w:rsid w:val="0004210A"/>
    <w:rsid w:val="000421AA"/>
    <w:rsid w:val="00042206"/>
    <w:rsid w:val="0004228D"/>
    <w:rsid w:val="000422B3"/>
    <w:rsid w:val="0004233C"/>
    <w:rsid w:val="00042466"/>
    <w:rsid w:val="0004262C"/>
    <w:rsid w:val="0004276D"/>
    <w:rsid w:val="00042930"/>
    <w:rsid w:val="0004298B"/>
    <w:rsid w:val="00042BE8"/>
    <w:rsid w:val="00042E3E"/>
    <w:rsid w:val="00042EA2"/>
    <w:rsid w:val="0004319E"/>
    <w:rsid w:val="00043222"/>
    <w:rsid w:val="00043261"/>
    <w:rsid w:val="00043358"/>
    <w:rsid w:val="00043618"/>
    <w:rsid w:val="000437CB"/>
    <w:rsid w:val="00043800"/>
    <w:rsid w:val="00043826"/>
    <w:rsid w:val="000438A3"/>
    <w:rsid w:val="000438B2"/>
    <w:rsid w:val="000438D0"/>
    <w:rsid w:val="00043A7D"/>
    <w:rsid w:val="00043B2C"/>
    <w:rsid w:val="00043B8A"/>
    <w:rsid w:val="00043C49"/>
    <w:rsid w:val="00043C5A"/>
    <w:rsid w:val="00043C88"/>
    <w:rsid w:val="00043C93"/>
    <w:rsid w:val="00043D82"/>
    <w:rsid w:val="00043DCC"/>
    <w:rsid w:val="00043E27"/>
    <w:rsid w:val="00044139"/>
    <w:rsid w:val="0004413B"/>
    <w:rsid w:val="0004413F"/>
    <w:rsid w:val="00044473"/>
    <w:rsid w:val="00044521"/>
    <w:rsid w:val="000445D8"/>
    <w:rsid w:val="000445FB"/>
    <w:rsid w:val="000446DF"/>
    <w:rsid w:val="00044706"/>
    <w:rsid w:val="00044749"/>
    <w:rsid w:val="0004479D"/>
    <w:rsid w:val="00044928"/>
    <w:rsid w:val="00044AA0"/>
    <w:rsid w:val="00044AFD"/>
    <w:rsid w:val="00044C2B"/>
    <w:rsid w:val="00044CE1"/>
    <w:rsid w:val="00044EE2"/>
    <w:rsid w:val="000450D2"/>
    <w:rsid w:val="000450E5"/>
    <w:rsid w:val="000450F9"/>
    <w:rsid w:val="0004526F"/>
    <w:rsid w:val="00045372"/>
    <w:rsid w:val="00045404"/>
    <w:rsid w:val="00045480"/>
    <w:rsid w:val="000454DA"/>
    <w:rsid w:val="000454E4"/>
    <w:rsid w:val="0004554C"/>
    <w:rsid w:val="00045559"/>
    <w:rsid w:val="00045707"/>
    <w:rsid w:val="00045742"/>
    <w:rsid w:val="0004574E"/>
    <w:rsid w:val="0004592C"/>
    <w:rsid w:val="000459D2"/>
    <w:rsid w:val="00045A5A"/>
    <w:rsid w:val="00045ACC"/>
    <w:rsid w:val="00045B87"/>
    <w:rsid w:val="00045B8C"/>
    <w:rsid w:val="00045E6B"/>
    <w:rsid w:val="00045E82"/>
    <w:rsid w:val="00045EAD"/>
    <w:rsid w:val="00045ED7"/>
    <w:rsid w:val="00046058"/>
    <w:rsid w:val="00046352"/>
    <w:rsid w:val="0004636A"/>
    <w:rsid w:val="0004636C"/>
    <w:rsid w:val="000463F1"/>
    <w:rsid w:val="00046478"/>
    <w:rsid w:val="0004654A"/>
    <w:rsid w:val="0004675E"/>
    <w:rsid w:val="00046899"/>
    <w:rsid w:val="000469CF"/>
    <w:rsid w:val="00046AC3"/>
    <w:rsid w:val="00046ADF"/>
    <w:rsid w:val="00046C69"/>
    <w:rsid w:val="00046D2F"/>
    <w:rsid w:val="00046D79"/>
    <w:rsid w:val="000471FB"/>
    <w:rsid w:val="000472BA"/>
    <w:rsid w:val="000472F6"/>
    <w:rsid w:val="0004734D"/>
    <w:rsid w:val="00047377"/>
    <w:rsid w:val="000478F7"/>
    <w:rsid w:val="00047B06"/>
    <w:rsid w:val="00047B35"/>
    <w:rsid w:val="00050210"/>
    <w:rsid w:val="00050445"/>
    <w:rsid w:val="000504D2"/>
    <w:rsid w:val="00050637"/>
    <w:rsid w:val="000506DB"/>
    <w:rsid w:val="0005075B"/>
    <w:rsid w:val="000508B1"/>
    <w:rsid w:val="00050A4D"/>
    <w:rsid w:val="00050BEF"/>
    <w:rsid w:val="00050CB1"/>
    <w:rsid w:val="00050F15"/>
    <w:rsid w:val="000510AD"/>
    <w:rsid w:val="000510C0"/>
    <w:rsid w:val="00051428"/>
    <w:rsid w:val="000514BA"/>
    <w:rsid w:val="00051757"/>
    <w:rsid w:val="0005181A"/>
    <w:rsid w:val="00051876"/>
    <w:rsid w:val="00051899"/>
    <w:rsid w:val="00051997"/>
    <w:rsid w:val="00051B06"/>
    <w:rsid w:val="00051B08"/>
    <w:rsid w:val="00051B26"/>
    <w:rsid w:val="00051C25"/>
    <w:rsid w:val="00051E35"/>
    <w:rsid w:val="00051E70"/>
    <w:rsid w:val="00051E73"/>
    <w:rsid w:val="00051F44"/>
    <w:rsid w:val="000521E8"/>
    <w:rsid w:val="00052269"/>
    <w:rsid w:val="0005237D"/>
    <w:rsid w:val="00052491"/>
    <w:rsid w:val="000524E0"/>
    <w:rsid w:val="0005292F"/>
    <w:rsid w:val="00052B22"/>
    <w:rsid w:val="00052B42"/>
    <w:rsid w:val="00052F2A"/>
    <w:rsid w:val="00053029"/>
    <w:rsid w:val="00053049"/>
    <w:rsid w:val="000530A8"/>
    <w:rsid w:val="000531EC"/>
    <w:rsid w:val="000532BD"/>
    <w:rsid w:val="000534D2"/>
    <w:rsid w:val="000534EA"/>
    <w:rsid w:val="00053504"/>
    <w:rsid w:val="000535D9"/>
    <w:rsid w:val="000535FC"/>
    <w:rsid w:val="00053606"/>
    <w:rsid w:val="00053641"/>
    <w:rsid w:val="000536B9"/>
    <w:rsid w:val="0005381B"/>
    <w:rsid w:val="00053C30"/>
    <w:rsid w:val="00053D9C"/>
    <w:rsid w:val="0005406A"/>
    <w:rsid w:val="00054086"/>
    <w:rsid w:val="0005422B"/>
    <w:rsid w:val="00054281"/>
    <w:rsid w:val="0005441D"/>
    <w:rsid w:val="000548B4"/>
    <w:rsid w:val="000548E0"/>
    <w:rsid w:val="00054AE3"/>
    <w:rsid w:val="00054B13"/>
    <w:rsid w:val="00054B30"/>
    <w:rsid w:val="00054B48"/>
    <w:rsid w:val="00054BA0"/>
    <w:rsid w:val="00054C38"/>
    <w:rsid w:val="00054E78"/>
    <w:rsid w:val="00054EC5"/>
    <w:rsid w:val="00054ED2"/>
    <w:rsid w:val="00055093"/>
    <w:rsid w:val="0005516F"/>
    <w:rsid w:val="000553DB"/>
    <w:rsid w:val="00055409"/>
    <w:rsid w:val="00055554"/>
    <w:rsid w:val="0005558E"/>
    <w:rsid w:val="00055591"/>
    <w:rsid w:val="00055680"/>
    <w:rsid w:val="000556FC"/>
    <w:rsid w:val="00055B75"/>
    <w:rsid w:val="00055DC5"/>
    <w:rsid w:val="00055E74"/>
    <w:rsid w:val="00056162"/>
    <w:rsid w:val="00056199"/>
    <w:rsid w:val="0005661F"/>
    <w:rsid w:val="0005676E"/>
    <w:rsid w:val="000568A8"/>
    <w:rsid w:val="000568D1"/>
    <w:rsid w:val="000569DC"/>
    <w:rsid w:val="00056A33"/>
    <w:rsid w:val="00056B7A"/>
    <w:rsid w:val="00056C75"/>
    <w:rsid w:val="00056CF3"/>
    <w:rsid w:val="00056DA3"/>
    <w:rsid w:val="00056E37"/>
    <w:rsid w:val="00056E99"/>
    <w:rsid w:val="00056ECA"/>
    <w:rsid w:val="00057190"/>
    <w:rsid w:val="00057329"/>
    <w:rsid w:val="00057612"/>
    <w:rsid w:val="0005768A"/>
    <w:rsid w:val="000576B6"/>
    <w:rsid w:val="00057888"/>
    <w:rsid w:val="0005788C"/>
    <w:rsid w:val="00057A49"/>
    <w:rsid w:val="00057AA9"/>
    <w:rsid w:val="00057B52"/>
    <w:rsid w:val="00057D35"/>
    <w:rsid w:val="00057E80"/>
    <w:rsid w:val="00060248"/>
    <w:rsid w:val="0006024F"/>
    <w:rsid w:val="0006027A"/>
    <w:rsid w:val="00060321"/>
    <w:rsid w:val="00060348"/>
    <w:rsid w:val="00060418"/>
    <w:rsid w:val="0006041B"/>
    <w:rsid w:val="000604EC"/>
    <w:rsid w:val="00060557"/>
    <w:rsid w:val="0006059E"/>
    <w:rsid w:val="00060795"/>
    <w:rsid w:val="000607CE"/>
    <w:rsid w:val="000608D1"/>
    <w:rsid w:val="00060918"/>
    <w:rsid w:val="000609B0"/>
    <w:rsid w:val="000609C0"/>
    <w:rsid w:val="00060AF3"/>
    <w:rsid w:val="00060BA1"/>
    <w:rsid w:val="00060C33"/>
    <w:rsid w:val="00060CD1"/>
    <w:rsid w:val="00060DE2"/>
    <w:rsid w:val="00060EDB"/>
    <w:rsid w:val="00060F1B"/>
    <w:rsid w:val="00060F53"/>
    <w:rsid w:val="00061116"/>
    <w:rsid w:val="00061200"/>
    <w:rsid w:val="000612AD"/>
    <w:rsid w:val="000612B0"/>
    <w:rsid w:val="0006142D"/>
    <w:rsid w:val="0006154D"/>
    <w:rsid w:val="000615D7"/>
    <w:rsid w:val="00061C37"/>
    <w:rsid w:val="00061C46"/>
    <w:rsid w:val="00061D70"/>
    <w:rsid w:val="00061E06"/>
    <w:rsid w:val="00061F7A"/>
    <w:rsid w:val="0006210D"/>
    <w:rsid w:val="0006213C"/>
    <w:rsid w:val="0006218E"/>
    <w:rsid w:val="0006221A"/>
    <w:rsid w:val="0006234C"/>
    <w:rsid w:val="000623EF"/>
    <w:rsid w:val="0006248F"/>
    <w:rsid w:val="000626A6"/>
    <w:rsid w:val="00062701"/>
    <w:rsid w:val="000627C2"/>
    <w:rsid w:val="00062C81"/>
    <w:rsid w:val="00062D4A"/>
    <w:rsid w:val="00062F49"/>
    <w:rsid w:val="00062FBE"/>
    <w:rsid w:val="00062FF6"/>
    <w:rsid w:val="00063024"/>
    <w:rsid w:val="000631A1"/>
    <w:rsid w:val="000631A3"/>
    <w:rsid w:val="000631B1"/>
    <w:rsid w:val="0006320B"/>
    <w:rsid w:val="000634CC"/>
    <w:rsid w:val="000634D6"/>
    <w:rsid w:val="00063585"/>
    <w:rsid w:val="000635A3"/>
    <w:rsid w:val="00063B13"/>
    <w:rsid w:val="00063CB9"/>
    <w:rsid w:val="00063ED7"/>
    <w:rsid w:val="00063F8C"/>
    <w:rsid w:val="0006412F"/>
    <w:rsid w:val="0006415A"/>
    <w:rsid w:val="00064166"/>
    <w:rsid w:val="000644A9"/>
    <w:rsid w:val="00064532"/>
    <w:rsid w:val="0006471A"/>
    <w:rsid w:val="0006476A"/>
    <w:rsid w:val="00064810"/>
    <w:rsid w:val="000648E1"/>
    <w:rsid w:val="0006492B"/>
    <w:rsid w:val="00064C39"/>
    <w:rsid w:val="00064C8C"/>
    <w:rsid w:val="00064E6A"/>
    <w:rsid w:val="00064EDD"/>
    <w:rsid w:val="00064F08"/>
    <w:rsid w:val="000650F7"/>
    <w:rsid w:val="0006511E"/>
    <w:rsid w:val="000651D9"/>
    <w:rsid w:val="000653BE"/>
    <w:rsid w:val="0006542C"/>
    <w:rsid w:val="0006544F"/>
    <w:rsid w:val="00065451"/>
    <w:rsid w:val="000655AC"/>
    <w:rsid w:val="00065761"/>
    <w:rsid w:val="000658F9"/>
    <w:rsid w:val="00065A74"/>
    <w:rsid w:val="00065AE0"/>
    <w:rsid w:val="00065DE3"/>
    <w:rsid w:val="00065FD0"/>
    <w:rsid w:val="00065FF5"/>
    <w:rsid w:val="00066084"/>
    <w:rsid w:val="00066237"/>
    <w:rsid w:val="00066253"/>
    <w:rsid w:val="00066266"/>
    <w:rsid w:val="0006639E"/>
    <w:rsid w:val="0006663E"/>
    <w:rsid w:val="00066826"/>
    <w:rsid w:val="000668EC"/>
    <w:rsid w:val="000669E8"/>
    <w:rsid w:val="00066B87"/>
    <w:rsid w:val="00066B9A"/>
    <w:rsid w:val="00066BC9"/>
    <w:rsid w:val="00066CEF"/>
    <w:rsid w:val="00066DA1"/>
    <w:rsid w:val="00066EEA"/>
    <w:rsid w:val="00067030"/>
    <w:rsid w:val="0006722A"/>
    <w:rsid w:val="000677E7"/>
    <w:rsid w:val="000679A0"/>
    <w:rsid w:val="00067CF5"/>
    <w:rsid w:val="00067D52"/>
    <w:rsid w:val="00067EED"/>
    <w:rsid w:val="00067FDF"/>
    <w:rsid w:val="0007015E"/>
    <w:rsid w:val="0007034F"/>
    <w:rsid w:val="000703AF"/>
    <w:rsid w:val="000705C3"/>
    <w:rsid w:val="00070673"/>
    <w:rsid w:val="00070697"/>
    <w:rsid w:val="00070913"/>
    <w:rsid w:val="00070B4B"/>
    <w:rsid w:val="00070B5A"/>
    <w:rsid w:val="00070B8A"/>
    <w:rsid w:val="00070BDA"/>
    <w:rsid w:val="00071024"/>
    <w:rsid w:val="000710F5"/>
    <w:rsid w:val="00071179"/>
    <w:rsid w:val="000711A4"/>
    <w:rsid w:val="00071304"/>
    <w:rsid w:val="00071352"/>
    <w:rsid w:val="0007173D"/>
    <w:rsid w:val="0007182A"/>
    <w:rsid w:val="00071A57"/>
    <w:rsid w:val="00071AD3"/>
    <w:rsid w:val="00071AED"/>
    <w:rsid w:val="00071AFC"/>
    <w:rsid w:val="00071B60"/>
    <w:rsid w:val="00071BAC"/>
    <w:rsid w:val="00071D9D"/>
    <w:rsid w:val="00071DF1"/>
    <w:rsid w:val="00071E67"/>
    <w:rsid w:val="00071EC0"/>
    <w:rsid w:val="00071F6B"/>
    <w:rsid w:val="00071FA6"/>
    <w:rsid w:val="00072185"/>
    <w:rsid w:val="000721F8"/>
    <w:rsid w:val="0007225A"/>
    <w:rsid w:val="0007244B"/>
    <w:rsid w:val="000725BB"/>
    <w:rsid w:val="00072630"/>
    <w:rsid w:val="00072651"/>
    <w:rsid w:val="00072871"/>
    <w:rsid w:val="000729FE"/>
    <w:rsid w:val="00072A60"/>
    <w:rsid w:val="00072A81"/>
    <w:rsid w:val="00072AAC"/>
    <w:rsid w:val="00072AFA"/>
    <w:rsid w:val="00072C9B"/>
    <w:rsid w:val="00072CE6"/>
    <w:rsid w:val="00072D05"/>
    <w:rsid w:val="00072EAE"/>
    <w:rsid w:val="00073091"/>
    <w:rsid w:val="000730A0"/>
    <w:rsid w:val="00073237"/>
    <w:rsid w:val="000733AB"/>
    <w:rsid w:val="000734BC"/>
    <w:rsid w:val="000735DB"/>
    <w:rsid w:val="00073822"/>
    <w:rsid w:val="00073A73"/>
    <w:rsid w:val="00073BE0"/>
    <w:rsid w:val="00073C1F"/>
    <w:rsid w:val="00073ED5"/>
    <w:rsid w:val="00073F9B"/>
    <w:rsid w:val="000740E3"/>
    <w:rsid w:val="00074121"/>
    <w:rsid w:val="00074128"/>
    <w:rsid w:val="00074206"/>
    <w:rsid w:val="0007420C"/>
    <w:rsid w:val="0007428D"/>
    <w:rsid w:val="000742F1"/>
    <w:rsid w:val="00074778"/>
    <w:rsid w:val="00074A6E"/>
    <w:rsid w:val="00074AC1"/>
    <w:rsid w:val="00074CB2"/>
    <w:rsid w:val="00074CE3"/>
    <w:rsid w:val="00075247"/>
    <w:rsid w:val="000754DD"/>
    <w:rsid w:val="00075564"/>
    <w:rsid w:val="00075574"/>
    <w:rsid w:val="0007558A"/>
    <w:rsid w:val="00075A3A"/>
    <w:rsid w:val="00075DC3"/>
    <w:rsid w:val="00075E94"/>
    <w:rsid w:val="00076006"/>
    <w:rsid w:val="00076274"/>
    <w:rsid w:val="0007629C"/>
    <w:rsid w:val="00076378"/>
    <w:rsid w:val="000763BA"/>
    <w:rsid w:val="000764B4"/>
    <w:rsid w:val="00076542"/>
    <w:rsid w:val="0007668C"/>
    <w:rsid w:val="000766F1"/>
    <w:rsid w:val="000767F8"/>
    <w:rsid w:val="00076827"/>
    <w:rsid w:val="0007682E"/>
    <w:rsid w:val="0007689E"/>
    <w:rsid w:val="00076923"/>
    <w:rsid w:val="00076AA9"/>
    <w:rsid w:val="00076ADA"/>
    <w:rsid w:val="00076B1A"/>
    <w:rsid w:val="00076CAB"/>
    <w:rsid w:val="00076DE5"/>
    <w:rsid w:val="00076E7A"/>
    <w:rsid w:val="00076F67"/>
    <w:rsid w:val="00077008"/>
    <w:rsid w:val="000770CF"/>
    <w:rsid w:val="000771E0"/>
    <w:rsid w:val="000772B7"/>
    <w:rsid w:val="000772F3"/>
    <w:rsid w:val="00077511"/>
    <w:rsid w:val="00077534"/>
    <w:rsid w:val="00077600"/>
    <w:rsid w:val="0007767F"/>
    <w:rsid w:val="000776F8"/>
    <w:rsid w:val="000777BF"/>
    <w:rsid w:val="00077D62"/>
    <w:rsid w:val="00077DD3"/>
    <w:rsid w:val="000801A4"/>
    <w:rsid w:val="000802E7"/>
    <w:rsid w:val="00080415"/>
    <w:rsid w:val="000804D1"/>
    <w:rsid w:val="000805A2"/>
    <w:rsid w:val="000805B6"/>
    <w:rsid w:val="00080796"/>
    <w:rsid w:val="0008098B"/>
    <w:rsid w:val="00080A41"/>
    <w:rsid w:val="00080AB3"/>
    <w:rsid w:val="00080C47"/>
    <w:rsid w:val="00080D69"/>
    <w:rsid w:val="00080DD7"/>
    <w:rsid w:val="00080EA3"/>
    <w:rsid w:val="00080F57"/>
    <w:rsid w:val="00080F85"/>
    <w:rsid w:val="00080F9A"/>
    <w:rsid w:val="00080FDA"/>
    <w:rsid w:val="000810A7"/>
    <w:rsid w:val="000810AB"/>
    <w:rsid w:val="000810AC"/>
    <w:rsid w:val="00081101"/>
    <w:rsid w:val="00081290"/>
    <w:rsid w:val="000812CC"/>
    <w:rsid w:val="000813E6"/>
    <w:rsid w:val="00081444"/>
    <w:rsid w:val="00081A61"/>
    <w:rsid w:val="00081C53"/>
    <w:rsid w:val="00081CF9"/>
    <w:rsid w:val="00081E11"/>
    <w:rsid w:val="0008204F"/>
    <w:rsid w:val="000822C2"/>
    <w:rsid w:val="00082734"/>
    <w:rsid w:val="00082753"/>
    <w:rsid w:val="0008282B"/>
    <w:rsid w:val="0008287A"/>
    <w:rsid w:val="0008298A"/>
    <w:rsid w:val="00082A25"/>
    <w:rsid w:val="00082B04"/>
    <w:rsid w:val="00082B22"/>
    <w:rsid w:val="00082C1A"/>
    <w:rsid w:val="00083201"/>
    <w:rsid w:val="0008325C"/>
    <w:rsid w:val="0008325D"/>
    <w:rsid w:val="0008328F"/>
    <w:rsid w:val="00083464"/>
    <w:rsid w:val="000834F9"/>
    <w:rsid w:val="0008355B"/>
    <w:rsid w:val="000835F2"/>
    <w:rsid w:val="00083770"/>
    <w:rsid w:val="000837BF"/>
    <w:rsid w:val="000838CF"/>
    <w:rsid w:val="000838D4"/>
    <w:rsid w:val="000838D7"/>
    <w:rsid w:val="000838E3"/>
    <w:rsid w:val="00083BC3"/>
    <w:rsid w:val="00083E62"/>
    <w:rsid w:val="00083F17"/>
    <w:rsid w:val="00083FF9"/>
    <w:rsid w:val="0008411C"/>
    <w:rsid w:val="00084133"/>
    <w:rsid w:val="00084263"/>
    <w:rsid w:val="000845A6"/>
    <w:rsid w:val="000845FA"/>
    <w:rsid w:val="000846EB"/>
    <w:rsid w:val="0008473C"/>
    <w:rsid w:val="000847CA"/>
    <w:rsid w:val="000849A2"/>
    <w:rsid w:val="00084A40"/>
    <w:rsid w:val="00084F7D"/>
    <w:rsid w:val="000852E2"/>
    <w:rsid w:val="00085434"/>
    <w:rsid w:val="00085481"/>
    <w:rsid w:val="0008554B"/>
    <w:rsid w:val="000855ED"/>
    <w:rsid w:val="000857BA"/>
    <w:rsid w:val="000858D5"/>
    <w:rsid w:val="00085A1F"/>
    <w:rsid w:val="00085B07"/>
    <w:rsid w:val="00085B4E"/>
    <w:rsid w:val="00085B73"/>
    <w:rsid w:val="00085BB7"/>
    <w:rsid w:val="00085BD1"/>
    <w:rsid w:val="00085C9D"/>
    <w:rsid w:val="00085CC3"/>
    <w:rsid w:val="00085DF2"/>
    <w:rsid w:val="0008604C"/>
    <w:rsid w:val="0008632A"/>
    <w:rsid w:val="0008634C"/>
    <w:rsid w:val="000866E5"/>
    <w:rsid w:val="0008677A"/>
    <w:rsid w:val="0008679A"/>
    <w:rsid w:val="00086814"/>
    <w:rsid w:val="0008689E"/>
    <w:rsid w:val="00086929"/>
    <w:rsid w:val="000869FA"/>
    <w:rsid w:val="00086A84"/>
    <w:rsid w:val="00086B1F"/>
    <w:rsid w:val="00086CDC"/>
    <w:rsid w:val="00086F82"/>
    <w:rsid w:val="00087001"/>
    <w:rsid w:val="0008707B"/>
    <w:rsid w:val="000871AE"/>
    <w:rsid w:val="00087253"/>
    <w:rsid w:val="0008757B"/>
    <w:rsid w:val="000878A6"/>
    <w:rsid w:val="000878D1"/>
    <w:rsid w:val="000879AC"/>
    <w:rsid w:val="00087B9D"/>
    <w:rsid w:val="00087BF7"/>
    <w:rsid w:val="00087CD8"/>
    <w:rsid w:val="00087D07"/>
    <w:rsid w:val="00087E5F"/>
    <w:rsid w:val="00087EEE"/>
    <w:rsid w:val="00087F96"/>
    <w:rsid w:val="0009018E"/>
    <w:rsid w:val="0009021A"/>
    <w:rsid w:val="00090233"/>
    <w:rsid w:val="0009049F"/>
    <w:rsid w:val="0009059D"/>
    <w:rsid w:val="0009078A"/>
    <w:rsid w:val="0009093A"/>
    <w:rsid w:val="000909AB"/>
    <w:rsid w:val="00090BC4"/>
    <w:rsid w:val="00090D88"/>
    <w:rsid w:val="00090E3E"/>
    <w:rsid w:val="000910F2"/>
    <w:rsid w:val="000915B8"/>
    <w:rsid w:val="000915BD"/>
    <w:rsid w:val="00091625"/>
    <w:rsid w:val="000916C1"/>
    <w:rsid w:val="00091734"/>
    <w:rsid w:val="00091781"/>
    <w:rsid w:val="00091D24"/>
    <w:rsid w:val="00091D7D"/>
    <w:rsid w:val="00091EC2"/>
    <w:rsid w:val="00091FB1"/>
    <w:rsid w:val="0009202D"/>
    <w:rsid w:val="0009210C"/>
    <w:rsid w:val="000922DB"/>
    <w:rsid w:val="00092397"/>
    <w:rsid w:val="0009254A"/>
    <w:rsid w:val="00092631"/>
    <w:rsid w:val="000926A6"/>
    <w:rsid w:val="000926AE"/>
    <w:rsid w:val="000926C0"/>
    <w:rsid w:val="000929A8"/>
    <w:rsid w:val="00092A00"/>
    <w:rsid w:val="00092C2D"/>
    <w:rsid w:val="00092CB9"/>
    <w:rsid w:val="00092E3A"/>
    <w:rsid w:val="00092EAE"/>
    <w:rsid w:val="00092FD5"/>
    <w:rsid w:val="000930EC"/>
    <w:rsid w:val="00093163"/>
    <w:rsid w:val="00093171"/>
    <w:rsid w:val="000931FD"/>
    <w:rsid w:val="000932E7"/>
    <w:rsid w:val="000932FC"/>
    <w:rsid w:val="0009345F"/>
    <w:rsid w:val="00093486"/>
    <w:rsid w:val="000935F5"/>
    <w:rsid w:val="00093779"/>
    <w:rsid w:val="0009388B"/>
    <w:rsid w:val="00093983"/>
    <w:rsid w:val="00093C03"/>
    <w:rsid w:val="00093C5A"/>
    <w:rsid w:val="00093E0D"/>
    <w:rsid w:val="00093E83"/>
    <w:rsid w:val="00094021"/>
    <w:rsid w:val="00094089"/>
    <w:rsid w:val="000940FE"/>
    <w:rsid w:val="0009413A"/>
    <w:rsid w:val="000942A7"/>
    <w:rsid w:val="000942D8"/>
    <w:rsid w:val="00094500"/>
    <w:rsid w:val="000946E9"/>
    <w:rsid w:val="00094757"/>
    <w:rsid w:val="000947BE"/>
    <w:rsid w:val="00094841"/>
    <w:rsid w:val="00094A6D"/>
    <w:rsid w:val="00094D03"/>
    <w:rsid w:val="00094E38"/>
    <w:rsid w:val="000950A6"/>
    <w:rsid w:val="00095185"/>
    <w:rsid w:val="000953CD"/>
    <w:rsid w:val="00095439"/>
    <w:rsid w:val="0009566C"/>
    <w:rsid w:val="00095836"/>
    <w:rsid w:val="00095839"/>
    <w:rsid w:val="00095990"/>
    <w:rsid w:val="00095E6E"/>
    <w:rsid w:val="00095EAC"/>
    <w:rsid w:val="0009602C"/>
    <w:rsid w:val="0009613C"/>
    <w:rsid w:val="0009613F"/>
    <w:rsid w:val="0009624B"/>
    <w:rsid w:val="00096338"/>
    <w:rsid w:val="000963CF"/>
    <w:rsid w:val="00096680"/>
    <w:rsid w:val="0009676F"/>
    <w:rsid w:val="000968FF"/>
    <w:rsid w:val="000969E7"/>
    <w:rsid w:val="00096A02"/>
    <w:rsid w:val="00096C80"/>
    <w:rsid w:val="00096F77"/>
    <w:rsid w:val="00097299"/>
    <w:rsid w:val="00097621"/>
    <w:rsid w:val="0009784F"/>
    <w:rsid w:val="000978C0"/>
    <w:rsid w:val="0009797B"/>
    <w:rsid w:val="000979AA"/>
    <w:rsid w:val="00097C04"/>
    <w:rsid w:val="00097D09"/>
    <w:rsid w:val="00097D49"/>
    <w:rsid w:val="000A032B"/>
    <w:rsid w:val="000A03A1"/>
    <w:rsid w:val="000A0596"/>
    <w:rsid w:val="000A0709"/>
    <w:rsid w:val="000A071F"/>
    <w:rsid w:val="000A0779"/>
    <w:rsid w:val="000A07E3"/>
    <w:rsid w:val="000A07E9"/>
    <w:rsid w:val="000A0855"/>
    <w:rsid w:val="000A098F"/>
    <w:rsid w:val="000A0B63"/>
    <w:rsid w:val="000A0B6B"/>
    <w:rsid w:val="000A0E6A"/>
    <w:rsid w:val="000A0F1F"/>
    <w:rsid w:val="000A0F9D"/>
    <w:rsid w:val="000A134F"/>
    <w:rsid w:val="000A14C6"/>
    <w:rsid w:val="000A165D"/>
    <w:rsid w:val="000A1795"/>
    <w:rsid w:val="000A17C8"/>
    <w:rsid w:val="000A17DD"/>
    <w:rsid w:val="000A1A23"/>
    <w:rsid w:val="000A1AE5"/>
    <w:rsid w:val="000A1B3F"/>
    <w:rsid w:val="000A1B8A"/>
    <w:rsid w:val="000A1BA8"/>
    <w:rsid w:val="000A1BDD"/>
    <w:rsid w:val="000A1BF4"/>
    <w:rsid w:val="000A1CA1"/>
    <w:rsid w:val="000A1D07"/>
    <w:rsid w:val="000A1D7D"/>
    <w:rsid w:val="000A1DAE"/>
    <w:rsid w:val="000A1E48"/>
    <w:rsid w:val="000A1E78"/>
    <w:rsid w:val="000A1FA7"/>
    <w:rsid w:val="000A1FFA"/>
    <w:rsid w:val="000A2021"/>
    <w:rsid w:val="000A210B"/>
    <w:rsid w:val="000A2169"/>
    <w:rsid w:val="000A2372"/>
    <w:rsid w:val="000A23EB"/>
    <w:rsid w:val="000A250B"/>
    <w:rsid w:val="000A25CB"/>
    <w:rsid w:val="000A26FB"/>
    <w:rsid w:val="000A28C4"/>
    <w:rsid w:val="000A29E7"/>
    <w:rsid w:val="000A2F9D"/>
    <w:rsid w:val="000A3077"/>
    <w:rsid w:val="000A3262"/>
    <w:rsid w:val="000A3317"/>
    <w:rsid w:val="000A3469"/>
    <w:rsid w:val="000A346A"/>
    <w:rsid w:val="000A3472"/>
    <w:rsid w:val="000A3630"/>
    <w:rsid w:val="000A3661"/>
    <w:rsid w:val="000A378B"/>
    <w:rsid w:val="000A37D3"/>
    <w:rsid w:val="000A389C"/>
    <w:rsid w:val="000A3AAF"/>
    <w:rsid w:val="000A3C9C"/>
    <w:rsid w:val="000A3D23"/>
    <w:rsid w:val="000A3D4B"/>
    <w:rsid w:val="000A3EE2"/>
    <w:rsid w:val="000A3F21"/>
    <w:rsid w:val="000A3F38"/>
    <w:rsid w:val="000A425D"/>
    <w:rsid w:val="000A43A5"/>
    <w:rsid w:val="000A4555"/>
    <w:rsid w:val="000A45DC"/>
    <w:rsid w:val="000A491D"/>
    <w:rsid w:val="000A4981"/>
    <w:rsid w:val="000A4B18"/>
    <w:rsid w:val="000A4E2B"/>
    <w:rsid w:val="000A4E8E"/>
    <w:rsid w:val="000A4F90"/>
    <w:rsid w:val="000A50EF"/>
    <w:rsid w:val="000A5228"/>
    <w:rsid w:val="000A5287"/>
    <w:rsid w:val="000A5498"/>
    <w:rsid w:val="000A54F0"/>
    <w:rsid w:val="000A580A"/>
    <w:rsid w:val="000A58B2"/>
    <w:rsid w:val="000A5959"/>
    <w:rsid w:val="000A5B82"/>
    <w:rsid w:val="000A5BC2"/>
    <w:rsid w:val="000A5BDA"/>
    <w:rsid w:val="000A5C10"/>
    <w:rsid w:val="000A609A"/>
    <w:rsid w:val="000A618E"/>
    <w:rsid w:val="000A657D"/>
    <w:rsid w:val="000A658C"/>
    <w:rsid w:val="000A65C7"/>
    <w:rsid w:val="000A66FD"/>
    <w:rsid w:val="000A6769"/>
    <w:rsid w:val="000A6776"/>
    <w:rsid w:val="000A6A10"/>
    <w:rsid w:val="000A6A1A"/>
    <w:rsid w:val="000A6D9C"/>
    <w:rsid w:val="000A6EE6"/>
    <w:rsid w:val="000A7370"/>
    <w:rsid w:val="000A762F"/>
    <w:rsid w:val="000A7709"/>
    <w:rsid w:val="000A7747"/>
    <w:rsid w:val="000A77A1"/>
    <w:rsid w:val="000A7833"/>
    <w:rsid w:val="000A7B7B"/>
    <w:rsid w:val="000A7C21"/>
    <w:rsid w:val="000A7D93"/>
    <w:rsid w:val="000A7DA8"/>
    <w:rsid w:val="000B002C"/>
    <w:rsid w:val="000B0109"/>
    <w:rsid w:val="000B048C"/>
    <w:rsid w:val="000B0546"/>
    <w:rsid w:val="000B0562"/>
    <w:rsid w:val="000B09C7"/>
    <w:rsid w:val="000B09D7"/>
    <w:rsid w:val="000B0AC9"/>
    <w:rsid w:val="000B0AE4"/>
    <w:rsid w:val="000B0B67"/>
    <w:rsid w:val="000B0B7A"/>
    <w:rsid w:val="000B0CC9"/>
    <w:rsid w:val="000B0DC4"/>
    <w:rsid w:val="000B0DDF"/>
    <w:rsid w:val="000B0E03"/>
    <w:rsid w:val="000B0EF0"/>
    <w:rsid w:val="000B0FA9"/>
    <w:rsid w:val="000B1315"/>
    <w:rsid w:val="000B14A3"/>
    <w:rsid w:val="000B156E"/>
    <w:rsid w:val="000B1715"/>
    <w:rsid w:val="000B17B8"/>
    <w:rsid w:val="000B182A"/>
    <w:rsid w:val="000B1941"/>
    <w:rsid w:val="000B1A09"/>
    <w:rsid w:val="000B1AC6"/>
    <w:rsid w:val="000B1ADA"/>
    <w:rsid w:val="000B1BBE"/>
    <w:rsid w:val="000B1C6C"/>
    <w:rsid w:val="000B1DA1"/>
    <w:rsid w:val="000B1DA3"/>
    <w:rsid w:val="000B1E95"/>
    <w:rsid w:val="000B1EB2"/>
    <w:rsid w:val="000B2328"/>
    <w:rsid w:val="000B2349"/>
    <w:rsid w:val="000B234F"/>
    <w:rsid w:val="000B23B1"/>
    <w:rsid w:val="000B281B"/>
    <w:rsid w:val="000B29FD"/>
    <w:rsid w:val="000B2D86"/>
    <w:rsid w:val="000B2E84"/>
    <w:rsid w:val="000B3226"/>
    <w:rsid w:val="000B3250"/>
    <w:rsid w:val="000B3393"/>
    <w:rsid w:val="000B3572"/>
    <w:rsid w:val="000B35EF"/>
    <w:rsid w:val="000B369F"/>
    <w:rsid w:val="000B36D8"/>
    <w:rsid w:val="000B39AE"/>
    <w:rsid w:val="000B3BD1"/>
    <w:rsid w:val="000B3D2A"/>
    <w:rsid w:val="000B3DD1"/>
    <w:rsid w:val="000B3F5F"/>
    <w:rsid w:val="000B3FE6"/>
    <w:rsid w:val="000B402A"/>
    <w:rsid w:val="000B444D"/>
    <w:rsid w:val="000B4551"/>
    <w:rsid w:val="000B4570"/>
    <w:rsid w:val="000B46B2"/>
    <w:rsid w:val="000B4715"/>
    <w:rsid w:val="000B477D"/>
    <w:rsid w:val="000B47DD"/>
    <w:rsid w:val="000B48E9"/>
    <w:rsid w:val="000B493D"/>
    <w:rsid w:val="000B4A5F"/>
    <w:rsid w:val="000B4B6B"/>
    <w:rsid w:val="000B4C4B"/>
    <w:rsid w:val="000B4DFC"/>
    <w:rsid w:val="000B4E1E"/>
    <w:rsid w:val="000B4E98"/>
    <w:rsid w:val="000B4FE0"/>
    <w:rsid w:val="000B502B"/>
    <w:rsid w:val="000B512D"/>
    <w:rsid w:val="000B5362"/>
    <w:rsid w:val="000B5443"/>
    <w:rsid w:val="000B57D8"/>
    <w:rsid w:val="000B5BFE"/>
    <w:rsid w:val="000B5C50"/>
    <w:rsid w:val="000B5DEF"/>
    <w:rsid w:val="000B5E12"/>
    <w:rsid w:val="000B5EB7"/>
    <w:rsid w:val="000B5EDE"/>
    <w:rsid w:val="000B6002"/>
    <w:rsid w:val="000B618C"/>
    <w:rsid w:val="000B62A9"/>
    <w:rsid w:val="000B6307"/>
    <w:rsid w:val="000B6382"/>
    <w:rsid w:val="000B6393"/>
    <w:rsid w:val="000B63AF"/>
    <w:rsid w:val="000B65DC"/>
    <w:rsid w:val="000B66DF"/>
    <w:rsid w:val="000B67B2"/>
    <w:rsid w:val="000B6804"/>
    <w:rsid w:val="000B68B0"/>
    <w:rsid w:val="000B68D7"/>
    <w:rsid w:val="000B6A63"/>
    <w:rsid w:val="000B6BF8"/>
    <w:rsid w:val="000B6C9D"/>
    <w:rsid w:val="000B6D91"/>
    <w:rsid w:val="000B6E21"/>
    <w:rsid w:val="000B71C1"/>
    <w:rsid w:val="000B72B2"/>
    <w:rsid w:val="000B7409"/>
    <w:rsid w:val="000B75AB"/>
    <w:rsid w:val="000B75D0"/>
    <w:rsid w:val="000B75D8"/>
    <w:rsid w:val="000B75E7"/>
    <w:rsid w:val="000B765B"/>
    <w:rsid w:val="000B76B7"/>
    <w:rsid w:val="000B7781"/>
    <w:rsid w:val="000B77A2"/>
    <w:rsid w:val="000B77E1"/>
    <w:rsid w:val="000B7BA9"/>
    <w:rsid w:val="000B7C00"/>
    <w:rsid w:val="000B7C14"/>
    <w:rsid w:val="000B7CD6"/>
    <w:rsid w:val="000B7CF6"/>
    <w:rsid w:val="000B7DDE"/>
    <w:rsid w:val="000B7F0C"/>
    <w:rsid w:val="000B7FE6"/>
    <w:rsid w:val="000C0079"/>
    <w:rsid w:val="000C00D6"/>
    <w:rsid w:val="000C0413"/>
    <w:rsid w:val="000C05BA"/>
    <w:rsid w:val="000C075F"/>
    <w:rsid w:val="000C0A5D"/>
    <w:rsid w:val="000C0A5F"/>
    <w:rsid w:val="000C0BD3"/>
    <w:rsid w:val="000C0C39"/>
    <w:rsid w:val="000C0CC9"/>
    <w:rsid w:val="000C0CD5"/>
    <w:rsid w:val="000C0EA4"/>
    <w:rsid w:val="000C0F20"/>
    <w:rsid w:val="000C10D8"/>
    <w:rsid w:val="000C10F2"/>
    <w:rsid w:val="000C114F"/>
    <w:rsid w:val="000C1212"/>
    <w:rsid w:val="000C127B"/>
    <w:rsid w:val="000C1367"/>
    <w:rsid w:val="000C139F"/>
    <w:rsid w:val="000C13A9"/>
    <w:rsid w:val="000C1510"/>
    <w:rsid w:val="000C16B0"/>
    <w:rsid w:val="000C177C"/>
    <w:rsid w:val="000C182E"/>
    <w:rsid w:val="000C18A4"/>
    <w:rsid w:val="000C18C2"/>
    <w:rsid w:val="000C1973"/>
    <w:rsid w:val="000C198D"/>
    <w:rsid w:val="000C1BB3"/>
    <w:rsid w:val="000C1BFA"/>
    <w:rsid w:val="000C1D94"/>
    <w:rsid w:val="000C1DC5"/>
    <w:rsid w:val="000C1DD1"/>
    <w:rsid w:val="000C1E44"/>
    <w:rsid w:val="000C1EC3"/>
    <w:rsid w:val="000C1FEA"/>
    <w:rsid w:val="000C2094"/>
    <w:rsid w:val="000C20ED"/>
    <w:rsid w:val="000C2158"/>
    <w:rsid w:val="000C22AB"/>
    <w:rsid w:val="000C22F5"/>
    <w:rsid w:val="000C241D"/>
    <w:rsid w:val="000C2537"/>
    <w:rsid w:val="000C2708"/>
    <w:rsid w:val="000C27E1"/>
    <w:rsid w:val="000C2A42"/>
    <w:rsid w:val="000C2B48"/>
    <w:rsid w:val="000C2B64"/>
    <w:rsid w:val="000C2C08"/>
    <w:rsid w:val="000C2CBF"/>
    <w:rsid w:val="000C2D9E"/>
    <w:rsid w:val="000C2F91"/>
    <w:rsid w:val="000C3011"/>
    <w:rsid w:val="000C30B1"/>
    <w:rsid w:val="000C3217"/>
    <w:rsid w:val="000C334C"/>
    <w:rsid w:val="000C33E4"/>
    <w:rsid w:val="000C3511"/>
    <w:rsid w:val="000C38AE"/>
    <w:rsid w:val="000C390E"/>
    <w:rsid w:val="000C39DE"/>
    <w:rsid w:val="000C3AAD"/>
    <w:rsid w:val="000C3B80"/>
    <w:rsid w:val="000C3C00"/>
    <w:rsid w:val="000C3E26"/>
    <w:rsid w:val="000C4098"/>
    <w:rsid w:val="000C40B9"/>
    <w:rsid w:val="000C4170"/>
    <w:rsid w:val="000C441E"/>
    <w:rsid w:val="000C4428"/>
    <w:rsid w:val="000C4761"/>
    <w:rsid w:val="000C48D8"/>
    <w:rsid w:val="000C4F3A"/>
    <w:rsid w:val="000C52F3"/>
    <w:rsid w:val="000C5577"/>
    <w:rsid w:val="000C55BB"/>
    <w:rsid w:val="000C55DE"/>
    <w:rsid w:val="000C563F"/>
    <w:rsid w:val="000C575D"/>
    <w:rsid w:val="000C57A8"/>
    <w:rsid w:val="000C5B12"/>
    <w:rsid w:val="000C5B17"/>
    <w:rsid w:val="000C5C42"/>
    <w:rsid w:val="000C5F82"/>
    <w:rsid w:val="000C618B"/>
    <w:rsid w:val="000C61E6"/>
    <w:rsid w:val="000C6270"/>
    <w:rsid w:val="000C6351"/>
    <w:rsid w:val="000C6491"/>
    <w:rsid w:val="000C6498"/>
    <w:rsid w:val="000C67EA"/>
    <w:rsid w:val="000C69C8"/>
    <w:rsid w:val="000C6A4C"/>
    <w:rsid w:val="000C6A7E"/>
    <w:rsid w:val="000C6B1F"/>
    <w:rsid w:val="000C6C08"/>
    <w:rsid w:val="000C6CC7"/>
    <w:rsid w:val="000C6EEC"/>
    <w:rsid w:val="000C70ED"/>
    <w:rsid w:val="000C7130"/>
    <w:rsid w:val="000C71E3"/>
    <w:rsid w:val="000C72FF"/>
    <w:rsid w:val="000C73F8"/>
    <w:rsid w:val="000C74C1"/>
    <w:rsid w:val="000C7537"/>
    <w:rsid w:val="000C7573"/>
    <w:rsid w:val="000C75E1"/>
    <w:rsid w:val="000C76E9"/>
    <w:rsid w:val="000C77DC"/>
    <w:rsid w:val="000C7907"/>
    <w:rsid w:val="000C790A"/>
    <w:rsid w:val="000C791B"/>
    <w:rsid w:val="000C794B"/>
    <w:rsid w:val="000C7A15"/>
    <w:rsid w:val="000C7AE7"/>
    <w:rsid w:val="000C7B1A"/>
    <w:rsid w:val="000C7C4D"/>
    <w:rsid w:val="000C7C7E"/>
    <w:rsid w:val="000C7D6B"/>
    <w:rsid w:val="000C7F6A"/>
    <w:rsid w:val="000C7FF0"/>
    <w:rsid w:val="000D015A"/>
    <w:rsid w:val="000D01C7"/>
    <w:rsid w:val="000D0637"/>
    <w:rsid w:val="000D0669"/>
    <w:rsid w:val="000D0790"/>
    <w:rsid w:val="000D07D5"/>
    <w:rsid w:val="000D07F1"/>
    <w:rsid w:val="000D0F5E"/>
    <w:rsid w:val="000D0F8A"/>
    <w:rsid w:val="000D11E1"/>
    <w:rsid w:val="000D1232"/>
    <w:rsid w:val="000D12F5"/>
    <w:rsid w:val="000D142E"/>
    <w:rsid w:val="000D1A1A"/>
    <w:rsid w:val="000D1C04"/>
    <w:rsid w:val="000D1C71"/>
    <w:rsid w:val="000D1DEB"/>
    <w:rsid w:val="000D1E29"/>
    <w:rsid w:val="000D2080"/>
    <w:rsid w:val="000D2580"/>
    <w:rsid w:val="000D2617"/>
    <w:rsid w:val="000D29BE"/>
    <w:rsid w:val="000D2A86"/>
    <w:rsid w:val="000D2BB2"/>
    <w:rsid w:val="000D2ED2"/>
    <w:rsid w:val="000D2F86"/>
    <w:rsid w:val="000D327D"/>
    <w:rsid w:val="000D330B"/>
    <w:rsid w:val="000D3407"/>
    <w:rsid w:val="000D3444"/>
    <w:rsid w:val="000D366A"/>
    <w:rsid w:val="000D3671"/>
    <w:rsid w:val="000D3771"/>
    <w:rsid w:val="000D3992"/>
    <w:rsid w:val="000D3BC8"/>
    <w:rsid w:val="000D3C1F"/>
    <w:rsid w:val="000D3EE7"/>
    <w:rsid w:val="000D3F30"/>
    <w:rsid w:val="000D3F5E"/>
    <w:rsid w:val="000D3F83"/>
    <w:rsid w:val="000D4032"/>
    <w:rsid w:val="000D408B"/>
    <w:rsid w:val="000D4116"/>
    <w:rsid w:val="000D4147"/>
    <w:rsid w:val="000D419B"/>
    <w:rsid w:val="000D43B7"/>
    <w:rsid w:val="000D4433"/>
    <w:rsid w:val="000D47F4"/>
    <w:rsid w:val="000D4894"/>
    <w:rsid w:val="000D48CE"/>
    <w:rsid w:val="000D494D"/>
    <w:rsid w:val="000D5125"/>
    <w:rsid w:val="000D5346"/>
    <w:rsid w:val="000D553F"/>
    <w:rsid w:val="000D55FC"/>
    <w:rsid w:val="000D569C"/>
    <w:rsid w:val="000D57A6"/>
    <w:rsid w:val="000D5898"/>
    <w:rsid w:val="000D58D1"/>
    <w:rsid w:val="000D59E0"/>
    <w:rsid w:val="000D5AC3"/>
    <w:rsid w:val="000D5B7C"/>
    <w:rsid w:val="000D5E17"/>
    <w:rsid w:val="000D5F96"/>
    <w:rsid w:val="000D6083"/>
    <w:rsid w:val="000D60A7"/>
    <w:rsid w:val="000D6115"/>
    <w:rsid w:val="000D613D"/>
    <w:rsid w:val="000D62B3"/>
    <w:rsid w:val="000D63E8"/>
    <w:rsid w:val="000D63FA"/>
    <w:rsid w:val="000D67B8"/>
    <w:rsid w:val="000D690D"/>
    <w:rsid w:val="000D6BBB"/>
    <w:rsid w:val="000D6C49"/>
    <w:rsid w:val="000D6D54"/>
    <w:rsid w:val="000D6D9D"/>
    <w:rsid w:val="000D6E1E"/>
    <w:rsid w:val="000D6F4F"/>
    <w:rsid w:val="000D6F58"/>
    <w:rsid w:val="000D7012"/>
    <w:rsid w:val="000D70C1"/>
    <w:rsid w:val="000D723D"/>
    <w:rsid w:val="000D7286"/>
    <w:rsid w:val="000D730A"/>
    <w:rsid w:val="000D7379"/>
    <w:rsid w:val="000D73D7"/>
    <w:rsid w:val="000D74F9"/>
    <w:rsid w:val="000D75CD"/>
    <w:rsid w:val="000D75E1"/>
    <w:rsid w:val="000D78D3"/>
    <w:rsid w:val="000D7C3C"/>
    <w:rsid w:val="000D7D64"/>
    <w:rsid w:val="000D7EDD"/>
    <w:rsid w:val="000D7EEF"/>
    <w:rsid w:val="000E04CD"/>
    <w:rsid w:val="000E0570"/>
    <w:rsid w:val="000E0631"/>
    <w:rsid w:val="000E0789"/>
    <w:rsid w:val="000E0A97"/>
    <w:rsid w:val="000E0B76"/>
    <w:rsid w:val="000E0E6A"/>
    <w:rsid w:val="000E0EB6"/>
    <w:rsid w:val="000E10A1"/>
    <w:rsid w:val="000E124E"/>
    <w:rsid w:val="000E1790"/>
    <w:rsid w:val="000E1857"/>
    <w:rsid w:val="000E1936"/>
    <w:rsid w:val="000E1AA4"/>
    <w:rsid w:val="000E1B1A"/>
    <w:rsid w:val="000E1B34"/>
    <w:rsid w:val="000E1B64"/>
    <w:rsid w:val="000E1C3F"/>
    <w:rsid w:val="000E1C89"/>
    <w:rsid w:val="000E1E99"/>
    <w:rsid w:val="000E1E9D"/>
    <w:rsid w:val="000E1F81"/>
    <w:rsid w:val="000E21D4"/>
    <w:rsid w:val="000E2455"/>
    <w:rsid w:val="000E2490"/>
    <w:rsid w:val="000E250D"/>
    <w:rsid w:val="000E26A3"/>
    <w:rsid w:val="000E28CF"/>
    <w:rsid w:val="000E28F1"/>
    <w:rsid w:val="000E2A4D"/>
    <w:rsid w:val="000E2AB1"/>
    <w:rsid w:val="000E2D2D"/>
    <w:rsid w:val="000E2D7A"/>
    <w:rsid w:val="000E2EA5"/>
    <w:rsid w:val="000E300D"/>
    <w:rsid w:val="000E3165"/>
    <w:rsid w:val="000E316D"/>
    <w:rsid w:val="000E330C"/>
    <w:rsid w:val="000E348C"/>
    <w:rsid w:val="000E3648"/>
    <w:rsid w:val="000E36A0"/>
    <w:rsid w:val="000E3766"/>
    <w:rsid w:val="000E3CD5"/>
    <w:rsid w:val="000E3E63"/>
    <w:rsid w:val="000E404B"/>
    <w:rsid w:val="000E429E"/>
    <w:rsid w:val="000E43D8"/>
    <w:rsid w:val="000E450F"/>
    <w:rsid w:val="000E4563"/>
    <w:rsid w:val="000E47D8"/>
    <w:rsid w:val="000E48A3"/>
    <w:rsid w:val="000E4922"/>
    <w:rsid w:val="000E4948"/>
    <w:rsid w:val="000E4D14"/>
    <w:rsid w:val="000E4D57"/>
    <w:rsid w:val="000E4EBC"/>
    <w:rsid w:val="000E4F01"/>
    <w:rsid w:val="000E526B"/>
    <w:rsid w:val="000E566D"/>
    <w:rsid w:val="000E5723"/>
    <w:rsid w:val="000E57A3"/>
    <w:rsid w:val="000E5E1F"/>
    <w:rsid w:val="000E5E78"/>
    <w:rsid w:val="000E602A"/>
    <w:rsid w:val="000E60F9"/>
    <w:rsid w:val="000E6330"/>
    <w:rsid w:val="000E643A"/>
    <w:rsid w:val="000E645E"/>
    <w:rsid w:val="000E64B0"/>
    <w:rsid w:val="000E656F"/>
    <w:rsid w:val="000E68C3"/>
    <w:rsid w:val="000E6A53"/>
    <w:rsid w:val="000E6ABC"/>
    <w:rsid w:val="000E6BB1"/>
    <w:rsid w:val="000E6D8F"/>
    <w:rsid w:val="000E6E37"/>
    <w:rsid w:val="000E731E"/>
    <w:rsid w:val="000E7392"/>
    <w:rsid w:val="000E76F9"/>
    <w:rsid w:val="000E77D6"/>
    <w:rsid w:val="000E7841"/>
    <w:rsid w:val="000E7AEB"/>
    <w:rsid w:val="000E7BD4"/>
    <w:rsid w:val="000E7CB3"/>
    <w:rsid w:val="000E7D39"/>
    <w:rsid w:val="000E7E4D"/>
    <w:rsid w:val="000E7F09"/>
    <w:rsid w:val="000F0095"/>
    <w:rsid w:val="000F0265"/>
    <w:rsid w:val="000F03C1"/>
    <w:rsid w:val="000F04B0"/>
    <w:rsid w:val="000F04CA"/>
    <w:rsid w:val="000F0542"/>
    <w:rsid w:val="000F0ADD"/>
    <w:rsid w:val="000F0AE0"/>
    <w:rsid w:val="000F0B6D"/>
    <w:rsid w:val="000F0BA8"/>
    <w:rsid w:val="000F0BB4"/>
    <w:rsid w:val="000F0C9A"/>
    <w:rsid w:val="000F0E9C"/>
    <w:rsid w:val="000F0FF4"/>
    <w:rsid w:val="000F110A"/>
    <w:rsid w:val="000F1149"/>
    <w:rsid w:val="000F134F"/>
    <w:rsid w:val="000F1395"/>
    <w:rsid w:val="000F1490"/>
    <w:rsid w:val="000F15CE"/>
    <w:rsid w:val="000F160D"/>
    <w:rsid w:val="000F16C5"/>
    <w:rsid w:val="000F16FA"/>
    <w:rsid w:val="000F1764"/>
    <w:rsid w:val="000F17C0"/>
    <w:rsid w:val="000F19EC"/>
    <w:rsid w:val="000F1B8A"/>
    <w:rsid w:val="000F1BE6"/>
    <w:rsid w:val="000F1C22"/>
    <w:rsid w:val="000F1D69"/>
    <w:rsid w:val="000F1EF5"/>
    <w:rsid w:val="000F1F55"/>
    <w:rsid w:val="000F1F68"/>
    <w:rsid w:val="000F200F"/>
    <w:rsid w:val="000F20F6"/>
    <w:rsid w:val="000F215F"/>
    <w:rsid w:val="000F228E"/>
    <w:rsid w:val="000F232A"/>
    <w:rsid w:val="000F2628"/>
    <w:rsid w:val="000F2758"/>
    <w:rsid w:val="000F2B89"/>
    <w:rsid w:val="000F2D12"/>
    <w:rsid w:val="000F2E83"/>
    <w:rsid w:val="000F2E89"/>
    <w:rsid w:val="000F2F21"/>
    <w:rsid w:val="000F2F40"/>
    <w:rsid w:val="000F2FE1"/>
    <w:rsid w:val="000F30C2"/>
    <w:rsid w:val="000F3295"/>
    <w:rsid w:val="000F32D4"/>
    <w:rsid w:val="000F32E5"/>
    <w:rsid w:val="000F3410"/>
    <w:rsid w:val="000F3566"/>
    <w:rsid w:val="000F36A0"/>
    <w:rsid w:val="000F3906"/>
    <w:rsid w:val="000F39E4"/>
    <w:rsid w:val="000F3B00"/>
    <w:rsid w:val="000F3B4B"/>
    <w:rsid w:val="000F3B6F"/>
    <w:rsid w:val="000F3C9B"/>
    <w:rsid w:val="000F3C9F"/>
    <w:rsid w:val="000F42C7"/>
    <w:rsid w:val="000F432A"/>
    <w:rsid w:val="000F44C7"/>
    <w:rsid w:val="000F475F"/>
    <w:rsid w:val="000F47BB"/>
    <w:rsid w:val="000F48C6"/>
    <w:rsid w:val="000F48C9"/>
    <w:rsid w:val="000F4955"/>
    <w:rsid w:val="000F4AEF"/>
    <w:rsid w:val="000F4BCE"/>
    <w:rsid w:val="000F4D26"/>
    <w:rsid w:val="000F4E2D"/>
    <w:rsid w:val="000F4FFC"/>
    <w:rsid w:val="000F5000"/>
    <w:rsid w:val="000F50E8"/>
    <w:rsid w:val="000F510F"/>
    <w:rsid w:val="000F5213"/>
    <w:rsid w:val="000F52C8"/>
    <w:rsid w:val="000F53BF"/>
    <w:rsid w:val="000F553E"/>
    <w:rsid w:val="000F5565"/>
    <w:rsid w:val="000F5586"/>
    <w:rsid w:val="000F55EB"/>
    <w:rsid w:val="000F5669"/>
    <w:rsid w:val="000F5DC3"/>
    <w:rsid w:val="000F5E79"/>
    <w:rsid w:val="000F5ECB"/>
    <w:rsid w:val="000F5F25"/>
    <w:rsid w:val="000F6103"/>
    <w:rsid w:val="000F633E"/>
    <w:rsid w:val="000F639A"/>
    <w:rsid w:val="000F6478"/>
    <w:rsid w:val="000F64C2"/>
    <w:rsid w:val="000F64EB"/>
    <w:rsid w:val="000F66C9"/>
    <w:rsid w:val="000F66DA"/>
    <w:rsid w:val="000F688B"/>
    <w:rsid w:val="000F6B8E"/>
    <w:rsid w:val="000F6E1E"/>
    <w:rsid w:val="000F6EA2"/>
    <w:rsid w:val="000F6F15"/>
    <w:rsid w:val="000F6FE4"/>
    <w:rsid w:val="000F706F"/>
    <w:rsid w:val="000F7146"/>
    <w:rsid w:val="000F73A0"/>
    <w:rsid w:val="000F74A8"/>
    <w:rsid w:val="000F751D"/>
    <w:rsid w:val="000F7529"/>
    <w:rsid w:val="000F75A7"/>
    <w:rsid w:val="000F75D9"/>
    <w:rsid w:val="000F7625"/>
    <w:rsid w:val="000F7667"/>
    <w:rsid w:val="000F7B52"/>
    <w:rsid w:val="000F7BF0"/>
    <w:rsid w:val="000F7E80"/>
    <w:rsid w:val="000F7F7C"/>
    <w:rsid w:val="000F7FEE"/>
    <w:rsid w:val="00100050"/>
    <w:rsid w:val="001002B8"/>
    <w:rsid w:val="001002ED"/>
    <w:rsid w:val="0010031B"/>
    <w:rsid w:val="001005F6"/>
    <w:rsid w:val="00100865"/>
    <w:rsid w:val="0010090B"/>
    <w:rsid w:val="00100BCF"/>
    <w:rsid w:val="00100DF7"/>
    <w:rsid w:val="00100E17"/>
    <w:rsid w:val="00100EE4"/>
    <w:rsid w:val="00100F78"/>
    <w:rsid w:val="00100FE3"/>
    <w:rsid w:val="0010104C"/>
    <w:rsid w:val="001011D6"/>
    <w:rsid w:val="001012B4"/>
    <w:rsid w:val="00101320"/>
    <w:rsid w:val="0010134C"/>
    <w:rsid w:val="001014FA"/>
    <w:rsid w:val="00101523"/>
    <w:rsid w:val="00101869"/>
    <w:rsid w:val="001018E9"/>
    <w:rsid w:val="00101916"/>
    <w:rsid w:val="0010192E"/>
    <w:rsid w:val="0010196A"/>
    <w:rsid w:val="001019DB"/>
    <w:rsid w:val="001019F6"/>
    <w:rsid w:val="00101A88"/>
    <w:rsid w:val="00101BE1"/>
    <w:rsid w:val="00101C1A"/>
    <w:rsid w:val="00101C9B"/>
    <w:rsid w:val="00101E89"/>
    <w:rsid w:val="00102244"/>
    <w:rsid w:val="00102295"/>
    <w:rsid w:val="0010234F"/>
    <w:rsid w:val="00102454"/>
    <w:rsid w:val="00102503"/>
    <w:rsid w:val="0010270D"/>
    <w:rsid w:val="00102819"/>
    <w:rsid w:val="001028EF"/>
    <w:rsid w:val="0010296B"/>
    <w:rsid w:val="001029AC"/>
    <w:rsid w:val="00102ACB"/>
    <w:rsid w:val="00102BC8"/>
    <w:rsid w:val="00102F09"/>
    <w:rsid w:val="0010302B"/>
    <w:rsid w:val="001032D8"/>
    <w:rsid w:val="001032EE"/>
    <w:rsid w:val="00103576"/>
    <w:rsid w:val="00103776"/>
    <w:rsid w:val="00103998"/>
    <w:rsid w:val="00103BFD"/>
    <w:rsid w:val="00103C1F"/>
    <w:rsid w:val="00103CB1"/>
    <w:rsid w:val="00103CDA"/>
    <w:rsid w:val="00103D96"/>
    <w:rsid w:val="00103DB3"/>
    <w:rsid w:val="00103E95"/>
    <w:rsid w:val="00103F9D"/>
    <w:rsid w:val="00104042"/>
    <w:rsid w:val="0010405A"/>
    <w:rsid w:val="0010416F"/>
    <w:rsid w:val="00104360"/>
    <w:rsid w:val="0010436F"/>
    <w:rsid w:val="001043AD"/>
    <w:rsid w:val="00104407"/>
    <w:rsid w:val="0010440C"/>
    <w:rsid w:val="00104453"/>
    <w:rsid w:val="00104504"/>
    <w:rsid w:val="0010469C"/>
    <w:rsid w:val="0010475B"/>
    <w:rsid w:val="001048C2"/>
    <w:rsid w:val="0010490B"/>
    <w:rsid w:val="0010494A"/>
    <w:rsid w:val="00104953"/>
    <w:rsid w:val="00104AB4"/>
    <w:rsid w:val="00104ABC"/>
    <w:rsid w:val="00104C09"/>
    <w:rsid w:val="00104CAB"/>
    <w:rsid w:val="00104D8B"/>
    <w:rsid w:val="001050DF"/>
    <w:rsid w:val="00105161"/>
    <w:rsid w:val="001051FC"/>
    <w:rsid w:val="0010527F"/>
    <w:rsid w:val="001053E1"/>
    <w:rsid w:val="001054DE"/>
    <w:rsid w:val="00105618"/>
    <w:rsid w:val="00105657"/>
    <w:rsid w:val="00105894"/>
    <w:rsid w:val="00105A06"/>
    <w:rsid w:val="00105C19"/>
    <w:rsid w:val="00105C31"/>
    <w:rsid w:val="00105D13"/>
    <w:rsid w:val="00105E4C"/>
    <w:rsid w:val="00105F5B"/>
    <w:rsid w:val="00106187"/>
    <w:rsid w:val="0010621C"/>
    <w:rsid w:val="00106304"/>
    <w:rsid w:val="0010681B"/>
    <w:rsid w:val="001068FA"/>
    <w:rsid w:val="0010690A"/>
    <w:rsid w:val="001069D3"/>
    <w:rsid w:val="00106AD4"/>
    <w:rsid w:val="00106B40"/>
    <w:rsid w:val="00107124"/>
    <w:rsid w:val="00107180"/>
    <w:rsid w:val="00107221"/>
    <w:rsid w:val="00107222"/>
    <w:rsid w:val="001074D7"/>
    <w:rsid w:val="001076E0"/>
    <w:rsid w:val="001076FC"/>
    <w:rsid w:val="00107813"/>
    <w:rsid w:val="0010785C"/>
    <w:rsid w:val="00107B2C"/>
    <w:rsid w:val="001101A0"/>
    <w:rsid w:val="001101FA"/>
    <w:rsid w:val="001102A6"/>
    <w:rsid w:val="00110453"/>
    <w:rsid w:val="00110480"/>
    <w:rsid w:val="00110492"/>
    <w:rsid w:val="0011061D"/>
    <w:rsid w:val="001106D4"/>
    <w:rsid w:val="0011076E"/>
    <w:rsid w:val="001107AE"/>
    <w:rsid w:val="00110879"/>
    <w:rsid w:val="0011087F"/>
    <w:rsid w:val="001109F5"/>
    <w:rsid w:val="00110A89"/>
    <w:rsid w:val="00110B13"/>
    <w:rsid w:val="00110CE0"/>
    <w:rsid w:val="00110D0D"/>
    <w:rsid w:val="00110D66"/>
    <w:rsid w:val="00110D67"/>
    <w:rsid w:val="00110F5A"/>
    <w:rsid w:val="00110F81"/>
    <w:rsid w:val="00111191"/>
    <w:rsid w:val="001113C4"/>
    <w:rsid w:val="0011143D"/>
    <w:rsid w:val="00111498"/>
    <w:rsid w:val="00111711"/>
    <w:rsid w:val="00111719"/>
    <w:rsid w:val="00111A4A"/>
    <w:rsid w:val="00111C6D"/>
    <w:rsid w:val="00111E5C"/>
    <w:rsid w:val="00111E61"/>
    <w:rsid w:val="00111F0B"/>
    <w:rsid w:val="00111F68"/>
    <w:rsid w:val="00112255"/>
    <w:rsid w:val="001123AA"/>
    <w:rsid w:val="00112508"/>
    <w:rsid w:val="001127FD"/>
    <w:rsid w:val="0011287F"/>
    <w:rsid w:val="0011290A"/>
    <w:rsid w:val="00112933"/>
    <w:rsid w:val="00112AD9"/>
    <w:rsid w:val="00112B47"/>
    <w:rsid w:val="00112C1C"/>
    <w:rsid w:val="00112EA0"/>
    <w:rsid w:val="00112EE4"/>
    <w:rsid w:val="0011300F"/>
    <w:rsid w:val="00113156"/>
    <w:rsid w:val="00113190"/>
    <w:rsid w:val="001134F2"/>
    <w:rsid w:val="001135C4"/>
    <w:rsid w:val="00113664"/>
    <w:rsid w:val="00113D57"/>
    <w:rsid w:val="00114363"/>
    <w:rsid w:val="001143D8"/>
    <w:rsid w:val="0011454F"/>
    <w:rsid w:val="00114553"/>
    <w:rsid w:val="00114694"/>
    <w:rsid w:val="001146A7"/>
    <w:rsid w:val="001147D8"/>
    <w:rsid w:val="00114916"/>
    <w:rsid w:val="00114982"/>
    <w:rsid w:val="00114A59"/>
    <w:rsid w:val="00114ADB"/>
    <w:rsid w:val="00114C00"/>
    <w:rsid w:val="00114C56"/>
    <w:rsid w:val="00114C7F"/>
    <w:rsid w:val="00114D04"/>
    <w:rsid w:val="00114D2D"/>
    <w:rsid w:val="00114D7E"/>
    <w:rsid w:val="00115003"/>
    <w:rsid w:val="0011501B"/>
    <w:rsid w:val="001151DC"/>
    <w:rsid w:val="001151E3"/>
    <w:rsid w:val="0011523F"/>
    <w:rsid w:val="00115517"/>
    <w:rsid w:val="001155B8"/>
    <w:rsid w:val="001155EF"/>
    <w:rsid w:val="00115696"/>
    <w:rsid w:val="001157B7"/>
    <w:rsid w:val="00115862"/>
    <w:rsid w:val="00115A01"/>
    <w:rsid w:val="00115F0F"/>
    <w:rsid w:val="0011606C"/>
    <w:rsid w:val="0011606F"/>
    <w:rsid w:val="001160A8"/>
    <w:rsid w:val="0011629C"/>
    <w:rsid w:val="00116481"/>
    <w:rsid w:val="00116487"/>
    <w:rsid w:val="001164DB"/>
    <w:rsid w:val="001165F5"/>
    <w:rsid w:val="0011678A"/>
    <w:rsid w:val="001167FF"/>
    <w:rsid w:val="00116857"/>
    <w:rsid w:val="001169A2"/>
    <w:rsid w:val="00116C33"/>
    <w:rsid w:val="00116C4C"/>
    <w:rsid w:val="00116C80"/>
    <w:rsid w:val="00116C8B"/>
    <w:rsid w:val="00116ED8"/>
    <w:rsid w:val="00116EEC"/>
    <w:rsid w:val="00117065"/>
    <w:rsid w:val="001170EC"/>
    <w:rsid w:val="0011713A"/>
    <w:rsid w:val="00117158"/>
    <w:rsid w:val="001171A1"/>
    <w:rsid w:val="00117235"/>
    <w:rsid w:val="001174E6"/>
    <w:rsid w:val="001177C5"/>
    <w:rsid w:val="00117803"/>
    <w:rsid w:val="00117A06"/>
    <w:rsid w:val="00117C62"/>
    <w:rsid w:val="00117FC8"/>
    <w:rsid w:val="00118C4E"/>
    <w:rsid w:val="00120160"/>
    <w:rsid w:val="00120250"/>
    <w:rsid w:val="00120369"/>
    <w:rsid w:val="001207BB"/>
    <w:rsid w:val="00120812"/>
    <w:rsid w:val="001208A4"/>
    <w:rsid w:val="001208B6"/>
    <w:rsid w:val="001209DC"/>
    <w:rsid w:val="00120B60"/>
    <w:rsid w:val="00120BD4"/>
    <w:rsid w:val="00120CEE"/>
    <w:rsid w:val="00120D1A"/>
    <w:rsid w:val="00120D4F"/>
    <w:rsid w:val="001211B0"/>
    <w:rsid w:val="00121375"/>
    <w:rsid w:val="0012138A"/>
    <w:rsid w:val="001214F1"/>
    <w:rsid w:val="0012156E"/>
    <w:rsid w:val="00121610"/>
    <w:rsid w:val="00121669"/>
    <w:rsid w:val="00121830"/>
    <w:rsid w:val="00121B14"/>
    <w:rsid w:val="00121B8B"/>
    <w:rsid w:val="00121E5A"/>
    <w:rsid w:val="00121F94"/>
    <w:rsid w:val="001220A7"/>
    <w:rsid w:val="001220CA"/>
    <w:rsid w:val="00122134"/>
    <w:rsid w:val="00122822"/>
    <w:rsid w:val="00122976"/>
    <w:rsid w:val="001229BD"/>
    <w:rsid w:val="00122A0C"/>
    <w:rsid w:val="00122C75"/>
    <w:rsid w:val="0012306F"/>
    <w:rsid w:val="001232C4"/>
    <w:rsid w:val="0012369E"/>
    <w:rsid w:val="00123735"/>
    <w:rsid w:val="00123900"/>
    <w:rsid w:val="00123EC0"/>
    <w:rsid w:val="0012403D"/>
    <w:rsid w:val="00124143"/>
    <w:rsid w:val="00124242"/>
    <w:rsid w:val="00124364"/>
    <w:rsid w:val="0012448E"/>
    <w:rsid w:val="00124613"/>
    <w:rsid w:val="00124642"/>
    <w:rsid w:val="0012464F"/>
    <w:rsid w:val="001246F5"/>
    <w:rsid w:val="00124836"/>
    <w:rsid w:val="0012483F"/>
    <w:rsid w:val="001248B2"/>
    <w:rsid w:val="00124915"/>
    <w:rsid w:val="00124AEE"/>
    <w:rsid w:val="00124B07"/>
    <w:rsid w:val="00124BCD"/>
    <w:rsid w:val="00124BDA"/>
    <w:rsid w:val="00124CA0"/>
    <w:rsid w:val="00124CA5"/>
    <w:rsid w:val="00124FC7"/>
    <w:rsid w:val="00124FF5"/>
    <w:rsid w:val="0012500E"/>
    <w:rsid w:val="00125121"/>
    <w:rsid w:val="0012517A"/>
    <w:rsid w:val="00125257"/>
    <w:rsid w:val="001254B1"/>
    <w:rsid w:val="001254DD"/>
    <w:rsid w:val="001256E0"/>
    <w:rsid w:val="0012594B"/>
    <w:rsid w:val="00125AB2"/>
    <w:rsid w:val="00125AD9"/>
    <w:rsid w:val="00125BAB"/>
    <w:rsid w:val="00125BBB"/>
    <w:rsid w:val="00125D3E"/>
    <w:rsid w:val="00125D57"/>
    <w:rsid w:val="00125DB3"/>
    <w:rsid w:val="00125DD9"/>
    <w:rsid w:val="00125DE4"/>
    <w:rsid w:val="00126144"/>
    <w:rsid w:val="00126266"/>
    <w:rsid w:val="001263B4"/>
    <w:rsid w:val="00126469"/>
    <w:rsid w:val="0012658A"/>
    <w:rsid w:val="0012663C"/>
    <w:rsid w:val="0012678B"/>
    <w:rsid w:val="0012680B"/>
    <w:rsid w:val="0012696B"/>
    <w:rsid w:val="00126B0A"/>
    <w:rsid w:val="00126B19"/>
    <w:rsid w:val="00126D43"/>
    <w:rsid w:val="00126D49"/>
    <w:rsid w:val="00126D6C"/>
    <w:rsid w:val="00126EA4"/>
    <w:rsid w:val="001271E2"/>
    <w:rsid w:val="00127408"/>
    <w:rsid w:val="001275B0"/>
    <w:rsid w:val="001276B5"/>
    <w:rsid w:val="00127A8B"/>
    <w:rsid w:val="00127BDE"/>
    <w:rsid w:val="00127C4C"/>
    <w:rsid w:val="00127C83"/>
    <w:rsid w:val="00127CA2"/>
    <w:rsid w:val="00127D38"/>
    <w:rsid w:val="00127D91"/>
    <w:rsid w:val="00127E9A"/>
    <w:rsid w:val="00127F01"/>
    <w:rsid w:val="00127F7A"/>
    <w:rsid w:val="00130227"/>
    <w:rsid w:val="00130232"/>
    <w:rsid w:val="00130271"/>
    <w:rsid w:val="001302C3"/>
    <w:rsid w:val="0013031B"/>
    <w:rsid w:val="0013036F"/>
    <w:rsid w:val="00130511"/>
    <w:rsid w:val="00130856"/>
    <w:rsid w:val="00130A1E"/>
    <w:rsid w:val="00131128"/>
    <w:rsid w:val="00131166"/>
    <w:rsid w:val="001311FF"/>
    <w:rsid w:val="001313AD"/>
    <w:rsid w:val="00131479"/>
    <w:rsid w:val="001315FB"/>
    <w:rsid w:val="00131755"/>
    <w:rsid w:val="00131A58"/>
    <w:rsid w:val="00131AFD"/>
    <w:rsid w:val="00131B20"/>
    <w:rsid w:val="00131C9C"/>
    <w:rsid w:val="00131CF5"/>
    <w:rsid w:val="00131D45"/>
    <w:rsid w:val="00131EBB"/>
    <w:rsid w:val="00131FEF"/>
    <w:rsid w:val="00132200"/>
    <w:rsid w:val="00132430"/>
    <w:rsid w:val="0013266B"/>
    <w:rsid w:val="00132827"/>
    <w:rsid w:val="001329A5"/>
    <w:rsid w:val="00132A15"/>
    <w:rsid w:val="00132CF8"/>
    <w:rsid w:val="00132F05"/>
    <w:rsid w:val="00132FC9"/>
    <w:rsid w:val="0013309B"/>
    <w:rsid w:val="001330D2"/>
    <w:rsid w:val="00133157"/>
    <w:rsid w:val="001331E7"/>
    <w:rsid w:val="00133340"/>
    <w:rsid w:val="001334A3"/>
    <w:rsid w:val="0013363F"/>
    <w:rsid w:val="00133911"/>
    <w:rsid w:val="001339BE"/>
    <w:rsid w:val="001339D5"/>
    <w:rsid w:val="00133AC5"/>
    <w:rsid w:val="00133BD0"/>
    <w:rsid w:val="00133BE8"/>
    <w:rsid w:val="00133D40"/>
    <w:rsid w:val="00133F48"/>
    <w:rsid w:val="00134223"/>
    <w:rsid w:val="00134224"/>
    <w:rsid w:val="001342E5"/>
    <w:rsid w:val="00134378"/>
    <w:rsid w:val="00134401"/>
    <w:rsid w:val="0013449F"/>
    <w:rsid w:val="0013455F"/>
    <w:rsid w:val="001345D6"/>
    <w:rsid w:val="001345FA"/>
    <w:rsid w:val="00134643"/>
    <w:rsid w:val="00134745"/>
    <w:rsid w:val="00134823"/>
    <w:rsid w:val="0013488B"/>
    <w:rsid w:val="001349E2"/>
    <w:rsid w:val="00134AEF"/>
    <w:rsid w:val="00134B3E"/>
    <w:rsid w:val="00134BC4"/>
    <w:rsid w:val="00134F3B"/>
    <w:rsid w:val="00134FAB"/>
    <w:rsid w:val="0013511D"/>
    <w:rsid w:val="001352BC"/>
    <w:rsid w:val="001352DE"/>
    <w:rsid w:val="001352FA"/>
    <w:rsid w:val="001353C5"/>
    <w:rsid w:val="0013549D"/>
    <w:rsid w:val="001354CB"/>
    <w:rsid w:val="001354F2"/>
    <w:rsid w:val="00135BCD"/>
    <w:rsid w:val="00135CB1"/>
    <w:rsid w:val="00135D13"/>
    <w:rsid w:val="00135D1C"/>
    <w:rsid w:val="00135E4F"/>
    <w:rsid w:val="00135EAC"/>
    <w:rsid w:val="00135F87"/>
    <w:rsid w:val="00136080"/>
    <w:rsid w:val="001361BB"/>
    <w:rsid w:val="001361DE"/>
    <w:rsid w:val="001362C0"/>
    <w:rsid w:val="001362E7"/>
    <w:rsid w:val="001363B4"/>
    <w:rsid w:val="00136438"/>
    <w:rsid w:val="0013648E"/>
    <w:rsid w:val="00136521"/>
    <w:rsid w:val="0013670C"/>
    <w:rsid w:val="001369BC"/>
    <w:rsid w:val="00136CB6"/>
    <w:rsid w:val="00136CC6"/>
    <w:rsid w:val="00136E3E"/>
    <w:rsid w:val="001371AD"/>
    <w:rsid w:val="00137204"/>
    <w:rsid w:val="00137209"/>
    <w:rsid w:val="001375E0"/>
    <w:rsid w:val="00137683"/>
    <w:rsid w:val="00137944"/>
    <w:rsid w:val="00137B90"/>
    <w:rsid w:val="00137C42"/>
    <w:rsid w:val="00137C56"/>
    <w:rsid w:val="00137CDC"/>
    <w:rsid w:val="00137D8A"/>
    <w:rsid w:val="00137D9F"/>
    <w:rsid w:val="00137E6C"/>
    <w:rsid w:val="00137E83"/>
    <w:rsid w:val="00137E85"/>
    <w:rsid w:val="00137EED"/>
    <w:rsid w:val="001401B0"/>
    <w:rsid w:val="001401E1"/>
    <w:rsid w:val="001403FE"/>
    <w:rsid w:val="00140486"/>
    <w:rsid w:val="001404BE"/>
    <w:rsid w:val="001405FA"/>
    <w:rsid w:val="00140619"/>
    <w:rsid w:val="001406E8"/>
    <w:rsid w:val="001406EC"/>
    <w:rsid w:val="001408A2"/>
    <w:rsid w:val="0014090E"/>
    <w:rsid w:val="00140959"/>
    <w:rsid w:val="001409A9"/>
    <w:rsid w:val="001409AB"/>
    <w:rsid w:val="00140A5A"/>
    <w:rsid w:val="00140B9C"/>
    <w:rsid w:val="00140BE9"/>
    <w:rsid w:val="00140C9C"/>
    <w:rsid w:val="00140FB6"/>
    <w:rsid w:val="00140FCE"/>
    <w:rsid w:val="00141080"/>
    <w:rsid w:val="001410A5"/>
    <w:rsid w:val="0014120D"/>
    <w:rsid w:val="001412F7"/>
    <w:rsid w:val="001414A0"/>
    <w:rsid w:val="00141658"/>
    <w:rsid w:val="00141770"/>
    <w:rsid w:val="001417D9"/>
    <w:rsid w:val="00141842"/>
    <w:rsid w:val="00141994"/>
    <w:rsid w:val="00141A17"/>
    <w:rsid w:val="00141BC6"/>
    <w:rsid w:val="00141CD1"/>
    <w:rsid w:val="00141DEC"/>
    <w:rsid w:val="00141EF6"/>
    <w:rsid w:val="00142064"/>
    <w:rsid w:val="001420A0"/>
    <w:rsid w:val="001420A1"/>
    <w:rsid w:val="001421BB"/>
    <w:rsid w:val="00142489"/>
    <w:rsid w:val="001424BE"/>
    <w:rsid w:val="001424C8"/>
    <w:rsid w:val="00142804"/>
    <w:rsid w:val="00142824"/>
    <w:rsid w:val="00142966"/>
    <w:rsid w:val="00142A35"/>
    <w:rsid w:val="00142AB7"/>
    <w:rsid w:val="00142BF6"/>
    <w:rsid w:val="00142C45"/>
    <w:rsid w:val="00142C4B"/>
    <w:rsid w:val="00142C71"/>
    <w:rsid w:val="00142C90"/>
    <w:rsid w:val="00142DDA"/>
    <w:rsid w:val="00142E02"/>
    <w:rsid w:val="00142E52"/>
    <w:rsid w:val="00142E60"/>
    <w:rsid w:val="00142EC8"/>
    <w:rsid w:val="00142ED6"/>
    <w:rsid w:val="00143060"/>
    <w:rsid w:val="00143255"/>
    <w:rsid w:val="001432E6"/>
    <w:rsid w:val="001433B5"/>
    <w:rsid w:val="0014350E"/>
    <w:rsid w:val="00143587"/>
    <w:rsid w:val="00143595"/>
    <w:rsid w:val="001435F5"/>
    <w:rsid w:val="0014361A"/>
    <w:rsid w:val="00143849"/>
    <w:rsid w:val="0014393F"/>
    <w:rsid w:val="00143942"/>
    <w:rsid w:val="00143A7F"/>
    <w:rsid w:val="00143DB4"/>
    <w:rsid w:val="0014417A"/>
    <w:rsid w:val="00144518"/>
    <w:rsid w:val="001445B0"/>
    <w:rsid w:val="00144647"/>
    <w:rsid w:val="00144AB7"/>
    <w:rsid w:val="00144B11"/>
    <w:rsid w:val="00144BC2"/>
    <w:rsid w:val="00144BF8"/>
    <w:rsid w:val="00144C2B"/>
    <w:rsid w:val="00144C3B"/>
    <w:rsid w:val="00144CF9"/>
    <w:rsid w:val="00145049"/>
    <w:rsid w:val="001452CC"/>
    <w:rsid w:val="001453A0"/>
    <w:rsid w:val="001454CA"/>
    <w:rsid w:val="001455D3"/>
    <w:rsid w:val="00145730"/>
    <w:rsid w:val="00145C72"/>
    <w:rsid w:val="00145D25"/>
    <w:rsid w:val="00145E1B"/>
    <w:rsid w:val="00145ED5"/>
    <w:rsid w:val="00146038"/>
    <w:rsid w:val="001460C5"/>
    <w:rsid w:val="001462C2"/>
    <w:rsid w:val="00146308"/>
    <w:rsid w:val="00146702"/>
    <w:rsid w:val="00146714"/>
    <w:rsid w:val="0014675F"/>
    <w:rsid w:val="0014680E"/>
    <w:rsid w:val="001468D5"/>
    <w:rsid w:val="00146BB2"/>
    <w:rsid w:val="00146D4A"/>
    <w:rsid w:val="00146D6A"/>
    <w:rsid w:val="00146DB6"/>
    <w:rsid w:val="00146DF0"/>
    <w:rsid w:val="00146F5A"/>
    <w:rsid w:val="00147061"/>
    <w:rsid w:val="001471F0"/>
    <w:rsid w:val="00147276"/>
    <w:rsid w:val="001472F6"/>
    <w:rsid w:val="00147394"/>
    <w:rsid w:val="0014757A"/>
    <w:rsid w:val="0014759C"/>
    <w:rsid w:val="001475B0"/>
    <w:rsid w:val="00147769"/>
    <w:rsid w:val="00147776"/>
    <w:rsid w:val="001478CE"/>
    <w:rsid w:val="00147940"/>
    <w:rsid w:val="00147AEC"/>
    <w:rsid w:val="00147C9B"/>
    <w:rsid w:val="001501F8"/>
    <w:rsid w:val="00150379"/>
    <w:rsid w:val="001503DC"/>
    <w:rsid w:val="001506EF"/>
    <w:rsid w:val="0015088E"/>
    <w:rsid w:val="00150945"/>
    <w:rsid w:val="001509AE"/>
    <w:rsid w:val="00150CAC"/>
    <w:rsid w:val="00150DBC"/>
    <w:rsid w:val="00150F2D"/>
    <w:rsid w:val="00150FC4"/>
    <w:rsid w:val="00150FF8"/>
    <w:rsid w:val="0015104F"/>
    <w:rsid w:val="001512AA"/>
    <w:rsid w:val="00151480"/>
    <w:rsid w:val="00151597"/>
    <w:rsid w:val="00151670"/>
    <w:rsid w:val="00151805"/>
    <w:rsid w:val="00151911"/>
    <w:rsid w:val="00151919"/>
    <w:rsid w:val="00151B23"/>
    <w:rsid w:val="00151C84"/>
    <w:rsid w:val="00151D5E"/>
    <w:rsid w:val="00151D75"/>
    <w:rsid w:val="00151DEA"/>
    <w:rsid w:val="00151DFE"/>
    <w:rsid w:val="001520C2"/>
    <w:rsid w:val="00152114"/>
    <w:rsid w:val="00152230"/>
    <w:rsid w:val="00152261"/>
    <w:rsid w:val="00152297"/>
    <w:rsid w:val="0015233A"/>
    <w:rsid w:val="001523F1"/>
    <w:rsid w:val="001524E7"/>
    <w:rsid w:val="00152896"/>
    <w:rsid w:val="001529C1"/>
    <w:rsid w:val="001529CD"/>
    <w:rsid w:val="00152AB0"/>
    <w:rsid w:val="00152AC7"/>
    <w:rsid w:val="00152C7B"/>
    <w:rsid w:val="00152D04"/>
    <w:rsid w:val="00152E84"/>
    <w:rsid w:val="00152EF1"/>
    <w:rsid w:val="00152FEC"/>
    <w:rsid w:val="001534F8"/>
    <w:rsid w:val="001535C7"/>
    <w:rsid w:val="0015368B"/>
    <w:rsid w:val="00153700"/>
    <w:rsid w:val="001539DB"/>
    <w:rsid w:val="00153A44"/>
    <w:rsid w:val="00153AEB"/>
    <w:rsid w:val="00153FEA"/>
    <w:rsid w:val="001541C8"/>
    <w:rsid w:val="001543E8"/>
    <w:rsid w:val="0015441D"/>
    <w:rsid w:val="00154629"/>
    <w:rsid w:val="0015464D"/>
    <w:rsid w:val="001546A7"/>
    <w:rsid w:val="001546D3"/>
    <w:rsid w:val="0015478F"/>
    <w:rsid w:val="00154798"/>
    <w:rsid w:val="00154903"/>
    <w:rsid w:val="00154A9D"/>
    <w:rsid w:val="00154C04"/>
    <w:rsid w:val="001550AE"/>
    <w:rsid w:val="00155443"/>
    <w:rsid w:val="00155452"/>
    <w:rsid w:val="00155499"/>
    <w:rsid w:val="0015550D"/>
    <w:rsid w:val="0015553A"/>
    <w:rsid w:val="001555CE"/>
    <w:rsid w:val="00155604"/>
    <w:rsid w:val="0015561B"/>
    <w:rsid w:val="00155702"/>
    <w:rsid w:val="001557E0"/>
    <w:rsid w:val="0015580A"/>
    <w:rsid w:val="00155917"/>
    <w:rsid w:val="00155984"/>
    <w:rsid w:val="00155A10"/>
    <w:rsid w:val="00155AAE"/>
    <w:rsid w:val="00155ADD"/>
    <w:rsid w:val="00155BDB"/>
    <w:rsid w:val="00155C23"/>
    <w:rsid w:val="00155DC9"/>
    <w:rsid w:val="00155F48"/>
    <w:rsid w:val="00155FEF"/>
    <w:rsid w:val="0015604D"/>
    <w:rsid w:val="00156544"/>
    <w:rsid w:val="00156561"/>
    <w:rsid w:val="001565D5"/>
    <w:rsid w:val="00156611"/>
    <w:rsid w:val="001569F2"/>
    <w:rsid w:val="00156B47"/>
    <w:rsid w:val="00156CAB"/>
    <w:rsid w:val="00156D38"/>
    <w:rsid w:val="00156D4A"/>
    <w:rsid w:val="00156D6D"/>
    <w:rsid w:val="00156DAE"/>
    <w:rsid w:val="00156EF0"/>
    <w:rsid w:val="00156F43"/>
    <w:rsid w:val="00156F4C"/>
    <w:rsid w:val="00156FCD"/>
    <w:rsid w:val="00156FFD"/>
    <w:rsid w:val="001570AA"/>
    <w:rsid w:val="00157399"/>
    <w:rsid w:val="001573F1"/>
    <w:rsid w:val="001573F2"/>
    <w:rsid w:val="0015742A"/>
    <w:rsid w:val="00157464"/>
    <w:rsid w:val="0015749F"/>
    <w:rsid w:val="00157520"/>
    <w:rsid w:val="00157620"/>
    <w:rsid w:val="00157C92"/>
    <w:rsid w:val="00157D7D"/>
    <w:rsid w:val="0015877B"/>
    <w:rsid w:val="0016014D"/>
    <w:rsid w:val="00160190"/>
    <w:rsid w:val="001601C3"/>
    <w:rsid w:val="001603E4"/>
    <w:rsid w:val="00160442"/>
    <w:rsid w:val="0016048D"/>
    <w:rsid w:val="001604CA"/>
    <w:rsid w:val="001605D1"/>
    <w:rsid w:val="001605E6"/>
    <w:rsid w:val="001605F3"/>
    <w:rsid w:val="001606EC"/>
    <w:rsid w:val="00160805"/>
    <w:rsid w:val="001608C6"/>
    <w:rsid w:val="00160AFF"/>
    <w:rsid w:val="00160B02"/>
    <w:rsid w:val="00160B17"/>
    <w:rsid w:val="00160BC3"/>
    <w:rsid w:val="00160C28"/>
    <w:rsid w:val="00160C38"/>
    <w:rsid w:val="00160CF1"/>
    <w:rsid w:val="00160D5D"/>
    <w:rsid w:val="00160FF2"/>
    <w:rsid w:val="00161173"/>
    <w:rsid w:val="001612A9"/>
    <w:rsid w:val="00161400"/>
    <w:rsid w:val="00161411"/>
    <w:rsid w:val="00161423"/>
    <w:rsid w:val="00161644"/>
    <w:rsid w:val="001617BF"/>
    <w:rsid w:val="00161BA3"/>
    <w:rsid w:val="00161DD2"/>
    <w:rsid w:val="00161E90"/>
    <w:rsid w:val="00161FC4"/>
    <w:rsid w:val="0016233E"/>
    <w:rsid w:val="0016254D"/>
    <w:rsid w:val="001625F5"/>
    <w:rsid w:val="001626B7"/>
    <w:rsid w:val="001627F1"/>
    <w:rsid w:val="00162905"/>
    <w:rsid w:val="00162938"/>
    <w:rsid w:val="00162A1F"/>
    <w:rsid w:val="00162BF8"/>
    <w:rsid w:val="00162C09"/>
    <w:rsid w:val="00162D18"/>
    <w:rsid w:val="00162DFF"/>
    <w:rsid w:val="00162EBA"/>
    <w:rsid w:val="00163124"/>
    <w:rsid w:val="00163211"/>
    <w:rsid w:val="0016326D"/>
    <w:rsid w:val="00163AA4"/>
    <w:rsid w:val="00163C2F"/>
    <w:rsid w:val="00163CAC"/>
    <w:rsid w:val="00163DF4"/>
    <w:rsid w:val="00163EBA"/>
    <w:rsid w:val="00163EDB"/>
    <w:rsid w:val="00163F71"/>
    <w:rsid w:val="00164092"/>
    <w:rsid w:val="00164411"/>
    <w:rsid w:val="001645EC"/>
    <w:rsid w:val="00164635"/>
    <w:rsid w:val="0016467A"/>
    <w:rsid w:val="001647D0"/>
    <w:rsid w:val="00164928"/>
    <w:rsid w:val="001649E7"/>
    <w:rsid w:val="001649EB"/>
    <w:rsid w:val="00164BF1"/>
    <w:rsid w:val="00164C43"/>
    <w:rsid w:val="00164E1E"/>
    <w:rsid w:val="00164E5A"/>
    <w:rsid w:val="001652CF"/>
    <w:rsid w:val="00165369"/>
    <w:rsid w:val="00165457"/>
    <w:rsid w:val="001655A2"/>
    <w:rsid w:val="001655C1"/>
    <w:rsid w:val="00165A08"/>
    <w:rsid w:val="00165A0F"/>
    <w:rsid w:val="00165AEA"/>
    <w:rsid w:val="00165B15"/>
    <w:rsid w:val="00165BD6"/>
    <w:rsid w:val="00165FFD"/>
    <w:rsid w:val="00166044"/>
    <w:rsid w:val="0016609B"/>
    <w:rsid w:val="001660FF"/>
    <w:rsid w:val="001661D6"/>
    <w:rsid w:val="0016638A"/>
    <w:rsid w:val="0016645A"/>
    <w:rsid w:val="001665CF"/>
    <w:rsid w:val="0016660F"/>
    <w:rsid w:val="00166756"/>
    <w:rsid w:val="001667FD"/>
    <w:rsid w:val="00166AA2"/>
    <w:rsid w:val="00166B9F"/>
    <w:rsid w:val="00166BE3"/>
    <w:rsid w:val="00166D33"/>
    <w:rsid w:val="00166DFA"/>
    <w:rsid w:val="00166F71"/>
    <w:rsid w:val="00166FE3"/>
    <w:rsid w:val="00167058"/>
    <w:rsid w:val="0016715F"/>
    <w:rsid w:val="001671DE"/>
    <w:rsid w:val="00167326"/>
    <w:rsid w:val="00167401"/>
    <w:rsid w:val="00167644"/>
    <w:rsid w:val="00167CAE"/>
    <w:rsid w:val="00167E5D"/>
    <w:rsid w:val="00167EEB"/>
    <w:rsid w:val="00170182"/>
    <w:rsid w:val="00170340"/>
    <w:rsid w:val="00170647"/>
    <w:rsid w:val="00170665"/>
    <w:rsid w:val="001709C8"/>
    <w:rsid w:val="00170B4A"/>
    <w:rsid w:val="00170B7C"/>
    <w:rsid w:val="00170F7F"/>
    <w:rsid w:val="00170F8F"/>
    <w:rsid w:val="0017101E"/>
    <w:rsid w:val="001710AE"/>
    <w:rsid w:val="001715C9"/>
    <w:rsid w:val="001716F2"/>
    <w:rsid w:val="0017193A"/>
    <w:rsid w:val="00171CF7"/>
    <w:rsid w:val="00171D8C"/>
    <w:rsid w:val="00172073"/>
    <w:rsid w:val="00172265"/>
    <w:rsid w:val="0017241A"/>
    <w:rsid w:val="00172477"/>
    <w:rsid w:val="00172565"/>
    <w:rsid w:val="001727A1"/>
    <w:rsid w:val="00172898"/>
    <w:rsid w:val="0017294A"/>
    <w:rsid w:val="00172B23"/>
    <w:rsid w:val="00172B96"/>
    <w:rsid w:val="00172D23"/>
    <w:rsid w:val="00172DE4"/>
    <w:rsid w:val="00172E39"/>
    <w:rsid w:val="00172F67"/>
    <w:rsid w:val="001730C0"/>
    <w:rsid w:val="0017318D"/>
    <w:rsid w:val="00173194"/>
    <w:rsid w:val="001731B1"/>
    <w:rsid w:val="001732F6"/>
    <w:rsid w:val="00173517"/>
    <w:rsid w:val="0017362F"/>
    <w:rsid w:val="00173646"/>
    <w:rsid w:val="0017365A"/>
    <w:rsid w:val="00173674"/>
    <w:rsid w:val="00173887"/>
    <w:rsid w:val="001738DB"/>
    <w:rsid w:val="001738ED"/>
    <w:rsid w:val="0017392A"/>
    <w:rsid w:val="00173B90"/>
    <w:rsid w:val="00173D7A"/>
    <w:rsid w:val="00173DD5"/>
    <w:rsid w:val="00173F37"/>
    <w:rsid w:val="00173FE0"/>
    <w:rsid w:val="00174253"/>
    <w:rsid w:val="0017437D"/>
    <w:rsid w:val="0017449A"/>
    <w:rsid w:val="00174625"/>
    <w:rsid w:val="001746E1"/>
    <w:rsid w:val="00174841"/>
    <w:rsid w:val="0017492A"/>
    <w:rsid w:val="0017499B"/>
    <w:rsid w:val="001749BD"/>
    <w:rsid w:val="00174BF0"/>
    <w:rsid w:val="00174C19"/>
    <w:rsid w:val="00174D05"/>
    <w:rsid w:val="00174D6D"/>
    <w:rsid w:val="00174F13"/>
    <w:rsid w:val="0017502C"/>
    <w:rsid w:val="00175085"/>
    <w:rsid w:val="001750BF"/>
    <w:rsid w:val="00175197"/>
    <w:rsid w:val="00175301"/>
    <w:rsid w:val="00175507"/>
    <w:rsid w:val="00175558"/>
    <w:rsid w:val="0017592D"/>
    <w:rsid w:val="00175A7C"/>
    <w:rsid w:val="00175A8E"/>
    <w:rsid w:val="00175B35"/>
    <w:rsid w:val="00175CE5"/>
    <w:rsid w:val="00175CF3"/>
    <w:rsid w:val="00175CF4"/>
    <w:rsid w:val="00175E86"/>
    <w:rsid w:val="00175FB3"/>
    <w:rsid w:val="00175FE5"/>
    <w:rsid w:val="00176022"/>
    <w:rsid w:val="00176038"/>
    <w:rsid w:val="0017618B"/>
    <w:rsid w:val="001761FA"/>
    <w:rsid w:val="00176333"/>
    <w:rsid w:val="001764C0"/>
    <w:rsid w:val="00176608"/>
    <w:rsid w:val="0017665E"/>
    <w:rsid w:val="001766D3"/>
    <w:rsid w:val="001768DB"/>
    <w:rsid w:val="00176A40"/>
    <w:rsid w:val="00176BC8"/>
    <w:rsid w:val="00176BEB"/>
    <w:rsid w:val="00176BFF"/>
    <w:rsid w:val="00176C2B"/>
    <w:rsid w:val="00176CB3"/>
    <w:rsid w:val="00176CBA"/>
    <w:rsid w:val="00176E7C"/>
    <w:rsid w:val="00176E9D"/>
    <w:rsid w:val="00177000"/>
    <w:rsid w:val="001770AA"/>
    <w:rsid w:val="001771B2"/>
    <w:rsid w:val="0017728E"/>
    <w:rsid w:val="001772F4"/>
    <w:rsid w:val="00177367"/>
    <w:rsid w:val="0017741C"/>
    <w:rsid w:val="00177444"/>
    <w:rsid w:val="001774B1"/>
    <w:rsid w:val="00177826"/>
    <w:rsid w:val="00177832"/>
    <w:rsid w:val="001778D6"/>
    <w:rsid w:val="00177920"/>
    <w:rsid w:val="001779E5"/>
    <w:rsid w:val="00177A7A"/>
    <w:rsid w:val="00177AA9"/>
    <w:rsid w:val="00177CE6"/>
    <w:rsid w:val="00177DD4"/>
    <w:rsid w:val="00177E4F"/>
    <w:rsid w:val="00177F47"/>
    <w:rsid w:val="001800D6"/>
    <w:rsid w:val="00180168"/>
    <w:rsid w:val="00180340"/>
    <w:rsid w:val="0018043E"/>
    <w:rsid w:val="00180596"/>
    <w:rsid w:val="00180631"/>
    <w:rsid w:val="0018065D"/>
    <w:rsid w:val="00180682"/>
    <w:rsid w:val="00180898"/>
    <w:rsid w:val="00180A29"/>
    <w:rsid w:val="00180A87"/>
    <w:rsid w:val="00180BD1"/>
    <w:rsid w:val="00180BD4"/>
    <w:rsid w:val="00180E04"/>
    <w:rsid w:val="00180F45"/>
    <w:rsid w:val="001810A1"/>
    <w:rsid w:val="001811D2"/>
    <w:rsid w:val="001812A3"/>
    <w:rsid w:val="001812D4"/>
    <w:rsid w:val="001813B8"/>
    <w:rsid w:val="0018141A"/>
    <w:rsid w:val="001814CE"/>
    <w:rsid w:val="001814E7"/>
    <w:rsid w:val="001816F0"/>
    <w:rsid w:val="0018181C"/>
    <w:rsid w:val="001819A4"/>
    <w:rsid w:val="001819B0"/>
    <w:rsid w:val="00181EC6"/>
    <w:rsid w:val="00181FC7"/>
    <w:rsid w:val="0018213C"/>
    <w:rsid w:val="001822B3"/>
    <w:rsid w:val="00182354"/>
    <w:rsid w:val="00182613"/>
    <w:rsid w:val="0018265C"/>
    <w:rsid w:val="00182718"/>
    <w:rsid w:val="0018298E"/>
    <w:rsid w:val="00182A49"/>
    <w:rsid w:val="00182A9A"/>
    <w:rsid w:val="00182BD9"/>
    <w:rsid w:val="00182CBF"/>
    <w:rsid w:val="00182CDF"/>
    <w:rsid w:val="00182D8F"/>
    <w:rsid w:val="00182DC8"/>
    <w:rsid w:val="00182F44"/>
    <w:rsid w:val="00183110"/>
    <w:rsid w:val="001831B7"/>
    <w:rsid w:val="00183736"/>
    <w:rsid w:val="00183A0B"/>
    <w:rsid w:val="00183A4E"/>
    <w:rsid w:val="00183AE9"/>
    <w:rsid w:val="00183B5A"/>
    <w:rsid w:val="00183D4B"/>
    <w:rsid w:val="00183DB3"/>
    <w:rsid w:val="00183EEC"/>
    <w:rsid w:val="00183F7A"/>
    <w:rsid w:val="001840E2"/>
    <w:rsid w:val="001842D2"/>
    <w:rsid w:val="00184308"/>
    <w:rsid w:val="00184443"/>
    <w:rsid w:val="00184576"/>
    <w:rsid w:val="001845CE"/>
    <w:rsid w:val="00184762"/>
    <w:rsid w:val="00184803"/>
    <w:rsid w:val="00184941"/>
    <w:rsid w:val="00184B97"/>
    <w:rsid w:val="00184CBB"/>
    <w:rsid w:val="00184DAC"/>
    <w:rsid w:val="00184E67"/>
    <w:rsid w:val="00184EAA"/>
    <w:rsid w:val="0018519C"/>
    <w:rsid w:val="001853DA"/>
    <w:rsid w:val="001853E3"/>
    <w:rsid w:val="001853EB"/>
    <w:rsid w:val="00185457"/>
    <w:rsid w:val="00185592"/>
    <w:rsid w:val="001855C3"/>
    <w:rsid w:val="001856CE"/>
    <w:rsid w:val="001856D0"/>
    <w:rsid w:val="001857AD"/>
    <w:rsid w:val="00185800"/>
    <w:rsid w:val="00185871"/>
    <w:rsid w:val="001858EA"/>
    <w:rsid w:val="001859A2"/>
    <w:rsid w:val="001859CC"/>
    <w:rsid w:val="00185A44"/>
    <w:rsid w:val="00185AC5"/>
    <w:rsid w:val="00185AF4"/>
    <w:rsid w:val="00185B37"/>
    <w:rsid w:val="00185C11"/>
    <w:rsid w:val="00185D8D"/>
    <w:rsid w:val="0018610F"/>
    <w:rsid w:val="00186142"/>
    <w:rsid w:val="0018627D"/>
    <w:rsid w:val="00186543"/>
    <w:rsid w:val="001868A1"/>
    <w:rsid w:val="00186980"/>
    <w:rsid w:val="00186C48"/>
    <w:rsid w:val="00186C67"/>
    <w:rsid w:val="00186E72"/>
    <w:rsid w:val="001871D8"/>
    <w:rsid w:val="0018726E"/>
    <w:rsid w:val="00187307"/>
    <w:rsid w:val="00187545"/>
    <w:rsid w:val="00187771"/>
    <w:rsid w:val="001879DA"/>
    <w:rsid w:val="00187A12"/>
    <w:rsid w:val="00187A69"/>
    <w:rsid w:val="00187B05"/>
    <w:rsid w:val="00187B73"/>
    <w:rsid w:val="00187D35"/>
    <w:rsid w:val="0019012F"/>
    <w:rsid w:val="0019022F"/>
    <w:rsid w:val="00190424"/>
    <w:rsid w:val="001904C1"/>
    <w:rsid w:val="001905C0"/>
    <w:rsid w:val="0019096C"/>
    <w:rsid w:val="00190B19"/>
    <w:rsid w:val="00190B50"/>
    <w:rsid w:val="00190BC9"/>
    <w:rsid w:val="00190E19"/>
    <w:rsid w:val="0019106C"/>
    <w:rsid w:val="00191413"/>
    <w:rsid w:val="001914F1"/>
    <w:rsid w:val="0019150A"/>
    <w:rsid w:val="001915C5"/>
    <w:rsid w:val="00191712"/>
    <w:rsid w:val="0019175F"/>
    <w:rsid w:val="001917C2"/>
    <w:rsid w:val="00191833"/>
    <w:rsid w:val="001918B1"/>
    <w:rsid w:val="001919B8"/>
    <w:rsid w:val="001919C3"/>
    <w:rsid w:val="00191A23"/>
    <w:rsid w:val="00191ABB"/>
    <w:rsid w:val="00191BC2"/>
    <w:rsid w:val="00191C0F"/>
    <w:rsid w:val="00191C45"/>
    <w:rsid w:val="00191C92"/>
    <w:rsid w:val="00191D4E"/>
    <w:rsid w:val="00191E1C"/>
    <w:rsid w:val="00191E52"/>
    <w:rsid w:val="00191ECA"/>
    <w:rsid w:val="00191F0C"/>
    <w:rsid w:val="001922C9"/>
    <w:rsid w:val="0019254A"/>
    <w:rsid w:val="00192579"/>
    <w:rsid w:val="0019260C"/>
    <w:rsid w:val="0019261C"/>
    <w:rsid w:val="001926B1"/>
    <w:rsid w:val="00192718"/>
    <w:rsid w:val="001927E4"/>
    <w:rsid w:val="001928C9"/>
    <w:rsid w:val="001929FC"/>
    <w:rsid w:val="00192BDB"/>
    <w:rsid w:val="00192D1F"/>
    <w:rsid w:val="00192DA1"/>
    <w:rsid w:val="00192E21"/>
    <w:rsid w:val="0019301E"/>
    <w:rsid w:val="00193223"/>
    <w:rsid w:val="00193305"/>
    <w:rsid w:val="00193542"/>
    <w:rsid w:val="001935C0"/>
    <w:rsid w:val="00193645"/>
    <w:rsid w:val="00193760"/>
    <w:rsid w:val="00193F99"/>
    <w:rsid w:val="001940B9"/>
    <w:rsid w:val="001940C0"/>
    <w:rsid w:val="001941F2"/>
    <w:rsid w:val="00194452"/>
    <w:rsid w:val="001946D2"/>
    <w:rsid w:val="001946E5"/>
    <w:rsid w:val="001947C6"/>
    <w:rsid w:val="00194817"/>
    <w:rsid w:val="00194842"/>
    <w:rsid w:val="00194A4D"/>
    <w:rsid w:val="00194AD6"/>
    <w:rsid w:val="00194B1B"/>
    <w:rsid w:val="001952B2"/>
    <w:rsid w:val="00195308"/>
    <w:rsid w:val="00195363"/>
    <w:rsid w:val="001953FA"/>
    <w:rsid w:val="00195521"/>
    <w:rsid w:val="001955DD"/>
    <w:rsid w:val="00195791"/>
    <w:rsid w:val="00195796"/>
    <w:rsid w:val="00195798"/>
    <w:rsid w:val="0019580F"/>
    <w:rsid w:val="00195B87"/>
    <w:rsid w:val="00195BAD"/>
    <w:rsid w:val="00195DF0"/>
    <w:rsid w:val="00195FC8"/>
    <w:rsid w:val="0019605E"/>
    <w:rsid w:val="00196116"/>
    <w:rsid w:val="001963B1"/>
    <w:rsid w:val="0019648B"/>
    <w:rsid w:val="001965FE"/>
    <w:rsid w:val="001966C9"/>
    <w:rsid w:val="001967A9"/>
    <w:rsid w:val="0019682F"/>
    <w:rsid w:val="00196848"/>
    <w:rsid w:val="001968AF"/>
    <w:rsid w:val="00196AFC"/>
    <w:rsid w:val="00196B50"/>
    <w:rsid w:val="00196C18"/>
    <w:rsid w:val="00196C52"/>
    <w:rsid w:val="00196C8F"/>
    <w:rsid w:val="00196CC3"/>
    <w:rsid w:val="00196D83"/>
    <w:rsid w:val="00196DE7"/>
    <w:rsid w:val="00196DEC"/>
    <w:rsid w:val="00196F88"/>
    <w:rsid w:val="001971E0"/>
    <w:rsid w:val="00197295"/>
    <w:rsid w:val="001972E8"/>
    <w:rsid w:val="001973D6"/>
    <w:rsid w:val="00197493"/>
    <w:rsid w:val="001976E0"/>
    <w:rsid w:val="001977F7"/>
    <w:rsid w:val="001978D9"/>
    <w:rsid w:val="00197977"/>
    <w:rsid w:val="001A01FB"/>
    <w:rsid w:val="001A0559"/>
    <w:rsid w:val="001A0578"/>
    <w:rsid w:val="001A06DD"/>
    <w:rsid w:val="001A0749"/>
    <w:rsid w:val="001A07E9"/>
    <w:rsid w:val="001A07F5"/>
    <w:rsid w:val="001A0A05"/>
    <w:rsid w:val="001A0AB5"/>
    <w:rsid w:val="001A0ABE"/>
    <w:rsid w:val="001A0B6A"/>
    <w:rsid w:val="001A0BBF"/>
    <w:rsid w:val="001A0D01"/>
    <w:rsid w:val="001A0D45"/>
    <w:rsid w:val="001A0D8F"/>
    <w:rsid w:val="001A0FCD"/>
    <w:rsid w:val="001A1015"/>
    <w:rsid w:val="001A1060"/>
    <w:rsid w:val="001A1101"/>
    <w:rsid w:val="001A1383"/>
    <w:rsid w:val="001A13B7"/>
    <w:rsid w:val="001A144C"/>
    <w:rsid w:val="001A144F"/>
    <w:rsid w:val="001A14EF"/>
    <w:rsid w:val="001A16D9"/>
    <w:rsid w:val="001A171B"/>
    <w:rsid w:val="001A1C35"/>
    <w:rsid w:val="001A1CC4"/>
    <w:rsid w:val="001A1F9B"/>
    <w:rsid w:val="001A2226"/>
    <w:rsid w:val="001A227C"/>
    <w:rsid w:val="001A22A3"/>
    <w:rsid w:val="001A239E"/>
    <w:rsid w:val="001A2545"/>
    <w:rsid w:val="001A2579"/>
    <w:rsid w:val="001A25B9"/>
    <w:rsid w:val="001A26D1"/>
    <w:rsid w:val="001A26F6"/>
    <w:rsid w:val="001A27B7"/>
    <w:rsid w:val="001A27D1"/>
    <w:rsid w:val="001A27ED"/>
    <w:rsid w:val="001A2811"/>
    <w:rsid w:val="001A286B"/>
    <w:rsid w:val="001A2B2B"/>
    <w:rsid w:val="001A2B85"/>
    <w:rsid w:val="001A2DD2"/>
    <w:rsid w:val="001A2FF5"/>
    <w:rsid w:val="001A329E"/>
    <w:rsid w:val="001A3455"/>
    <w:rsid w:val="001A3ADC"/>
    <w:rsid w:val="001A3AEE"/>
    <w:rsid w:val="001A3B27"/>
    <w:rsid w:val="001A3C16"/>
    <w:rsid w:val="001A3CD3"/>
    <w:rsid w:val="001A3E88"/>
    <w:rsid w:val="001A3F04"/>
    <w:rsid w:val="001A3FB8"/>
    <w:rsid w:val="001A4200"/>
    <w:rsid w:val="001A44FF"/>
    <w:rsid w:val="001A458C"/>
    <w:rsid w:val="001A45B0"/>
    <w:rsid w:val="001A45F8"/>
    <w:rsid w:val="001A4800"/>
    <w:rsid w:val="001A480F"/>
    <w:rsid w:val="001A488B"/>
    <w:rsid w:val="001A4A34"/>
    <w:rsid w:val="001A4C81"/>
    <w:rsid w:val="001A4C8C"/>
    <w:rsid w:val="001A4C91"/>
    <w:rsid w:val="001A4D9D"/>
    <w:rsid w:val="001A4E43"/>
    <w:rsid w:val="001A4E69"/>
    <w:rsid w:val="001A4F02"/>
    <w:rsid w:val="001A4F27"/>
    <w:rsid w:val="001A4F85"/>
    <w:rsid w:val="001A5006"/>
    <w:rsid w:val="001A50EC"/>
    <w:rsid w:val="001A5144"/>
    <w:rsid w:val="001A5158"/>
    <w:rsid w:val="001A517B"/>
    <w:rsid w:val="001A5285"/>
    <w:rsid w:val="001A528A"/>
    <w:rsid w:val="001A53AB"/>
    <w:rsid w:val="001A53D0"/>
    <w:rsid w:val="001A57EF"/>
    <w:rsid w:val="001A5829"/>
    <w:rsid w:val="001A58D1"/>
    <w:rsid w:val="001A59D6"/>
    <w:rsid w:val="001A5A0E"/>
    <w:rsid w:val="001A5A64"/>
    <w:rsid w:val="001A5B44"/>
    <w:rsid w:val="001A5D0C"/>
    <w:rsid w:val="001A5E7D"/>
    <w:rsid w:val="001A5EC5"/>
    <w:rsid w:val="001A6019"/>
    <w:rsid w:val="001A6189"/>
    <w:rsid w:val="001A634A"/>
    <w:rsid w:val="001A634E"/>
    <w:rsid w:val="001A64AC"/>
    <w:rsid w:val="001A64FE"/>
    <w:rsid w:val="001A6548"/>
    <w:rsid w:val="001A6776"/>
    <w:rsid w:val="001A680F"/>
    <w:rsid w:val="001A6839"/>
    <w:rsid w:val="001A68F2"/>
    <w:rsid w:val="001A692C"/>
    <w:rsid w:val="001A6A47"/>
    <w:rsid w:val="001A6A76"/>
    <w:rsid w:val="001A6AD7"/>
    <w:rsid w:val="001A6B33"/>
    <w:rsid w:val="001A6D21"/>
    <w:rsid w:val="001A6DD4"/>
    <w:rsid w:val="001A6EF2"/>
    <w:rsid w:val="001A6EFD"/>
    <w:rsid w:val="001A7122"/>
    <w:rsid w:val="001A74CF"/>
    <w:rsid w:val="001A7567"/>
    <w:rsid w:val="001A75C0"/>
    <w:rsid w:val="001A773D"/>
    <w:rsid w:val="001A7952"/>
    <w:rsid w:val="001A7A3E"/>
    <w:rsid w:val="001A7B5E"/>
    <w:rsid w:val="001A7C26"/>
    <w:rsid w:val="001A7C3A"/>
    <w:rsid w:val="001A7E72"/>
    <w:rsid w:val="001A7F3E"/>
    <w:rsid w:val="001B0092"/>
    <w:rsid w:val="001B01B3"/>
    <w:rsid w:val="001B020F"/>
    <w:rsid w:val="001B029C"/>
    <w:rsid w:val="001B0368"/>
    <w:rsid w:val="001B044D"/>
    <w:rsid w:val="001B0620"/>
    <w:rsid w:val="001B0789"/>
    <w:rsid w:val="001B0A20"/>
    <w:rsid w:val="001B0E3E"/>
    <w:rsid w:val="001B0FBF"/>
    <w:rsid w:val="001B0FF1"/>
    <w:rsid w:val="001B1312"/>
    <w:rsid w:val="001B14A2"/>
    <w:rsid w:val="001B1544"/>
    <w:rsid w:val="001B1614"/>
    <w:rsid w:val="001B19DD"/>
    <w:rsid w:val="001B1C67"/>
    <w:rsid w:val="001B1D14"/>
    <w:rsid w:val="001B1D5C"/>
    <w:rsid w:val="001B1FF3"/>
    <w:rsid w:val="001B20CA"/>
    <w:rsid w:val="001B2321"/>
    <w:rsid w:val="001B23ED"/>
    <w:rsid w:val="001B250A"/>
    <w:rsid w:val="001B2553"/>
    <w:rsid w:val="001B274E"/>
    <w:rsid w:val="001B2784"/>
    <w:rsid w:val="001B283F"/>
    <w:rsid w:val="001B28BF"/>
    <w:rsid w:val="001B2A9D"/>
    <w:rsid w:val="001B2ABC"/>
    <w:rsid w:val="001B2AC2"/>
    <w:rsid w:val="001B2AFB"/>
    <w:rsid w:val="001B2BCA"/>
    <w:rsid w:val="001B2BF4"/>
    <w:rsid w:val="001B2E07"/>
    <w:rsid w:val="001B2FA5"/>
    <w:rsid w:val="001B3421"/>
    <w:rsid w:val="001B34C8"/>
    <w:rsid w:val="001B3610"/>
    <w:rsid w:val="001B36F2"/>
    <w:rsid w:val="001B3727"/>
    <w:rsid w:val="001B38A6"/>
    <w:rsid w:val="001B3BA6"/>
    <w:rsid w:val="001B3CFF"/>
    <w:rsid w:val="001B3E36"/>
    <w:rsid w:val="001B3F85"/>
    <w:rsid w:val="001B40A7"/>
    <w:rsid w:val="001B40AD"/>
    <w:rsid w:val="001B41B7"/>
    <w:rsid w:val="001B430D"/>
    <w:rsid w:val="001B44DE"/>
    <w:rsid w:val="001B45A4"/>
    <w:rsid w:val="001B45CD"/>
    <w:rsid w:val="001B46B7"/>
    <w:rsid w:val="001B488B"/>
    <w:rsid w:val="001B4B12"/>
    <w:rsid w:val="001B4CBA"/>
    <w:rsid w:val="001B4E92"/>
    <w:rsid w:val="001B4FF4"/>
    <w:rsid w:val="001B5190"/>
    <w:rsid w:val="001B537E"/>
    <w:rsid w:val="001B54A4"/>
    <w:rsid w:val="001B54B3"/>
    <w:rsid w:val="001B54C4"/>
    <w:rsid w:val="001B5616"/>
    <w:rsid w:val="001B58BB"/>
    <w:rsid w:val="001B5908"/>
    <w:rsid w:val="001B5971"/>
    <w:rsid w:val="001B5A70"/>
    <w:rsid w:val="001B5EAE"/>
    <w:rsid w:val="001B5ECE"/>
    <w:rsid w:val="001B5EEC"/>
    <w:rsid w:val="001B6061"/>
    <w:rsid w:val="001B612F"/>
    <w:rsid w:val="001B6145"/>
    <w:rsid w:val="001B61C2"/>
    <w:rsid w:val="001B6200"/>
    <w:rsid w:val="001B6314"/>
    <w:rsid w:val="001B64C7"/>
    <w:rsid w:val="001B6511"/>
    <w:rsid w:val="001B663F"/>
    <w:rsid w:val="001B66A1"/>
    <w:rsid w:val="001B66D7"/>
    <w:rsid w:val="001B6701"/>
    <w:rsid w:val="001B679B"/>
    <w:rsid w:val="001B67F4"/>
    <w:rsid w:val="001B6BA7"/>
    <w:rsid w:val="001B6EC3"/>
    <w:rsid w:val="001B6FF8"/>
    <w:rsid w:val="001B7238"/>
    <w:rsid w:val="001B7335"/>
    <w:rsid w:val="001B733B"/>
    <w:rsid w:val="001B743F"/>
    <w:rsid w:val="001B763B"/>
    <w:rsid w:val="001B769E"/>
    <w:rsid w:val="001B7711"/>
    <w:rsid w:val="001B78BC"/>
    <w:rsid w:val="001B792A"/>
    <w:rsid w:val="001B7A74"/>
    <w:rsid w:val="001B7ABA"/>
    <w:rsid w:val="001B7B93"/>
    <w:rsid w:val="001B7B9C"/>
    <w:rsid w:val="001B7D9F"/>
    <w:rsid w:val="001B7DC4"/>
    <w:rsid w:val="001B7E88"/>
    <w:rsid w:val="001B7F73"/>
    <w:rsid w:val="001B7FD6"/>
    <w:rsid w:val="001C01D0"/>
    <w:rsid w:val="001C0305"/>
    <w:rsid w:val="001C036D"/>
    <w:rsid w:val="001C0517"/>
    <w:rsid w:val="001C06B4"/>
    <w:rsid w:val="001C0778"/>
    <w:rsid w:val="001C0890"/>
    <w:rsid w:val="001C0A03"/>
    <w:rsid w:val="001C0A77"/>
    <w:rsid w:val="001C0AAD"/>
    <w:rsid w:val="001C0B9E"/>
    <w:rsid w:val="001C0D89"/>
    <w:rsid w:val="001C0DB6"/>
    <w:rsid w:val="001C0DFE"/>
    <w:rsid w:val="001C0E34"/>
    <w:rsid w:val="001C0EAF"/>
    <w:rsid w:val="001C10AB"/>
    <w:rsid w:val="001C136C"/>
    <w:rsid w:val="001C138A"/>
    <w:rsid w:val="001C13A7"/>
    <w:rsid w:val="001C13F5"/>
    <w:rsid w:val="001C148F"/>
    <w:rsid w:val="001C1496"/>
    <w:rsid w:val="001C14C0"/>
    <w:rsid w:val="001C153A"/>
    <w:rsid w:val="001C17FE"/>
    <w:rsid w:val="001C187F"/>
    <w:rsid w:val="001C1AB9"/>
    <w:rsid w:val="001C1ABF"/>
    <w:rsid w:val="001C1C10"/>
    <w:rsid w:val="001C1DE3"/>
    <w:rsid w:val="001C1EFB"/>
    <w:rsid w:val="001C20AA"/>
    <w:rsid w:val="001C2146"/>
    <w:rsid w:val="001C2226"/>
    <w:rsid w:val="001C2528"/>
    <w:rsid w:val="001C2534"/>
    <w:rsid w:val="001C2634"/>
    <w:rsid w:val="001C285E"/>
    <w:rsid w:val="001C2900"/>
    <w:rsid w:val="001C2A17"/>
    <w:rsid w:val="001C2C53"/>
    <w:rsid w:val="001C2C62"/>
    <w:rsid w:val="001C2DCA"/>
    <w:rsid w:val="001C2E60"/>
    <w:rsid w:val="001C2EAE"/>
    <w:rsid w:val="001C2F33"/>
    <w:rsid w:val="001C2F76"/>
    <w:rsid w:val="001C30A7"/>
    <w:rsid w:val="001C323E"/>
    <w:rsid w:val="001C3256"/>
    <w:rsid w:val="001C32DA"/>
    <w:rsid w:val="001C3370"/>
    <w:rsid w:val="001C341D"/>
    <w:rsid w:val="001C3431"/>
    <w:rsid w:val="001C3694"/>
    <w:rsid w:val="001C36E8"/>
    <w:rsid w:val="001C393F"/>
    <w:rsid w:val="001C3B19"/>
    <w:rsid w:val="001C3BD1"/>
    <w:rsid w:val="001C3D9C"/>
    <w:rsid w:val="001C3E77"/>
    <w:rsid w:val="001C3E9B"/>
    <w:rsid w:val="001C3F25"/>
    <w:rsid w:val="001C3FBC"/>
    <w:rsid w:val="001C4173"/>
    <w:rsid w:val="001C41A8"/>
    <w:rsid w:val="001C428B"/>
    <w:rsid w:val="001C4423"/>
    <w:rsid w:val="001C46B9"/>
    <w:rsid w:val="001C46F7"/>
    <w:rsid w:val="001C4723"/>
    <w:rsid w:val="001C482C"/>
    <w:rsid w:val="001C484D"/>
    <w:rsid w:val="001C48C5"/>
    <w:rsid w:val="001C497C"/>
    <w:rsid w:val="001C4ACD"/>
    <w:rsid w:val="001C4CD4"/>
    <w:rsid w:val="001C4DAB"/>
    <w:rsid w:val="001C4DB0"/>
    <w:rsid w:val="001C4DC6"/>
    <w:rsid w:val="001C4DF2"/>
    <w:rsid w:val="001C4E89"/>
    <w:rsid w:val="001C4EBE"/>
    <w:rsid w:val="001C5011"/>
    <w:rsid w:val="001C5090"/>
    <w:rsid w:val="001C5405"/>
    <w:rsid w:val="001C58F4"/>
    <w:rsid w:val="001C5A0E"/>
    <w:rsid w:val="001C5A72"/>
    <w:rsid w:val="001C5CD0"/>
    <w:rsid w:val="001C5EC3"/>
    <w:rsid w:val="001C5F06"/>
    <w:rsid w:val="001C5F8C"/>
    <w:rsid w:val="001C5FCF"/>
    <w:rsid w:val="001C63B2"/>
    <w:rsid w:val="001C6596"/>
    <w:rsid w:val="001C65D0"/>
    <w:rsid w:val="001C67AD"/>
    <w:rsid w:val="001C68C3"/>
    <w:rsid w:val="001C694A"/>
    <w:rsid w:val="001C6F1A"/>
    <w:rsid w:val="001C73CE"/>
    <w:rsid w:val="001C7524"/>
    <w:rsid w:val="001C756F"/>
    <w:rsid w:val="001C75B7"/>
    <w:rsid w:val="001C76AB"/>
    <w:rsid w:val="001C778D"/>
    <w:rsid w:val="001C789E"/>
    <w:rsid w:val="001C78F1"/>
    <w:rsid w:val="001C7A2D"/>
    <w:rsid w:val="001C7D75"/>
    <w:rsid w:val="001C7E98"/>
    <w:rsid w:val="001C7F77"/>
    <w:rsid w:val="001D00F8"/>
    <w:rsid w:val="001D016E"/>
    <w:rsid w:val="001D04BD"/>
    <w:rsid w:val="001D04C5"/>
    <w:rsid w:val="001D04E9"/>
    <w:rsid w:val="001D05B1"/>
    <w:rsid w:val="001D078F"/>
    <w:rsid w:val="001D0D5B"/>
    <w:rsid w:val="001D0EA0"/>
    <w:rsid w:val="001D1198"/>
    <w:rsid w:val="001D119C"/>
    <w:rsid w:val="001D12A5"/>
    <w:rsid w:val="001D1546"/>
    <w:rsid w:val="001D161F"/>
    <w:rsid w:val="001D16A1"/>
    <w:rsid w:val="001D1800"/>
    <w:rsid w:val="001D18A3"/>
    <w:rsid w:val="001D18BA"/>
    <w:rsid w:val="001D195B"/>
    <w:rsid w:val="001D19EA"/>
    <w:rsid w:val="001D1AAB"/>
    <w:rsid w:val="001D1ABF"/>
    <w:rsid w:val="001D1B66"/>
    <w:rsid w:val="001D1B7B"/>
    <w:rsid w:val="001D1F4D"/>
    <w:rsid w:val="001D1F80"/>
    <w:rsid w:val="001D24A5"/>
    <w:rsid w:val="001D2571"/>
    <w:rsid w:val="001D25CE"/>
    <w:rsid w:val="001D268F"/>
    <w:rsid w:val="001D291F"/>
    <w:rsid w:val="001D29C7"/>
    <w:rsid w:val="001D2A2B"/>
    <w:rsid w:val="001D2BC7"/>
    <w:rsid w:val="001D2DEB"/>
    <w:rsid w:val="001D2E5E"/>
    <w:rsid w:val="001D3115"/>
    <w:rsid w:val="001D3145"/>
    <w:rsid w:val="001D317B"/>
    <w:rsid w:val="001D318A"/>
    <w:rsid w:val="001D31A3"/>
    <w:rsid w:val="001D3472"/>
    <w:rsid w:val="001D3744"/>
    <w:rsid w:val="001D37B5"/>
    <w:rsid w:val="001D3B2D"/>
    <w:rsid w:val="001D3B34"/>
    <w:rsid w:val="001D3B8D"/>
    <w:rsid w:val="001D3EAD"/>
    <w:rsid w:val="001D3F91"/>
    <w:rsid w:val="001D40C8"/>
    <w:rsid w:val="001D421B"/>
    <w:rsid w:val="001D43A4"/>
    <w:rsid w:val="001D4451"/>
    <w:rsid w:val="001D45E8"/>
    <w:rsid w:val="001D4B18"/>
    <w:rsid w:val="001D4B8E"/>
    <w:rsid w:val="001D4C51"/>
    <w:rsid w:val="001D4CBC"/>
    <w:rsid w:val="001D4DC2"/>
    <w:rsid w:val="001D4E35"/>
    <w:rsid w:val="001D4F6C"/>
    <w:rsid w:val="001D4F8B"/>
    <w:rsid w:val="001D573F"/>
    <w:rsid w:val="001D5EA0"/>
    <w:rsid w:val="001D5ED7"/>
    <w:rsid w:val="001D5EFC"/>
    <w:rsid w:val="001D6169"/>
    <w:rsid w:val="001D618C"/>
    <w:rsid w:val="001D61DA"/>
    <w:rsid w:val="001D625A"/>
    <w:rsid w:val="001D6352"/>
    <w:rsid w:val="001D657A"/>
    <w:rsid w:val="001D65F9"/>
    <w:rsid w:val="001D6651"/>
    <w:rsid w:val="001D66BE"/>
    <w:rsid w:val="001D6778"/>
    <w:rsid w:val="001D67D5"/>
    <w:rsid w:val="001D6952"/>
    <w:rsid w:val="001D6AFB"/>
    <w:rsid w:val="001D6B74"/>
    <w:rsid w:val="001D6BB1"/>
    <w:rsid w:val="001D6C52"/>
    <w:rsid w:val="001D6CCF"/>
    <w:rsid w:val="001D6E6F"/>
    <w:rsid w:val="001D6FDB"/>
    <w:rsid w:val="001D7067"/>
    <w:rsid w:val="001D712E"/>
    <w:rsid w:val="001D71B7"/>
    <w:rsid w:val="001D7446"/>
    <w:rsid w:val="001D74B2"/>
    <w:rsid w:val="001D7532"/>
    <w:rsid w:val="001D76AC"/>
    <w:rsid w:val="001D77B4"/>
    <w:rsid w:val="001D792B"/>
    <w:rsid w:val="001D793A"/>
    <w:rsid w:val="001D7AE6"/>
    <w:rsid w:val="001D7BA6"/>
    <w:rsid w:val="001D7BDD"/>
    <w:rsid w:val="001D7D1A"/>
    <w:rsid w:val="001D7DB7"/>
    <w:rsid w:val="001D7DD2"/>
    <w:rsid w:val="001D7DFA"/>
    <w:rsid w:val="001D7F05"/>
    <w:rsid w:val="001D7F0D"/>
    <w:rsid w:val="001D7F3F"/>
    <w:rsid w:val="001E00D4"/>
    <w:rsid w:val="001E011A"/>
    <w:rsid w:val="001E01B5"/>
    <w:rsid w:val="001E0365"/>
    <w:rsid w:val="001E06A3"/>
    <w:rsid w:val="001E0706"/>
    <w:rsid w:val="001E07B2"/>
    <w:rsid w:val="001E0867"/>
    <w:rsid w:val="001E09D0"/>
    <w:rsid w:val="001E0F10"/>
    <w:rsid w:val="001E0FD3"/>
    <w:rsid w:val="001E1222"/>
    <w:rsid w:val="001E12F4"/>
    <w:rsid w:val="001E1473"/>
    <w:rsid w:val="001E1944"/>
    <w:rsid w:val="001E1964"/>
    <w:rsid w:val="001E1A80"/>
    <w:rsid w:val="001E1AB3"/>
    <w:rsid w:val="001E1E0A"/>
    <w:rsid w:val="001E2263"/>
    <w:rsid w:val="001E237A"/>
    <w:rsid w:val="001E244F"/>
    <w:rsid w:val="001E2511"/>
    <w:rsid w:val="001E2662"/>
    <w:rsid w:val="001E28CB"/>
    <w:rsid w:val="001E28F2"/>
    <w:rsid w:val="001E296D"/>
    <w:rsid w:val="001E2B94"/>
    <w:rsid w:val="001E2D02"/>
    <w:rsid w:val="001E2D3B"/>
    <w:rsid w:val="001E2E5E"/>
    <w:rsid w:val="001E2E97"/>
    <w:rsid w:val="001E2FE8"/>
    <w:rsid w:val="001E3114"/>
    <w:rsid w:val="001E32AF"/>
    <w:rsid w:val="001E3309"/>
    <w:rsid w:val="001E345F"/>
    <w:rsid w:val="001E34D2"/>
    <w:rsid w:val="001E3852"/>
    <w:rsid w:val="001E3A9F"/>
    <w:rsid w:val="001E3B51"/>
    <w:rsid w:val="001E3BAD"/>
    <w:rsid w:val="001E3BC9"/>
    <w:rsid w:val="001E3C17"/>
    <w:rsid w:val="001E3CEF"/>
    <w:rsid w:val="001E3D7C"/>
    <w:rsid w:val="001E41D4"/>
    <w:rsid w:val="001E4256"/>
    <w:rsid w:val="001E4287"/>
    <w:rsid w:val="001E42AA"/>
    <w:rsid w:val="001E4689"/>
    <w:rsid w:val="001E46DE"/>
    <w:rsid w:val="001E47E6"/>
    <w:rsid w:val="001E482C"/>
    <w:rsid w:val="001E4960"/>
    <w:rsid w:val="001E49A4"/>
    <w:rsid w:val="001E4A85"/>
    <w:rsid w:val="001E4B81"/>
    <w:rsid w:val="001E4C61"/>
    <w:rsid w:val="001E4E8A"/>
    <w:rsid w:val="001E4EC5"/>
    <w:rsid w:val="001E5585"/>
    <w:rsid w:val="001E560B"/>
    <w:rsid w:val="001E56C7"/>
    <w:rsid w:val="001E59B9"/>
    <w:rsid w:val="001E5A8C"/>
    <w:rsid w:val="001E5A90"/>
    <w:rsid w:val="001E5AC6"/>
    <w:rsid w:val="001E5D49"/>
    <w:rsid w:val="001E5EFF"/>
    <w:rsid w:val="001E60F0"/>
    <w:rsid w:val="001E6309"/>
    <w:rsid w:val="001E63E8"/>
    <w:rsid w:val="001E63F5"/>
    <w:rsid w:val="001E6469"/>
    <w:rsid w:val="001E65AE"/>
    <w:rsid w:val="001E65DC"/>
    <w:rsid w:val="001E6605"/>
    <w:rsid w:val="001E6B42"/>
    <w:rsid w:val="001E6BC8"/>
    <w:rsid w:val="001E6C6B"/>
    <w:rsid w:val="001E6CA9"/>
    <w:rsid w:val="001E6CD6"/>
    <w:rsid w:val="001E6D46"/>
    <w:rsid w:val="001E6E3F"/>
    <w:rsid w:val="001E6ED0"/>
    <w:rsid w:val="001E6FA5"/>
    <w:rsid w:val="001E6FE0"/>
    <w:rsid w:val="001E7181"/>
    <w:rsid w:val="001E71E6"/>
    <w:rsid w:val="001E7210"/>
    <w:rsid w:val="001E730A"/>
    <w:rsid w:val="001E7343"/>
    <w:rsid w:val="001E7613"/>
    <w:rsid w:val="001E7AEF"/>
    <w:rsid w:val="001E7BDB"/>
    <w:rsid w:val="001E7DBA"/>
    <w:rsid w:val="001E7FA4"/>
    <w:rsid w:val="001F00D7"/>
    <w:rsid w:val="001F0118"/>
    <w:rsid w:val="001F012D"/>
    <w:rsid w:val="001F016E"/>
    <w:rsid w:val="001F01B3"/>
    <w:rsid w:val="001F03F5"/>
    <w:rsid w:val="001F05F8"/>
    <w:rsid w:val="001F06ED"/>
    <w:rsid w:val="001F076F"/>
    <w:rsid w:val="001F0794"/>
    <w:rsid w:val="001F090F"/>
    <w:rsid w:val="001F0965"/>
    <w:rsid w:val="001F0982"/>
    <w:rsid w:val="001F0DC6"/>
    <w:rsid w:val="001F0E4C"/>
    <w:rsid w:val="001F0EBB"/>
    <w:rsid w:val="001F0F60"/>
    <w:rsid w:val="001F10C6"/>
    <w:rsid w:val="001F12D6"/>
    <w:rsid w:val="001F14C3"/>
    <w:rsid w:val="001F16D6"/>
    <w:rsid w:val="001F1725"/>
    <w:rsid w:val="001F17B0"/>
    <w:rsid w:val="001F1C4E"/>
    <w:rsid w:val="001F1D95"/>
    <w:rsid w:val="001F1EC0"/>
    <w:rsid w:val="001F21A9"/>
    <w:rsid w:val="001F2212"/>
    <w:rsid w:val="001F2261"/>
    <w:rsid w:val="001F226D"/>
    <w:rsid w:val="001F2724"/>
    <w:rsid w:val="001F2896"/>
    <w:rsid w:val="001F2A97"/>
    <w:rsid w:val="001F2AE6"/>
    <w:rsid w:val="001F2B19"/>
    <w:rsid w:val="001F2BFA"/>
    <w:rsid w:val="001F2CC0"/>
    <w:rsid w:val="001F2CED"/>
    <w:rsid w:val="001F2CF2"/>
    <w:rsid w:val="001F3046"/>
    <w:rsid w:val="001F3206"/>
    <w:rsid w:val="001F320E"/>
    <w:rsid w:val="001F3278"/>
    <w:rsid w:val="001F370D"/>
    <w:rsid w:val="001F3787"/>
    <w:rsid w:val="001F378B"/>
    <w:rsid w:val="001F38C4"/>
    <w:rsid w:val="001F398E"/>
    <w:rsid w:val="001F39D4"/>
    <w:rsid w:val="001F3CBC"/>
    <w:rsid w:val="001F3D8B"/>
    <w:rsid w:val="001F411F"/>
    <w:rsid w:val="001F413C"/>
    <w:rsid w:val="001F45B1"/>
    <w:rsid w:val="001F48E4"/>
    <w:rsid w:val="001F4939"/>
    <w:rsid w:val="001F49BA"/>
    <w:rsid w:val="001F49F3"/>
    <w:rsid w:val="001F4C44"/>
    <w:rsid w:val="001F4E06"/>
    <w:rsid w:val="001F4E27"/>
    <w:rsid w:val="001F4EC1"/>
    <w:rsid w:val="001F4F3C"/>
    <w:rsid w:val="001F51FC"/>
    <w:rsid w:val="001F5329"/>
    <w:rsid w:val="001F53A0"/>
    <w:rsid w:val="001F53C2"/>
    <w:rsid w:val="001F53E2"/>
    <w:rsid w:val="001F54DC"/>
    <w:rsid w:val="001F54FF"/>
    <w:rsid w:val="001F5757"/>
    <w:rsid w:val="001F57FC"/>
    <w:rsid w:val="001F58EA"/>
    <w:rsid w:val="001F59B1"/>
    <w:rsid w:val="001F5A07"/>
    <w:rsid w:val="001F5A43"/>
    <w:rsid w:val="001F5AA0"/>
    <w:rsid w:val="001F5BBD"/>
    <w:rsid w:val="001F5BE0"/>
    <w:rsid w:val="001F5D51"/>
    <w:rsid w:val="001F5F73"/>
    <w:rsid w:val="001F5FEC"/>
    <w:rsid w:val="001F6032"/>
    <w:rsid w:val="001F6174"/>
    <w:rsid w:val="001F6290"/>
    <w:rsid w:val="001F6298"/>
    <w:rsid w:val="001F62B7"/>
    <w:rsid w:val="001F62BD"/>
    <w:rsid w:val="001F62DB"/>
    <w:rsid w:val="001F638E"/>
    <w:rsid w:val="001F6584"/>
    <w:rsid w:val="001F67A3"/>
    <w:rsid w:val="001F68C6"/>
    <w:rsid w:val="001F699D"/>
    <w:rsid w:val="001F6A96"/>
    <w:rsid w:val="001F6E49"/>
    <w:rsid w:val="001F7067"/>
    <w:rsid w:val="001F71B8"/>
    <w:rsid w:val="001F72B7"/>
    <w:rsid w:val="001F72F1"/>
    <w:rsid w:val="001F7340"/>
    <w:rsid w:val="001F7364"/>
    <w:rsid w:val="001F7596"/>
    <w:rsid w:val="001F759E"/>
    <w:rsid w:val="001F764C"/>
    <w:rsid w:val="001F79E1"/>
    <w:rsid w:val="001F7D21"/>
    <w:rsid w:val="002000DE"/>
    <w:rsid w:val="00200147"/>
    <w:rsid w:val="002001E3"/>
    <w:rsid w:val="002002D9"/>
    <w:rsid w:val="002003BA"/>
    <w:rsid w:val="002008DF"/>
    <w:rsid w:val="00200A53"/>
    <w:rsid w:val="00200B28"/>
    <w:rsid w:val="00200B4F"/>
    <w:rsid w:val="00200BB8"/>
    <w:rsid w:val="00200C9E"/>
    <w:rsid w:val="00200DC3"/>
    <w:rsid w:val="00200E01"/>
    <w:rsid w:val="00201057"/>
    <w:rsid w:val="00201108"/>
    <w:rsid w:val="0020112F"/>
    <w:rsid w:val="0020125E"/>
    <w:rsid w:val="00201266"/>
    <w:rsid w:val="0020135A"/>
    <w:rsid w:val="0020151B"/>
    <w:rsid w:val="002015CE"/>
    <w:rsid w:val="002015DF"/>
    <w:rsid w:val="002017CE"/>
    <w:rsid w:val="0020196D"/>
    <w:rsid w:val="00201A1B"/>
    <w:rsid w:val="00201A78"/>
    <w:rsid w:val="00201D52"/>
    <w:rsid w:val="00201E3F"/>
    <w:rsid w:val="00202034"/>
    <w:rsid w:val="002023ED"/>
    <w:rsid w:val="0020260D"/>
    <w:rsid w:val="00202760"/>
    <w:rsid w:val="00202826"/>
    <w:rsid w:val="00202881"/>
    <w:rsid w:val="00202A6C"/>
    <w:rsid w:val="00202C9D"/>
    <w:rsid w:val="00202DD3"/>
    <w:rsid w:val="00202DD5"/>
    <w:rsid w:val="00202EA4"/>
    <w:rsid w:val="00202EFE"/>
    <w:rsid w:val="00203053"/>
    <w:rsid w:val="0020318C"/>
    <w:rsid w:val="00203354"/>
    <w:rsid w:val="002033AF"/>
    <w:rsid w:val="0020369B"/>
    <w:rsid w:val="002036C7"/>
    <w:rsid w:val="0020397A"/>
    <w:rsid w:val="002039F2"/>
    <w:rsid w:val="00203B3B"/>
    <w:rsid w:val="00203BB1"/>
    <w:rsid w:val="00203C67"/>
    <w:rsid w:val="00203DD1"/>
    <w:rsid w:val="00203DE3"/>
    <w:rsid w:val="002040AA"/>
    <w:rsid w:val="0020420A"/>
    <w:rsid w:val="00204305"/>
    <w:rsid w:val="00204374"/>
    <w:rsid w:val="0020438F"/>
    <w:rsid w:val="00204481"/>
    <w:rsid w:val="00204609"/>
    <w:rsid w:val="002048DE"/>
    <w:rsid w:val="00204B90"/>
    <w:rsid w:val="00204BD9"/>
    <w:rsid w:val="00204C0B"/>
    <w:rsid w:val="00204E1C"/>
    <w:rsid w:val="00204EDC"/>
    <w:rsid w:val="00204FBA"/>
    <w:rsid w:val="002050A6"/>
    <w:rsid w:val="002055B2"/>
    <w:rsid w:val="00205795"/>
    <w:rsid w:val="002057D8"/>
    <w:rsid w:val="0020596D"/>
    <w:rsid w:val="00205AF7"/>
    <w:rsid w:val="00205BDE"/>
    <w:rsid w:val="00205CAF"/>
    <w:rsid w:val="00205D7B"/>
    <w:rsid w:val="002060F4"/>
    <w:rsid w:val="0020644E"/>
    <w:rsid w:val="00206517"/>
    <w:rsid w:val="0020652A"/>
    <w:rsid w:val="00206606"/>
    <w:rsid w:val="0020671A"/>
    <w:rsid w:val="00206851"/>
    <w:rsid w:val="002069C2"/>
    <w:rsid w:val="002069CD"/>
    <w:rsid w:val="00206C42"/>
    <w:rsid w:val="00206CEF"/>
    <w:rsid w:val="00206D4E"/>
    <w:rsid w:val="00206D66"/>
    <w:rsid w:val="00206E93"/>
    <w:rsid w:val="00207002"/>
    <w:rsid w:val="0020701F"/>
    <w:rsid w:val="00207022"/>
    <w:rsid w:val="00207141"/>
    <w:rsid w:val="0020717F"/>
    <w:rsid w:val="002071CD"/>
    <w:rsid w:val="00207238"/>
    <w:rsid w:val="00207314"/>
    <w:rsid w:val="002075A1"/>
    <w:rsid w:val="00207784"/>
    <w:rsid w:val="0020779E"/>
    <w:rsid w:val="002078F5"/>
    <w:rsid w:val="00207CA7"/>
    <w:rsid w:val="00207E43"/>
    <w:rsid w:val="00207F23"/>
    <w:rsid w:val="002100F3"/>
    <w:rsid w:val="002100FB"/>
    <w:rsid w:val="0021026D"/>
    <w:rsid w:val="0021035A"/>
    <w:rsid w:val="0021038B"/>
    <w:rsid w:val="002107D9"/>
    <w:rsid w:val="00210800"/>
    <w:rsid w:val="002108AE"/>
    <w:rsid w:val="00210936"/>
    <w:rsid w:val="00210A24"/>
    <w:rsid w:val="00210AD0"/>
    <w:rsid w:val="00210C2C"/>
    <w:rsid w:val="00210C95"/>
    <w:rsid w:val="00210DBA"/>
    <w:rsid w:val="00210F66"/>
    <w:rsid w:val="00211115"/>
    <w:rsid w:val="002113AD"/>
    <w:rsid w:val="00211982"/>
    <w:rsid w:val="00211A03"/>
    <w:rsid w:val="00211A4F"/>
    <w:rsid w:val="00211B94"/>
    <w:rsid w:val="00211CE1"/>
    <w:rsid w:val="00211D01"/>
    <w:rsid w:val="00211DB8"/>
    <w:rsid w:val="00211EB8"/>
    <w:rsid w:val="00211F18"/>
    <w:rsid w:val="002123A6"/>
    <w:rsid w:val="0021241C"/>
    <w:rsid w:val="002124D4"/>
    <w:rsid w:val="00212570"/>
    <w:rsid w:val="0021287C"/>
    <w:rsid w:val="002128B6"/>
    <w:rsid w:val="00212A06"/>
    <w:rsid w:val="00212B6E"/>
    <w:rsid w:val="00212D33"/>
    <w:rsid w:val="00212DB0"/>
    <w:rsid w:val="00212DF7"/>
    <w:rsid w:val="00212E70"/>
    <w:rsid w:val="00213011"/>
    <w:rsid w:val="0021324C"/>
    <w:rsid w:val="00213300"/>
    <w:rsid w:val="0021344D"/>
    <w:rsid w:val="002134DF"/>
    <w:rsid w:val="00213562"/>
    <w:rsid w:val="002136B5"/>
    <w:rsid w:val="002138DF"/>
    <w:rsid w:val="00213958"/>
    <w:rsid w:val="00213B92"/>
    <w:rsid w:val="00213C59"/>
    <w:rsid w:val="00213CAB"/>
    <w:rsid w:val="00213CBF"/>
    <w:rsid w:val="00213E24"/>
    <w:rsid w:val="00213F83"/>
    <w:rsid w:val="00213F89"/>
    <w:rsid w:val="002140F2"/>
    <w:rsid w:val="0021422B"/>
    <w:rsid w:val="00214377"/>
    <w:rsid w:val="00214438"/>
    <w:rsid w:val="002144C0"/>
    <w:rsid w:val="002145A0"/>
    <w:rsid w:val="002145B5"/>
    <w:rsid w:val="00214744"/>
    <w:rsid w:val="002148DE"/>
    <w:rsid w:val="00214A08"/>
    <w:rsid w:val="00214B19"/>
    <w:rsid w:val="00214B6C"/>
    <w:rsid w:val="00214D87"/>
    <w:rsid w:val="00214DA0"/>
    <w:rsid w:val="002150F7"/>
    <w:rsid w:val="0021523C"/>
    <w:rsid w:val="00215391"/>
    <w:rsid w:val="00215507"/>
    <w:rsid w:val="0021552F"/>
    <w:rsid w:val="00215586"/>
    <w:rsid w:val="002155B6"/>
    <w:rsid w:val="002156D4"/>
    <w:rsid w:val="00215BDB"/>
    <w:rsid w:val="00215E64"/>
    <w:rsid w:val="00215EB5"/>
    <w:rsid w:val="00215ECD"/>
    <w:rsid w:val="002160E8"/>
    <w:rsid w:val="00216145"/>
    <w:rsid w:val="002164C3"/>
    <w:rsid w:val="00216511"/>
    <w:rsid w:val="00216558"/>
    <w:rsid w:val="00216673"/>
    <w:rsid w:val="002166C8"/>
    <w:rsid w:val="00216916"/>
    <w:rsid w:val="00216A44"/>
    <w:rsid w:val="00216A97"/>
    <w:rsid w:val="00216C6D"/>
    <w:rsid w:val="00216C82"/>
    <w:rsid w:val="00216E87"/>
    <w:rsid w:val="00216F40"/>
    <w:rsid w:val="00216F73"/>
    <w:rsid w:val="002170ED"/>
    <w:rsid w:val="002171DB"/>
    <w:rsid w:val="00217204"/>
    <w:rsid w:val="002172A0"/>
    <w:rsid w:val="00217487"/>
    <w:rsid w:val="002174A5"/>
    <w:rsid w:val="002174AD"/>
    <w:rsid w:val="00217532"/>
    <w:rsid w:val="0021754B"/>
    <w:rsid w:val="002175AB"/>
    <w:rsid w:val="00217A93"/>
    <w:rsid w:val="00217C52"/>
    <w:rsid w:val="00217C5C"/>
    <w:rsid w:val="00217E05"/>
    <w:rsid w:val="00217EEC"/>
    <w:rsid w:val="00217F14"/>
    <w:rsid w:val="00217FE0"/>
    <w:rsid w:val="00217FE2"/>
    <w:rsid w:val="00217FE4"/>
    <w:rsid w:val="00220079"/>
    <w:rsid w:val="00220270"/>
    <w:rsid w:val="00220497"/>
    <w:rsid w:val="002205B8"/>
    <w:rsid w:val="00220612"/>
    <w:rsid w:val="00220702"/>
    <w:rsid w:val="002207A3"/>
    <w:rsid w:val="002208E2"/>
    <w:rsid w:val="0022091D"/>
    <w:rsid w:val="002209D0"/>
    <w:rsid w:val="00220A73"/>
    <w:rsid w:val="00220B7E"/>
    <w:rsid w:val="00220C2C"/>
    <w:rsid w:val="00220C61"/>
    <w:rsid w:val="00220D18"/>
    <w:rsid w:val="00220DE7"/>
    <w:rsid w:val="00220F04"/>
    <w:rsid w:val="00220F3D"/>
    <w:rsid w:val="00220F84"/>
    <w:rsid w:val="00220F88"/>
    <w:rsid w:val="00221193"/>
    <w:rsid w:val="0022136F"/>
    <w:rsid w:val="0022143D"/>
    <w:rsid w:val="0022151B"/>
    <w:rsid w:val="002216A6"/>
    <w:rsid w:val="002217EE"/>
    <w:rsid w:val="00221978"/>
    <w:rsid w:val="00221ADE"/>
    <w:rsid w:val="00221B09"/>
    <w:rsid w:val="00221F54"/>
    <w:rsid w:val="00221F77"/>
    <w:rsid w:val="00222294"/>
    <w:rsid w:val="0022236C"/>
    <w:rsid w:val="00222395"/>
    <w:rsid w:val="002224A9"/>
    <w:rsid w:val="0022270F"/>
    <w:rsid w:val="00222841"/>
    <w:rsid w:val="002228E3"/>
    <w:rsid w:val="002229E0"/>
    <w:rsid w:val="00222CA1"/>
    <w:rsid w:val="00222D18"/>
    <w:rsid w:val="00222DB6"/>
    <w:rsid w:val="00222EA9"/>
    <w:rsid w:val="00222F7D"/>
    <w:rsid w:val="00222FC0"/>
    <w:rsid w:val="002235DB"/>
    <w:rsid w:val="00223600"/>
    <w:rsid w:val="0022363E"/>
    <w:rsid w:val="00223A68"/>
    <w:rsid w:val="00223B1B"/>
    <w:rsid w:val="00223C39"/>
    <w:rsid w:val="00223E2C"/>
    <w:rsid w:val="00223E62"/>
    <w:rsid w:val="00223EDD"/>
    <w:rsid w:val="00224206"/>
    <w:rsid w:val="00224247"/>
    <w:rsid w:val="00224250"/>
    <w:rsid w:val="002244EF"/>
    <w:rsid w:val="0022452B"/>
    <w:rsid w:val="00224628"/>
    <w:rsid w:val="0022467A"/>
    <w:rsid w:val="0022477E"/>
    <w:rsid w:val="00224823"/>
    <w:rsid w:val="00224B15"/>
    <w:rsid w:val="00224B58"/>
    <w:rsid w:val="00224B63"/>
    <w:rsid w:val="00224E07"/>
    <w:rsid w:val="00224E1A"/>
    <w:rsid w:val="00224EC1"/>
    <w:rsid w:val="00224FF9"/>
    <w:rsid w:val="00225016"/>
    <w:rsid w:val="0022510B"/>
    <w:rsid w:val="00225119"/>
    <w:rsid w:val="00225383"/>
    <w:rsid w:val="0022538F"/>
    <w:rsid w:val="00225540"/>
    <w:rsid w:val="00225771"/>
    <w:rsid w:val="002258C6"/>
    <w:rsid w:val="002259C6"/>
    <w:rsid w:val="00225D07"/>
    <w:rsid w:val="00225D76"/>
    <w:rsid w:val="00226037"/>
    <w:rsid w:val="002260DC"/>
    <w:rsid w:val="0022612E"/>
    <w:rsid w:val="00226213"/>
    <w:rsid w:val="002268B0"/>
    <w:rsid w:val="00226CE0"/>
    <w:rsid w:val="00226D1E"/>
    <w:rsid w:val="00226EA9"/>
    <w:rsid w:val="00226EDD"/>
    <w:rsid w:val="00226F8A"/>
    <w:rsid w:val="00226FA3"/>
    <w:rsid w:val="002271A0"/>
    <w:rsid w:val="00227240"/>
    <w:rsid w:val="002272C8"/>
    <w:rsid w:val="002272D7"/>
    <w:rsid w:val="002275E8"/>
    <w:rsid w:val="00227632"/>
    <w:rsid w:val="00227649"/>
    <w:rsid w:val="0022797B"/>
    <w:rsid w:val="00227A6B"/>
    <w:rsid w:val="00227ABC"/>
    <w:rsid w:val="00227AEF"/>
    <w:rsid w:val="00227B12"/>
    <w:rsid w:val="00227CF7"/>
    <w:rsid w:val="00227DA4"/>
    <w:rsid w:val="002300D9"/>
    <w:rsid w:val="002300EA"/>
    <w:rsid w:val="00230115"/>
    <w:rsid w:val="002301C5"/>
    <w:rsid w:val="002307BD"/>
    <w:rsid w:val="00230901"/>
    <w:rsid w:val="00230C3A"/>
    <w:rsid w:val="00230E00"/>
    <w:rsid w:val="00230E12"/>
    <w:rsid w:val="00230E57"/>
    <w:rsid w:val="002310EB"/>
    <w:rsid w:val="0023121D"/>
    <w:rsid w:val="002312A8"/>
    <w:rsid w:val="00231371"/>
    <w:rsid w:val="002315CB"/>
    <w:rsid w:val="0023170C"/>
    <w:rsid w:val="002319B3"/>
    <w:rsid w:val="00231ADF"/>
    <w:rsid w:val="00231CDC"/>
    <w:rsid w:val="00231D08"/>
    <w:rsid w:val="00231DDA"/>
    <w:rsid w:val="00231E7A"/>
    <w:rsid w:val="00231F3C"/>
    <w:rsid w:val="002320A0"/>
    <w:rsid w:val="00232234"/>
    <w:rsid w:val="00232307"/>
    <w:rsid w:val="002323F3"/>
    <w:rsid w:val="00232576"/>
    <w:rsid w:val="002325C7"/>
    <w:rsid w:val="0023262D"/>
    <w:rsid w:val="00232886"/>
    <w:rsid w:val="0023291F"/>
    <w:rsid w:val="00232937"/>
    <w:rsid w:val="00232963"/>
    <w:rsid w:val="00232983"/>
    <w:rsid w:val="00232A7F"/>
    <w:rsid w:val="00232BA1"/>
    <w:rsid w:val="00232C48"/>
    <w:rsid w:val="00232C55"/>
    <w:rsid w:val="00232CAE"/>
    <w:rsid w:val="00232D03"/>
    <w:rsid w:val="00232EF0"/>
    <w:rsid w:val="00232FDB"/>
    <w:rsid w:val="00233075"/>
    <w:rsid w:val="00233206"/>
    <w:rsid w:val="002332DB"/>
    <w:rsid w:val="0023339F"/>
    <w:rsid w:val="0023359B"/>
    <w:rsid w:val="002335F7"/>
    <w:rsid w:val="0023380C"/>
    <w:rsid w:val="002338DB"/>
    <w:rsid w:val="002339FA"/>
    <w:rsid w:val="00233A00"/>
    <w:rsid w:val="00233AD2"/>
    <w:rsid w:val="00233D09"/>
    <w:rsid w:val="00233DCD"/>
    <w:rsid w:val="002340EB"/>
    <w:rsid w:val="002342DE"/>
    <w:rsid w:val="0023437C"/>
    <w:rsid w:val="00234524"/>
    <w:rsid w:val="00234544"/>
    <w:rsid w:val="00234716"/>
    <w:rsid w:val="00234857"/>
    <w:rsid w:val="002348CE"/>
    <w:rsid w:val="00234945"/>
    <w:rsid w:val="002349C9"/>
    <w:rsid w:val="002349E8"/>
    <w:rsid w:val="00234BD4"/>
    <w:rsid w:val="00234DDC"/>
    <w:rsid w:val="00234E36"/>
    <w:rsid w:val="00234F0A"/>
    <w:rsid w:val="00234FAD"/>
    <w:rsid w:val="002352F9"/>
    <w:rsid w:val="00235373"/>
    <w:rsid w:val="002354F0"/>
    <w:rsid w:val="0023554E"/>
    <w:rsid w:val="00235785"/>
    <w:rsid w:val="002358FF"/>
    <w:rsid w:val="00235941"/>
    <w:rsid w:val="00235A26"/>
    <w:rsid w:val="00235A61"/>
    <w:rsid w:val="00235B60"/>
    <w:rsid w:val="00235B6B"/>
    <w:rsid w:val="00235B8C"/>
    <w:rsid w:val="00235D7B"/>
    <w:rsid w:val="00235F29"/>
    <w:rsid w:val="00235FC2"/>
    <w:rsid w:val="00235FF1"/>
    <w:rsid w:val="002360F0"/>
    <w:rsid w:val="002361DE"/>
    <w:rsid w:val="0023622F"/>
    <w:rsid w:val="00236261"/>
    <w:rsid w:val="002363CD"/>
    <w:rsid w:val="00236527"/>
    <w:rsid w:val="002367F4"/>
    <w:rsid w:val="0023697B"/>
    <w:rsid w:val="00236A15"/>
    <w:rsid w:val="00236B16"/>
    <w:rsid w:val="00236C5D"/>
    <w:rsid w:val="00236C79"/>
    <w:rsid w:val="00236D06"/>
    <w:rsid w:val="00236F0A"/>
    <w:rsid w:val="00236F66"/>
    <w:rsid w:val="002372AD"/>
    <w:rsid w:val="002372C3"/>
    <w:rsid w:val="002372E1"/>
    <w:rsid w:val="00237343"/>
    <w:rsid w:val="002373B3"/>
    <w:rsid w:val="002373BA"/>
    <w:rsid w:val="002373DC"/>
    <w:rsid w:val="00237451"/>
    <w:rsid w:val="00237511"/>
    <w:rsid w:val="00237539"/>
    <w:rsid w:val="00237568"/>
    <w:rsid w:val="00237713"/>
    <w:rsid w:val="00237779"/>
    <w:rsid w:val="00237836"/>
    <w:rsid w:val="0023792B"/>
    <w:rsid w:val="00237A1F"/>
    <w:rsid w:val="00237DA8"/>
    <w:rsid w:val="0024006E"/>
    <w:rsid w:val="0024021F"/>
    <w:rsid w:val="0024034E"/>
    <w:rsid w:val="002403E2"/>
    <w:rsid w:val="00240657"/>
    <w:rsid w:val="002407F4"/>
    <w:rsid w:val="00240931"/>
    <w:rsid w:val="0024095E"/>
    <w:rsid w:val="00240A75"/>
    <w:rsid w:val="00240B27"/>
    <w:rsid w:val="00240D22"/>
    <w:rsid w:val="00240E3C"/>
    <w:rsid w:val="00240EF1"/>
    <w:rsid w:val="00240F64"/>
    <w:rsid w:val="00240F9F"/>
    <w:rsid w:val="00241077"/>
    <w:rsid w:val="00241137"/>
    <w:rsid w:val="0024129F"/>
    <w:rsid w:val="00241525"/>
    <w:rsid w:val="00241530"/>
    <w:rsid w:val="0024154C"/>
    <w:rsid w:val="00241558"/>
    <w:rsid w:val="0024155F"/>
    <w:rsid w:val="00241578"/>
    <w:rsid w:val="002415F2"/>
    <w:rsid w:val="00241742"/>
    <w:rsid w:val="00241883"/>
    <w:rsid w:val="0024198A"/>
    <w:rsid w:val="002419E4"/>
    <w:rsid w:val="002419FA"/>
    <w:rsid w:val="00241AF1"/>
    <w:rsid w:val="00241B1C"/>
    <w:rsid w:val="00241B7F"/>
    <w:rsid w:val="00241C5C"/>
    <w:rsid w:val="00241C85"/>
    <w:rsid w:val="00241F3F"/>
    <w:rsid w:val="00242151"/>
    <w:rsid w:val="002422B6"/>
    <w:rsid w:val="002422F9"/>
    <w:rsid w:val="002423E0"/>
    <w:rsid w:val="0024247B"/>
    <w:rsid w:val="00242498"/>
    <w:rsid w:val="00242682"/>
    <w:rsid w:val="00242987"/>
    <w:rsid w:val="00242A69"/>
    <w:rsid w:val="00242E46"/>
    <w:rsid w:val="00242EAB"/>
    <w:rsid w:val="00243034"/>
    <w:rsid w:val="002430B5"/>
    <w:rsid w:val="00243354"/>
    <w:rsid w:val="00243431"/>
    <w:rsid w:val="002434F7"/>
    <w:rsid w:val="00243594"/>
    <w:rsid w:val="00243646"/>
    <w:rsid w:val="0024390E"/>
    <w:rsid w:val="002439F2"/>
    <w:rsid w:val="002439FF"/>
    <w:rsid w:val="00243AD1"/>
    <w:rsid w:val="00243B44"/>
    <w:rsid w:val="00243BC1"/>
    <w:rsid w:val="00243E7B"/>
    <w:rsid w:val="00243EAC"/>
    <w:rsid w:val="00243F9E"/>
    <w:rsid w:val="002440D8"/>
    <w:rsid w:val="00244157"/>
    <w:rsid w:val="00244338"/>
    <w:rsid w:val="002443F4"/>
    <w:rsid w:val="002445A0"/>
    <w:rsid w:val="00244848"/>
    <w:rsid w:val="002449FA"/>
    <w:rsid w:val="00244AE3"/>
    <w:rsid w:val="00244B93"/>
    <w:rsid w:val="00244CFA"/>
    <w:rsid w:val="00244D22"/>
    <w:rsid w:val="002451B3"/>
    <w:rsid w:val="002451FC"/>
    <w:rsid w:val="0024532C"/>
    <w:rsid w:val="00245464"/>
    <w:rsid w:val="00245469"/>
    <w:rsid w:val="00245657"/>
    <w:rsid w:val="00245868"/>
    <w:rsid w:val="00245871"/>
    <w:rsid w:val="002458DE"/>
    <w:rsid w:val="002458F8"/>
    <w:rsid w:val="00245B11"/>
    <w:rsid w:val="00245BDA"/>
    <w:rsid w:val="00245BF9"/>
    <w:rsid w:val="00245CB1"/>
    <w:rsid w:val="00245CFA"/>
    <w:rsid w:val="00245D26"/>
    <w:rsid w:val="00245F3A"/>
    <w:rsid w:val="0024605F"/>
    <w:rsid w:val="00246147"/>
    <w:rsid w:val="0024619A"/>
    <w:rsid w:val="002462D2"/>
    <w:rsid w:val="002462DC"/>
    <w:rsid w:val="0024631D"/>
    <w:rsid w:val="002463AF"/>
    <w:rsid w:val="002464EC"/>
    <w:rsid w:val="00246679"/>
    <w:rsid w:val="00246775"/>
    <w:rsid w:val="00246979"/>
    <w:rsid w:val="0024699F"/>
    <w:rsid w:val="00246AC8"/>
    <w:rsid w:val="00246B23"/>
    <w:rsid w:val="00246B86"/>
    <w:rsid w:val="00246C2B"/>
    <w:rsid w:val="00246C36"/>
    <w:rsid w:val="00246E07"/>
    <w:rsid w:val="00246F58"/>
    <w:rsid w:val="00247068"/>
    <w:rsid w:val="0024711A"/>
    <w:rsid w:val="00247199"/>
    <w:rsid w:val="00247240"/>
    <w:rsid w:val="002472BA"/>
    <w:rsid w:val="0024734A"/>
    <w:rsid w:val="0024735D"/>
    <w:rsid w:val="002474E0"/>
    <w:rsid w:val="002475F4"/>
    <w:rsid w:val="0024764C"/>
    <w:rsid w:val="002478A2"/>
    <w:rsid w:val="00247AFD"/>
    <w:rsid w:val="00247B2C"/>
    <w:rsid w:val="00247C29"/>
    <w:rsid w:val="00247DD2"/>
    <w:rsid w:val="00247E84"/>
    <w:rsid w:val="0025009D"/>
    <w:rsid w:val="002502A1"/>
    <w:rsid w:val="002502C3"/>
    <w:rsid w:val="0025033E"/>
    <w:rsid w:val="00250574"/>
    <w:rsid w:val="002505C4"/>
    <w:rsid w:val="002505FF"/>
    <w:rsid w:val="00250646"/>
    <w:rsid w:val="0025064B"/>
    <w:rsid w:val="002506AD"/>
    <w:rsid w:val="002509D2"/>
    <w:rsid w:val="00250CEA"/>
    <w:rsid w:val="00250D7B"/>
    <w:rsid w:val="00250D8D"/>
    <w:rsid w:val="00250EA8"/>
    <w:rsid w:val="002510AC"/>
    <w:rsid w:val="002512B8"/>
    <w:rsid w:val="002514B4"/>
    <w:rsid w:val="00251574"/>
    <w:rsid w:val="0025174E"/>
    <w:rsid w:val="00251931"/>
    <w:rsid w:val="002519B2"/>
    <w:rsid w:val="00251D3D"/>
    <w:rsid w:val="00251E3A"/>
    <w:rsid w:val="00251F45"/>
    <w:rsid w:val="00251F8E"/>
    <w:rsid w:val="00251FE1"/>
    <w:rsid w:val="002520D2"/>
    <w:rsid w:val="00252137"/>
    <w:rsid w:val="0025214F"/>
    <w:rsid w:val="0025217B"/>
    <w:rsid w:val="00252275"/>
    <w:rsid w:val="002522B4"/>
    <w:rsid w:val="00252429"/>
    <w:rsid w:val="0025254E"/>
    <w:rsid w:val="00252837"/>
    <w:rsid w:val="002529C7"/>
    <w:rsid w:val="00252A80"/>
    <w:rsid w:val="00252A9D"/>
    <w:rsid w:val="00252BC9"/>
    <w:rsid w:val="00252C58"/>
    <w:rsid w:val="00252DEE"/>
    <w:rsid w:val="00252E0E"/>
    <w:rsid w:val="00252EAD"/>
    <w:rsid w:val="00253069"/>
    <w:rsid w:val="0025313F"/>
    <w:rsid w:val="00253180"/>
    <w:rsid w:val="002535A6"/>
    <w:rsid w:val="002537E6"/>
    <w:rsid w:val="0025397B"/>
    <w:rsid w:val="00253BEB"/>
    <w:rsid w:val="00253BF9"/>
    <w:rsid w:val="00253C33"/>
    <w:rsid w:val="00253E22"/>
    <w:rsid w:val="00253E30"/>
    <w:rsid w:val="00253E50"/>
    <w:rsid w:val="00253FDE"/>
    <w:rsid w:val="00254067"/>
    <w:rsid w:val="00254073"/>
    <w:rsid w:val="0025413D"/>
    <w:rsid w:val="00254280"/>
    <w:rsid w:val="002542FC"/>
    <w:rsid w:val="002542FE"/>
    <w:rsid w:val="0025441B"/>
    <w:rsid w:val="0025443C"/>
    <w:rsid w:val="00254440"/>
    <w:rsid w:val="00254442"/>
    <w:rsid w:val="0025457F"/>
    <w:rsid w:val="002546F7"/>
    <w:rsid w:val="00254781"/>
    <w:rsid w:val="002547E9"/>
    <w:rsid w:val="00254877"/>
    <w:rsid w:val="0025494C"/>
    <w:rsid w:val="0025497A"/>
    <w:rsid w:val="002549EF"/>
    <w:rsid w:val="00254A77"/>
    <w:rsid w:val="00254BE8"/>
    <w:rsid w:val="00254D43"/>
    <w:rsid w:val="00254DA5"/>
    <w:rsid w:val="00254DAC"/>
    <w:rsid w:val="00254E7C"/>
    <w:rsid w:val="00255022"/>
    <w:rsid w:val="00255039"/>
    <w:rsid w:val="00255256"/>
    <w:rsid w:val="002552E3"/>
    <w:rsid w:val="002552F2"/>
    <w:rsid w:val="002554BC"/>
    <w:rsid w:val="0025567D"/>
    <w:rsid w:val="002556A0"/>
    <w:rsid w:val="002557E3"/>
    <w:rsid w:val="002558E2"/>
    <w:rsid w:val="0025590E"/>
    <w:rsid w:val="00255A36"/>
    <w:rsid w:val="00255A95"/>
    <w:rsid w:val="00255AA1"/>
    <w:rsid w:val="00255AC8"/>
    <w:rsid w:val="00255B20"/>
    <w:rsid w:val="00255BAE"/>
    <w:rsid w:val="00255D25"/>
    <w:rsid w:val="00255D76"/>
    <w:rsid w:val="00255E83"/>
    <w:rsid w:val="00255E89"/>
    <w:rsid w:val="00255EFE"/>
    <w:rsid w:val="0025613F"/>
    <w:rsid w:val="00256305"/>
    <w:rsid w:val="00256352"/>
    <w:rsid w:val="0025664E"/>
    <w:rsid w:val="00256655"/>
    <w:rsid w:val="002566A0"/>
    <w:rsid w:val="002567D8"/>
    <w:rsid w:val="00256C20"/>
    <w:rsid w:val="00256CC6"/>
    <w:rsid w:val="00256D04"/>
    <w:rsid w:val="00256D4A"/>
    <w:rsid w:val="00256EA2"/>
    <w:rsid w:val="00257029"/>
    <w:rsid w:val="00257171"/>
    <w:rsid w:val="0025717A"/>
    <w:rsid w:val="002573C1"/>
    <w:rsid w:val="002573D7"/>
    <w:rsid w:val="00257780"/>
    <w:rsid w:val="002578C6"/>
    <w:rsid w:val="00257B86"/>
    <w:rsid w:val="00257D37"/>
    <w:rsid w:val="00257DE9"/>
    <w:rsid w:val="0026019A"/>
    <w:rsid w:val="00260279"/>
    <w:rsid w:val="002602FA"/>
    <w:rsid w:val="0026039D"/>
    <w:rsid w:val="002604AD"/>
    <w:rsid w:val="002605B2"/>
    <w:rsid w:val="002605F1"/>
    <w:rsid w:val="00260688"/>
    <w:rsid w:val="0026076B"/>
    <w:rsid w:val="0026077D"/>
    <w:rsid w:val="0026088E"/>
    <w:rsid w:val="002608B6"/>
    <w:rsid w:val="00260C8D"/>
    <w:rsid w:val="0026108A"/>
    <w:rsid w:val="0026109A"/>
    <w:rsid w:val="00261229"/>
    <w:rsid w:val="0026128B"/>
    <w:rsid w:val="002612FB"/>
    <w:rsid w:val="00261359"/>
    <w:rsid w:val="0026163E"/>
    <w:rsid w:val="002616D6"/>
    <w:rsid w:val="00261991"/>
    <w:rsid w:val="00261A2E"/>
    <w:rsid w:val="00261C15"/>
    <w:rsid w:val="00261CB9"/>
    <w:rsid w:val="00261FF2"/>
    <w:rsid w:val="002620FC"/>
    <w:rsid w:val="00262938"/>
    <w:rsid w:val="00262964"/>
    <w:rsid w:val="002629D2"/>
    <w:rsid w:val="00262A45"/>
    <w:rsid w:val="00262A8F"/>
    <w:rsid w:val="00262BD9"/>
    <w:rsid w:val="00262C6B"/>
    <w:rsid w:val="00262D89"/>
    <w:rsid w:val="00262D91"/>
    <w:rsid w:val="00262DB9"/>
    <w:rsid w:val="00262FDB"/>
    <w:rsid w:val="00263075"/>
    <w:rsid w:val="00263280"/>
    <w:rsid w:val="00263307"/>
    <w:rsid w:val="00263320"/>
    <w:rsid w:val="00263365"/>
    <w:rsid w:val="0026336C"/>
    <w:rsid w:val="0026339C"/>
    <w:rsid w:val="002633CC"/>
    <w:rsid w:val="002633D8"/>
    <w:rsid w:val="00263420"/>
    <w:rsid w:val="0026354D"/>
    <w:rsid w:val="00263683"/>
    <w:rsid w:val="0026371D"/>
    <w:rsid w:val="00263C22"/>
    <w:rsid w:val="00263C35"/>
    <w:rsid w:val="00263CF7"/>
    <w:rsid w:val="00263DB7"/>
    <w:rsid w:val="0026418D"/>
    <w:rsid w:val="00264382"/>
    <w:rsid w:val="0026440D"/>
    <w:rsid w:val="002645C2"/>
    <w:rsid w:val="00264632"/>
    <w:rsid w:val="00264645"/>
    <w:rsid w:val="002646CA"/>
    <w:rsid w:val="002647B3"/>
    <w:rsid w:val="002647EE"/>
    <w:rsid w:val="0026480C"/>
    <w:rsid w:val="00264822"/>
    <w:rsid w:val="0026490B"/>
    <w:rsid w:val="00264C39"/>
    <w:rsid w:val="00264E87"/>
    <w:rsid w:val="00264FC4"/>
    <w:rsid w:val="00265005"/>
    <w:rsid w:val="0026508D"/>
    <w:rsid w:val="00265190"/>
    <w:rsid w:val="002651B6"/>
    <w:rsid w:val="00265238"/>
    <w:rsid w:val="0026531B"/>
    <w:rsid w:val="002653E4"/>
    <w:rsid w:val="0026547B"/>
    <w:rsid w:val="002654C1"/>
    <w:rsid w:val="00265508"/>
    <w:rsid w:val="002657BD"/>
    <w:rsid w:val="0026586E"/>
    <w:rsid w:val="002658B3"/>
    <w:rsid w:val="002659E4"/>
    <w:rsid w:val="00265A3C"/>
    <w:rsid w:val="00265AF8"/>
    <w:rsid w:val="00265C99"/>
    <w:rsid w:val="00265E08"/>
    <w:rsid w:val="00266182"/>
    <w:rsid w:val="00266236"/>
    <w:rsid w:val="0026628F"/>
    <w:rsid w:val="002662B5"/>
    <w:rsid w:val="002663A5"/>
    <w:rsid w:val="002663D2"/>
    <w:rsid w:val="002664AA"/>
    <w:rsid w:val="002664F1"/>
    <w:rsid w:val="0026665C"/>
    <w:rsid w:val="002667FF"/>
    <w:rsid w:val="00266986"/>
    <w:rsid w:val="002669E2"/>
    <w:rsid w:val="00266B1D"/>
    <w:rsid w:val="00266C86"/>
    <w:rsid w:val="00266CC6"/>
    <w:rsid w:val="00266EE6"/>
    <w:rsid w:val="00266EF7"/>
    <w:rsid w:val="002671C6"/>
    <w:rsid w:val="002673BB"/>
    <w:rsid w:val="002677A5"/>
    <w:rsid w:val="002677CF"/>
    <w:rsid w:val="00267874"/>
    <w:rsid w:val="0026798F"/>
    <w:rsid w:val="00267A49"/>
    <w:rsid w:val="00267B28"/>
    <w:rsid w:val="00267B94"/>
    <w:rsid w:val="00267CCF"/>
    <w:rsid w:val="00267E6F"/>
    <w:rsid w:val="00267EAE"/>
    <w:rsid w:val="00267F39"/>
    <w:rsid w:val="00267F4B"/>
    <w:rsid w:val="00267F90"/>
    <w:rsid w:val="002700D3"/>
    <w:rsid w:val="0027028B"/>
    <w:rsid w:val="00270325"/>
    <w:rsid w:val="00270496"/>
    <w:rsid w:val="00270566"/>
    <w:rsid w:val="002705D8"/>
    <w:rsid w:val="00270655"/>
    <w:rsid w:val="002707F2"/>
    <w:rsid w:val="0027082F"/>
    <w:rsid w:val="002708EC"/>
    <w:rsid w:val="00270A2F"/>
    <w:rsid w:val="00270A66"/>
    <w:rsid w:val="00270A70"/>
    <w:rsid w:val="00270AD5"/>
    <w:rsid w:val="00270B83"/>
    <w:rsid w:val="00270BDE"/>
    <w:rsid w:val="00270C64"/>
    <w:rsid w:val="00270CC9"/>
    <w:rsid w:val="00270D33"/>
    <w:rsid w:val="00270D89"/>
    <w:rsid w:val="00270D8C"/>
    <w:rsid w:val="00270F2E"/>
    <w:rsid w:val="0027102D"/>
    <w:rsid w:val="00271096"/>
    <w:rsid w:val="002712FE"/>
    <w:rsid w:val="0027134B"/>
    <w:rsid w:val="002714B7"/>
    <w:rsid w:val="0027164E"/>
    <w:rsid w:val="002717AC"/>
    <w:rsid w:val="00271844"/>
    <w:rsid w:val="002719EF"/>
    <w:rsid w:val="00271B3D"/>
    <w:rsid w:val="00271C6E"/>
    <w:rsid w:val="00271C87"/>
    <w:rsid w:val="00271D98"/>
    <w:rsid w:val="00271E91"/>
    <w:rsid w:val="00271F98"/>
    <w:rsid w:val="00271FE5"/>
    <w:rsid w:val="002721F7"/>
    <w:rsid w:val="00272271"/>
    <w:rsid w:val="00272351"/>
    <w:rsid w:val="002723C1"/>
    <w:rsid w:val="002723D8"/>
    <w:rsid w:val="0027253B"/>
    <w:rsid w:val="0027257A"/>
    <w:rsid w:val="0027267C"/>
    <w:rsid w:val="00272B43"/>
    <w:rsid w:val="00272E8E"/>
    <w:rsid w:val="00272EEE"/>
    <w:rsid w:val="00272F03"/>
    <w:rsid w:val="00272F83"/>
    <w:rsid w:val="00273150"/>
    <w:rsid w:val="00273251"/>
    <w:rsid w:val="002732FC"/>
    <w:rsid w:val="0027346D"/>
    <w:rsid w:val="002734BE"/>
    <w:rsid w:val="002734C9"/>
    <w:rsid w:val="00273546"/>
    <w:rsid w:val="0027370A"/>
    <w:rsid w:val="00273A33"/>
    <w:rsid w:val="00273A88"/>
    <w:rsid w:val="00273CE6"/>
    <w:rsid w:val="0027400C"/>
    <w:rsid w:val="00274095"/>
    <w:rsid w:val="00274252"/>
    <w:rsid w:val="0027453A"/>
    <w:rsid w:val="00274F31"/>
    <w:rsid w:val="0027521A"/>
    <w:rsid w:val="002753E7"/>
    <w:rsid w:val="002753ED"/>
    <w:rsid w:val="002755B0"/>
    <w:rsid w:val="002755F9"/>
    <w:rsid w:val="002756FD"/>
    <w:rsid w:val="00275726"/>
    <w:rsid w:val="002757FE"/>
    <w:rsid w:val="002758F2"/>
    <w:rsid w:val="00275A95"/>
    <w:rsid w:val="00275DFA"/>
    <w:rsid w:val="00275FEC"/>
    <w:rsid w:val="0027623B"/>
    <w:rsid w:val="002764A0"/>
    <w:rsid w:val="00276512"/>
    <w:rsid w:val="0027694C"/>
    <w:rsid w:val="00276969"/>
    <w:rsid w:val="00276A0A"/>
    <w:rsid w:val="00276A79"/>
    <w:rsid w:val="00276B12"/>
    <w:rsid w:val="00276BD4"/>
    <w:rsid w:val="00276C2A"/>
    <w:rsid w:val="00276C74"/>
    <w:rsid w:val="00276CED"/>
    <w:rsid w:val="00276E38"/>
    <w:rsid w:val="002770FF"/>
    <w:rsid w:val="002771E6"/>
    <w:rsid w:val="00277362"/>
    <w:rsid w:val="002773F0"/>
    <w:rsid w:val="00277465"/>
    <w:rsid w:val="002779FA"/>
    <w:rsid w:val="00277C94"/>
    <w:rsid w:val="00277D96"/>
    <w:rsid w:val="00277E9F"/>
    <w:rsid w:val="00277F7D"/>
    <w:rsid w:val="00280226"/>
    <w:rsid w:val="002805E9"/>
    <w:rsid w:val="00280651"/>
    <w:rsid w:val="002809A4"/>
    <w:rsid w:val="00280AD4"/>
    <w:rsid w:val="00280C8D"/>
    <w:rsid w:val="00280CD9"/>
    <w:rsid w:val="00280D72"/>
    <w:rsid w:val="00280F5C"/>
    <w:rsid w:val="00280F70"/>
    <w:rsid w:val="00280F73"/>
    <w:rsid w:val="002810A5"/>
    <w:rsid w:val="002810D2"/>
    <w:rsid w:val="00281145"/>
    <w:rsid w:val="002811AC"/>
    <w:rsid w:val="0028126B"/>
    <w:rsid w:val="002813FF"/>
    <w:rsid w:val="002816B6"/>
    <w:rsid w:val="002818D8"/>
    <w:rsid w:val="00281AC2"/>
    <w:rsid w:val="00281CCF"/>
    <w:rsid w:val="00281D2A"/>
    <w:rsid w:val="00281DA5"/>
    <w:rsid w:val="00281F50"/>
    <w:rsid w:val="0028209A"/>
    <w:rsid w:val="0028209E"/>
    <w:rsid w:val="00282198"/>
    <w:rsid w:val="00282262"/>
    <w:rsid w:val="002823A9"/>
    <w:rsid w:val="00282476"/>
    <w:rsid w:val="0028260A"/>
    <w:rsid w:val="00282848"/>
    <w:rsid w:val="00282912"/>
    <w:rsid w:val="0028294F"/>
    <w:rsid w:val="00282A3D"/>
    <w:rsid w:val="00282A6C"/>
    <w:rsid w:val="00282B9F"/>
    <w:rsid w:val="00282BDF"/>
    <w:rsid w:val="00282C2E"/>
    <w:rsid w:val="00282C93"/>
    <w:rsid w:val="00282E1C"/>
    <w:rsid w:val="00283019"/>
    <w:rsid w:val="00283099"/>
    <w:rsid w:val="00283150"/>
    <w:rsid w:val="002831AE"/>
    <w:rsid w:val="0028322A"/>
    <w:rsid w:val="0028325B"/>
    <w:rsid w:val="00283290"/>
    <w:rsid w:val="00283297"/>
    <w:rsid w:val="002832DD"/>
    <w:rsid w:val="0028335C"/>
    <w:rsid w:val="0028336F"/>
    <w:rsid w:val="00283547"/>
    <w:rsid w:val="0028359F"/>
    <w:rsid w:val="002835FF"/>
    <w:rsid w:val="002836E5"/>
    <w:rsid w:val="002837ED"/>
    <w:rsid w:val="002839EA"/>
    <w:rsid w:val="00283B3F"/>
    <w:rsid w:val="00283CE9"/>
    <w:rsid w:val="00283D0C"/>
    <w:rsid w:val="00283D3D"/>
    <w:rsid w:val="00283D75"/>
    <w:rsid w:val="00283FC9"/>
    <w:rsid w:val="00284010"/>
    <w:rsid w:val="002840DF"/>
    <w:rsid w:val="0028420D"/>
    <w:rsid w:val="002842EF"/>
    <w:rsid w:val="00284311"/>
    <w:rsid w:val="0028441D"/>
    <w:rsid w:val="00284598"/>
    <w:rsid w:val="002847AF"/>
    <w:rsid w:val="002848FD"/>
    <w:rsid w:val="00284925"/>
    <w:rsid w:val="0028499D"/>
    <w:rsid w:val="00284A1B"/>
    <w:rsid w:val="00284B13"/>
    <w:rsid w:val="00284BFC"/>
    <w:rsid w:val="00284C2E"/>
    <w:rsid w:val="00284EAC"/>
    <w:rsid w:val="00284EE6"/>
    <w:rsid w:val="00284EF3"/>
    <w:rsid w:val="00284F21"/>
    <w:rsid w:val="002851A4"/>
    <w:rsid w:val="002851AF"/>
    <w:rsid w:val="00285210"/>
    <w:rsid w:val="00285679"/>
    <w:rsid w:val="0028589D"/>
    <w:rsid w:val="002858B7"/>
    <w:rsid w:val="00285907"/>
    <w:rsid w:val="00285930"/>
    <w:rsid w:val="00285944"/>
    <w:rsid w:val="00285B27"/>
    <w:rsid w:val="00285C41"/>
    <w:rsid w:val="00285D60"/>
    <w:rsid w:val="00285FCD"/>
    <w:rsid w:val="00286099"/>
    <w:rsid w:val="002860DF"/>
    <w:rsid w:val="0028678F"/>
    <w:rsid w:val="00286909"/>
    <w:rsid w:val="00286925"/>
    <w:rsid w:val="0028695A"/>
    <w:rsid w:val="00286B4B"/>
    <w:rsid w:val="00286BD3"/>
    <w:rsid w:val="00287087"/>
    <w:rsid w:val="002871C6"/>
    <w:rsid w:val="00287200"/>
    <w:rsid w:val="0028727E"/>
    <w:rsid w:val="00287312"/>
    <w:rsid w:val="00287464"/>
    <w:rsid w:val="00287691"/>
    <w:rsid w:val="00287701"/>
    <w:rsid w:val="00287908"/>
    <w:rsid w:val="002879AA"/>
    <w:rsid w:val="002879EA"/>
    <w:rsid w:val="00287B2F"/>
    <w:rsid w:val="00287BC3"/>
    <w:rsid w:val="00287BD0"/>
    <w:rsid w:val="00287D25"/>
    <w:rsid w:val="00287DF5"/>
    <w:rsid w:val="00290090"/>
    <w:rsid w:val="00290138"/>
    <w:rsid w:val="00290181"/>
    <w:rsid w:val="002901CB"/>
    <w:rsid w:val="0029028D"/>
    <w:rsid w:val="002903EB"/>
    <w:rsid w:val="0029047F"/>
    <w:rsid w:val="002906D8"/>
    <w:rsid w:val="0029084E"/>
    <w:rsid w:val="002909D1"/>
    <w:rsid w:val="00290B81"/>
    <w:rsid w:val="00290BDC"/>
    <w:rsid w:val="00290CE3"/>
    <w:rsid w:val="00290D42"/>
    <w:rsid w:val="00290E5B"/>
    <w:rsid w:val="00290E81"/>
    <w:rsid w:val="0029117A"/>
    <w:rsid w:val="00291238"/>
    <w:rsid w:val="002912AC"/>
    <w:rsid w:val="0029135F"/>
    <w:rsid w:val="002914FC"/>
    <w:rsid w:val="00291523"/>
    <w:rsid w:val="0029152F"/>
    <w:rsid w:val="0029155E"/>
    <w:rsid w:val="0029185E"/>
    <w:rsid w:val="0029186B"/>
    <w:rsid w:val="002918F8"/>
    <w:rsid w:val="0029193D"/>
    <w:rsid w:val="00291974"/>
    <w:rsid w:val="002919A1"/>
    <w:rsid w:val="00291A23"/>
    <w:rsid w:val="00291ADC"/>
    <w:rsid w:val="00291BAF"/>
    <w:rsid w:val="00291BC9"/>
    <w:rsid w:val="00291D82"/>
    <w:rsid w:val="00292062"/>
    <w:rsid w:val="0029225E"/>
    <w:rsid w:val="00292315"/>
    <w:rsid w:val="0029231E"/>
    <w:rsid w:val="00292406"/>
    <w:rsid w:val="00292685"/>
    <w:rsid w:val="00292812"/>
    <w:rsid w:val="00292A03"/>
    <w:rsid w:val="0029325B"/>
    <w:rsid w:val="00293260"/>
    <w:rsid w:val="00293315"/>
    <w:rsid w:val="0029335D"/>
    <w:rsid w:val="002933D2"/>
    <w:rsid w:val="002934CC"/>
    <w:rsid w:val="00293578"/>
    <w:rsid w:val="002935B0"/>
    <w:rsid w:val="00293693"/>
    <w:rsid w:val="00293726"/>
    <w:rsid w:val="002938A6"/>
    <w:rsid w:val="00293914"/>
    <w:rsid w:val="0029394D"/>
    <w:rsid w:val="00293988"/>
    <w:rsid w:val="00293BF4"/>
    <w:rsid w:val="00293C66"/>
    <w:rsid w:val="00293CD4"/>
    <w:rsid w:val="00293D3D"/>
    <w:rsid w:val="00293D5B"/>
    <w:rsid w:val="00293F45"/>
    <w:rsid w:val="002940F9"/>
    <w:rsid w:val="00294282"/>
    <w:rsid w:val="0029429A"/>
    <w:rsid w:val="002942A0"/>
    <w:rsid w:val="002944FD"/>
    <w:rsid w:val="0029463C"/>
    <w:rsid w:val="00294827"/>
    <w:rsid w:val="0029485E"/>
    <w:rsid w:val="00294890"/>
    <w:rsid w:val="002948A2"/>
    <w:rsid w:val="002949DB"/>
    <w:rsid w:val="00294B0C"/>
    <w:rsid w:val="00294CF2"/>
    <w:rsid w:val="00294E2F"/>
    <w:rsid w:val="002950F2"/>
    <w:rsid w:val="002952C6"/>
    <w:rsid w:val="002952EE"/>
    <w:rsid w:val="00295628"/>
    <w:rsid w:val="002956C7"/>
    <w:rsid w:val="0029576B"/>
    <w:rsid w:val="002957E0"/>
    <w:rsid w:val="002958AB"/>
    <w:rsid w:val="002959B6"/>
    <w:rsid w:val="00295B5D"/>
    <w:rsid w:val="00295B83"/>
    <w:rsid w:val="00295C3F"/>
    <w:rsid w:val="00295DC5"/>
    <w:rsid w:val="00295EA7"/>
    <w:rsid w:val="00295EB8"/>
    <w:rsid w:val="00295EBE"/>
    <w:rsid w:val="002960B6"/>
    <w:rsid w:val="002960D6"/>
    <w:rsid w:val="0029611A"/>
    <w:rsid w:val="00296233"/>
    <w:rsid w:val="00296234"/>
    <w:rsid w:val="002966F3"/>
    <w:rsid w:val="00296763"/>
    <w:rsid w:val="00296842"/>
    <w:rsid w:val="002969E8"/>
    <w:rsid w:val="00296B7A"/>
    <w:rsid w:val="00296C7E"/>
    <w:rsid w:val="00296FC8"/>
    <w:rsid w:val="00297031"/>
    <w:rsid w:val="00297222"/>
    <w:rsid w:val="002972D4"/>
    <w:rsid w:val="0029737D"/>
    <w:rsid w:val="002973A4"/>
    <w:rsid w:val="00297417"/>
    <w:rsid w:val="0029750E"/>
    <w:rsid w:val="00297533"/>
    <w:rsid w:val="002975A5"/>
    <w:rsid w:val="00297605"/>
    <w:rsid w:val="0029798A"/>
    <w:rsid w:val="00297C7B"/>
    <w:rsid w:val="00297EC3"/>
    <w:rsid w:val="002A0004"/>
    <w:rsid w:val="002A0185"/>
    <w:rsid w:val="002A0272"/>
    <w:rsid w:val="002A0433"/>
    <w:rsid w:val="002A0573"/>
    <w:rsid w:val="002A06BF"/>
    <w:rsid w:val="002A09C8"/>
    <w:rsid w:val="002A0A60"/>
    <w:rsid w:val="002A13AC"/>
    <w:rsid w:val="002A1431"/>
    <w:rsid w:val="002A1567"/>
    <w:rsid w:val="002A15DD"/>
    <w:rsid w:val="002A160A"/>
    <w:rsid w:val="002A1618"/>
    <w:rsid w:val="002A1926"/>
    <w:rsid w:val="002A1A28"/>
    <w:rsid w:val="002A1A46"/>
    <w:rsid w:val="002A1B33"/>
    <w:rsid w:val="002A1C1C"/>
    <w:rsid w:val="002A1C42"/>
    <w:rsid w:val="002A1CD7"/>
    <w:rsid w:val="002A1D7E"/>
    <w:rsid w:val="002A1E6C"/>
    <w:rsid w:val="002A1EFB"/>
    <w:rsid w:val="002A1F7E"/>
    <w:rsid w:val="002A1F9C"/>
    <w:rsid w:val="002A22B7"/>
    <w:rsid w:val="002A230A"/>
    <w:rsid w:val="002A230B"/>
    <w:rsid w:val="002A2324"/>
    <w:rsid w:val="002A238D"/>
    <w:rsid w:val="002A2496"/>
    <w:rsid w:val="002A2569"/>
    <w:rsid w:val="002A256F"/>
    <w:rsid w:val="002A288B"/>
    <w:rsid w:val="002A2B50"/>
    <w:rsid w:val="002A2CE6"/>
    <w:rsid w:val="002A2D1F"/>
    <w:rsid w:val="002A2EA2"/>
    <w:rsid w:val="002A2F1B"/>
    <w:rsid w:val="002A3044"/>
    <w:rsid w:val="002A31CA"/>
    <w:rsid w:val="002A323E"/>
    <w:rsid w:val="002A3318"/>
    <w:rsid w:val="002A3509"/>
    <w:rsid w:val="002A359A"/>
    <w:rsid w:val="002A35DD"/>
    <w:rsid w:val="002A36DD"/>
    <w:rsid w:val="002A36FB"/>
    <w:rsid w:val="002A3934"/>
    <w:rsid w:val="002A3940"/>
    <w:rsid w:val="002A3BBE"/>
    <w:rsid w:val="002A3BCD"/>
    <w:rsid w:val="002A3C6B"/>
    <w:rsid w:val="002A3DE6"/>
    <w:rsid w:val="002A3E04"/>
    <w:rsid w:val="002A3F11"/>
    <w:rsid w:val="002A3F48"/>
    <w:rsid w:val="002A43B7"/>
    <w:rsid w:val="002A4412"/>
    <w:rsid w:val="002A442A"/>
    <w:rsid w:val="002A4636"/>
    <w:rsid w:val="002A469C"/>
    <w:rsid w:val="002A49CE"/>
    <w:rsid w:val="002A4BE3"/>
    <w:rsid w:val="002A4F76"/>
    <w:rsid w:val="002A4F9F"/>
    <w:rsid w:val="002A526A"/>
    <w:rsid w:val="002A5341"/>
    <w:rsid w:val="002A5483"/>
    <w:rsid w:val="002A5578"/>
    <w:rsid w:val="002A5757"/>
    <w:rsid w:val="002A5852"/>
    <w:rsid w:val="002A5C75"/>
    <w:rsid w:val="002A5E8A"/>
    <w:rsid w:val="002A6199"/>
    <w:rsid w:val="002A61D9"/>
    <w:rsid w:val="002A6237"/>
    <w:rsid w:val="002A63B3"/>
    <w:rsid w:val="002A63F4"/>
    <w:rsid w:val="002A64A9"/>
    <w:rsid w:val="002A64CC"/>
    <w:rsid w:val="002A6508"/>
    <w:rsid w:val="002A663A"/>
    <w:rsid w:val="002A66C0"/>
    <w:rsid w:val="002A67B5"/>
    <w:rsid w:val="002A69B3"/>
    <w:rsid w:val="002A6C2A"/>
    <w:rsid w:val="002A6CFD"/>
    <w:rsid w:val="002A6E7D"/>
    <w:rsid w:val="002A6EE9"/>
    <w:rsid w:val="002A6EF5"/>
    <w:rsid w:val="002A7003"/>
    <w:rsid w:val="002A7648"/>
    <w:rsid w:val="002A76ED"/>
    <w:rsid w:val="002A7BC7"/>
    <w:rsid w:val="002A7BE8"/>
    <w:rsid w:val="002A7C77"/>
    <w:rsid w:val="002A7D1A"/>
    <w:rsid w:val="002A7D39"/>
    <w:rsid w:val="002A7E5D"/>
    <w:rsid w:val="002A7F46"/>
    <w:rsid w:val="002A7FDD"/>
    <w:rsid w:val="002B0041"/>
    <w:rsid w:val="002B0184"/>
    <w:rsid w:val="002B01C7"/>
    <w:rsid w:val="002B031C"/>
    <w:rsid w:val="002B03C3"/>
    <w:rsid w:val="002B03E1"/>
    <w:rsid w:val="002B03FF"/>
    <w:rsid w:val="002B0402"/>
    <w:rsid w:val="002B059F"/>
    <w:rsid w:val="002B0AFE"/>
    <w:rsid w:val="002B0BCD"/>
    <w:rsid w:val="002B0C0B"/>
    <w:rsid w:val="002B0EC0"/>
    <w:rsid w:val="002B0F27"/>
    <w:rsid w:val="002B0F9E"/>
    <w:rsid w:val="002B102F"/>
    <w:rsid w:val="002B10B6"/>
    <w:rsid w:val="002B122C"/>
    <w:rsid w:val="002B16AB"/>
    <w:rsid w:val="002B17E8"/>
    <w:rsid w:val="002B1810"/>
    <w:rsid w:val="002B1818"/>
    <w:rsid w:val="002B18EC"/>
    <w:rsid w:val="002B193B"/>
    <w:rsid w:val="002B196E"/>
    <w:rsid w:val="002B1DBB"/>
    <w:rsid w:val="002B1F40"/>
    <w:rsid w:val="002B1F5C"/>
    <w:rsid w:val="002B1F7C"/>
    <w:rsid w:val="002B2160"/>
    <w:rsid w:val="002B2BFD"/>
    <w:rsid w:val="002B2CBA"/>
    <w:rsid w:val="002B2F76"/>
    <w:rsid w:val="002B2F8E"/>
    <w:rsid w:val="002B30A7"/>
    <w:rsid w:val="002B3250"/>
    <w:rsid w:val="002B32E4"/>
    <w:rsid w:val="002B351B"/>
    <w:rsid w:val="002B3742"/>
    <w:rsid w:val="002B3821"/>
    <w:rsid w:val="002B3897"/>
    <w:rsid w:val="002B3958"/>
    <w:rsid w:val="002B39E5"/>
    <w:rsid w:val="002B3AD8"/>
    <w:rsid w:val="002B3B40"/>
    <w:rsid w:val="002B3B51"/>
    <w:rsid w:val="002B3D2E"/>
    <w:rsid w:val="002B41B9"/>
    <w:rsid w:val="002B4227"/>
    <w:rsid w:val="002B4581"/>
    <w:rsid w:val="002B471E"/>
    <w:rsid w:val="002B4973"/>
    <w:rsid w:val="002B49FF"/>
    <w:rsid w:val="002B4A78"/>
    <w:rsid w:val="002B4A96"/>
    <w:rsid w:val="002B4AB4"/>
    <w:rsid w:val="002B4C12"/>
    <w:rsid w:val="002B4D98"/>
    <w:rsid w:val="002B4E69"/>
    <w:rsid w:val="002B4EA2"/>
    <w:rsid w:val="002B4FF3"/>
    <w:rsid w:val="002B51DD"/>
    <w:rsid w:val="002B5333"/>
    <w:rsid w:val="002B53B7"/>
    <w:rsid w:val="002B53F1"/>
    <w:rsid w:val="002B548A"/>
    <w:rsid w:val="002B561A"/>
    <w:rsid w:val="002B570B"/>
    <w:rsid w:val="002B5837"/>
    <w:rsid w:val="002B587F"/>
    <w:rsid w:val="002B58EE"/>
    <w:rsid w:val="002B5917"/>
    <w:rsid w:val="002B5922"/>
    <w:rsid w:val="002B5A3F"/>
    <w:rsid w:val="002B5C53"/>
    <w:rsid w:val="002B5E04"/>
    <w:rsid w:val="002B5E8B"/>
    <w:rsid w:val="002B5F41"/>
    <w:rsid w:val="002B6071"/>
    <w:rsid w:val="002B6108"/>
    <w:rsid w:val="002B6326"/>
    <w:rsid w:val="002B6501"/>
    <w:rsid w:val="002B66AB"/>
    <w:rsid w:val="002B6976"/>
    <w:rsid w:val="002B6A25"/>
    <w:rsid w:val="002B6A6A"/>
    <w:rsid w:val="002B6A6E"/>
    <w:rsid w:val="002B6AE6"/>
    <w:rsid w:val="002B6AFC"/>
    <w:rsid w:val="002B6D05"/>
    <w:rsid w:val="002B6ECC"/>
    <w:rsid w:val="002B6F65"/>
    <w:rsid w:val="002B7229"/>
    <w:rsid w:val="002B7403"/>
    <w:rsid w:val="002B7420"/>
    <w:rsid w:val="002B7493"/>
    <w:rsid w:val="002B753E"/>
    <w:rsid w:val="002B76CD"/>
    <w:rsid w:val="002B76D4"/>
    <w:rsid w:val="002B780A"/>
    <w:rsid w:val="002B78C4"/>
    <w:rsid w:val="002B7BC1"/>
    <w:rsid w:val="002B7C63"/>
    <w:rsid w:val="002B7D8D"/>
    <w:rsid w:val="002B7E24"/>
    <w:rsid w:val="002B7E48"/>
    <w:rsid w:val="002B7F16"/>
    <w:rsid w:val="002B7F53"/>
    <w:rsid w:val="002C0697"/>
    <w:rsid w:val="002C079E"/>
    <w:rsid w:val="002C094A"/>
    <w:rsid w:val="002C0A26"/>
    <w:rsid w:val="002C0AA1"/>
    <w:rsid w:val="002C0B3E"/>
    <w:rsid w:val="002C0BC9"/>
    <w:rsid w:val="002C0BCB"/>
    <w:rsid w:val="002C0C2E"/>
    <w:rsid w:val="002C0DDC"/>
    <w:rsid w:val="002C0F12"/>
    <w:rsid w:val="002C0F93"/>
    <w:rsid w:val="002C10D4"/>
    <w:rsid w:val="002C10EF"/>
    <w:rsid w:val="002C114C"/>
    <w:rsid w:val="002C11A5"/>
    <w:rsid w:val="002C11BF"/>
    <w:rsid w:val="002C1204"/>
    <w:rsid w:val="002C12EF"/>
    <w:rsid w:val="002C1318"/>
    <w:rsid w:val="002C14B5"/>
    <w:rsid w:val="002C168C"/>
    <w:rsid w:val="002C199A"/>
    <w:rsid w:val="002C1A88"/>
    <w:rsid w:val="002C1B4C"/>
    <w:rsid w:val="002C1BEF"/>
    <w:rsid w:val="002C1C5E"/>
    <w:rsid w:val="002C1C63"/>
    <w:rsid w:val="002C1CAE"/>
    <w:rsid w:val="002C1CB5"/>
    <w:rsid w:val="002C1D1A"/>
    <w:rsid w:val="002C1D2D"/>
    <w:rsid w:val="002C1D46"/>
    <w:rsid w:val="002C213D"/>
    <w:rsid w:val="002C22EF"/>
    <w:rsid w:val="002C230F"/>
    <w:rsid w:val="002C234B"/>
    <w:rsid w:val="002C2439"/>
    <w:rsid w:val="002C243C"/>
    <w:rsid w:val="002C251C"/>
    <w:rsid w:val="002C26CE"/>
    <w:rsid w:val="002C273C"/>
    <w:rsid w:val="002C27FB"/>
    <w:rsid w:val="002C28DC"/>
    <w:rsid w:val="002C2BAC"/>
    <w:rsid w:val="002C2C9A"/>
    <w:rsid w:val="002C2D4E"/>
    <w:rsid w:val="002C2DCD"/>
    <w:rsid w:val="002C2ED8"/>
    <w:rsid w:val="002C2FEC"/>
    <w:rsid w:val="002C30AD"/>
    <w:rsid w:val="002C3192"/>
    <w:rsid w:val="002C32A8"/>
    <w:rsid w:val="002C32C9"/>
    <w:rsid w:val="002C3336"/>
    <w:rsid w:val="002C338E"/>
    <w:rsid w:val="002C346E"/>
    <w:rsid w:val="002C347E"/>
    <w:rsid w:val="002C3760"/>
    <w:rsid w:val="002C3844"/>
    <w:rsid w:val="002C3906"/>
    <w:rsid w:val="002C3986"/>
    <w:rsid w:val="002C3A47"/>
    <w:rsid w:val="002C3B72"/>
    <w:rsid w:val="002C3CFC"/>
    <w:rsid w:val="002C3D10"/>
    <w:rsid w:val="002C3D15"/>
    <w:rsid w:val="002C3FAB"/>
    <w:rsid w:val="002C4145"/>
    <w:rsid w:val="002C418E"/>
    <w:rsid w:val="002C4299"/>
    <w:rsid w:val="002C42AB"/>
    <w:rsid w:val="002C44D9"/>
    <w:rsid w:val="002C4668"/>
    <w:rsid w:val="002C4818"/>
    <w:rsid w:val="002C48CA"/>
    <w:rsid w:val="002C49E7"/>
    <w:rsid w:val="002C4AA7"/>
    <w:rsid w:val="002C4D2E"/>
    <w:rsid w:val="002C4DE0"/>
    <w:rsid w:val="002C4FA4"/>
    <w:rsid w:val="002C4FCF"/>
    <w:rsid w:val="002C5074"/>
    <w:rsid w:val="002C5367"/>
    <w:rsid w:val="002C5639"/>
    <w:rsid w:val="002C5910"/>
    <w:rsid w:val="002C5A2E"/>
    <w:rsid w:val="002C5B0C"/>
    <w:rsid w:val="002C5D2D"/>
    <w:rsid w:val="002C5E3F"/>
    <w:rsid w:val="002C5E47"/>
    <w:rsid w:val="002C6187"/>
    <w:rsid w:val="002C61CE"/>
    <w:rsid w:val="002C6249"/>
    <w:rsid w:val="002C6551"/>
    <w:rsid w:val="002C6868"/>
    <w:rsid w:val="002C6A6B"/>
    <w:rsid w:val="002C6AF9"/>
    <w:rsid w:val="002C6BF6"/>
    <w:rsid w:val="002C6C9D"/>
    <w:rsid w:val="002C6CD5"/>
    <w:rsid w:val="002C6E0D"/>
    <w:rsid w:val="002C6E92"/>
    <w:rsid w:val="002C6F50"/>
    <w:rsid w:val="002C6F66"/>
    <w:rsid w:val="002C709D"/>
    <w:rsid w:val="002C70BA"/>
    <w:rsid w:val="002C714A"/>
    <w:rsid w:val="002C73E7"/>
    <w:rsid w:val="002C73F5"/>
    <w:rsid w:val="002C74B1"/>
    <w:rsid w:val="002C74C3"/>
    <w:rsid w:val="002C7682"/>
    <w:rsid w:val="002C7BA2"/>
    <w:rsid w:val="002C7C53"/>
    <w:rsid w:val="002C7C68"/>
    <w:rsid w:val="002C7C70"/>
    <w:rsid w:val="002C7E53"/>
    <w:rsid w:val="002C7E76"/>
    <w:rsid w:val="002C7E87"/>
    <w:rsid w:val="002C7EBF"/>
    <w:rsid w:val="002C7FCC"/>
    <w:rsid w:val="002D0220"/>
    <w:rsid w:val="002D0278"/>
    <w:rsid w:val="002D0281"/>
    <w:rsid w:val="002D02E7"/>
    <w:rsid w:val="002D0329"/>
    <w:rsid w:val="002D037D"/>
    <w:rsid w:val="002D09B4"/>
    <w:rsid w:val="002D09E1"/>
    <w:rsid w:val="002D0B16"/>
    <w:rsid w:val="002D0B28"/>
    <w:rsid w:val="002D0B3F"/>
    <w:rsid w:val="002D0CE7"/>
    <w:rsid w:val="002D0E7A"/>
    <w:rsid w:val="002D0E9C"/>
    <w:rsid w:val="002D1181"/>
    <w:rsid w:val="002D11C8"/>
    <w:rsid w:val="002D1403"/>
    <w:rsid w:val="002D1588"/>
    <w:rsid w:val="002D1708"/>
    <w:rsid w:val="002D1983"/>
    <w:rsid w:val="002D1CF3"/>
    <w:rsid w:val="002D1FE0"/>
    <w:rsid w:val="002D1FEC"/>
    <w:rsid w:val="002D20E5"/>
    <w:rsid w:val="002D214C"/>
    <w:rsid w:val="002D21A6"/>
    <w:rsid w:val="002D227E"/>
    <w:rsid w:val="002D2281"/>
    <w:rsid w:val="002D23D5"/>
    <w:rsid w:val="002D24AA"/>
    <w:rsid w:val="002D26F7"/>
    <w:rsid w:val="002D299A"/>
    <w:rsid w:val="002D29B7"/>
    <w:rsid w:val="002D2A9A"/>
    <w:rsid w:val="002D2BD1"/>
    <w:rsid w:val="002D2C3B"/>
    <w:rsid w:val="002D2CDC"/>
    <w:rsid w:val="002D2EB4"/>
    <w:rsid w:val="002D2F68"/>
    <w:rsid w:val="002D2F77"/>
    <w:rsid w:val="002D306C"/>
    <w:rsid w:val="002D30BC"/>
    <w:rsid w:val="002D31EF"/>
    <w:rsid w:val="002D3370"/>
    <w:rsid w:val="002D33C4"/>
    <w:rsid w:val="002D34E6"/>
    <w:rsid w:val="002D366F"/>
    <w:rsid w:val="002D36E4"/>
    <w:rsid w:val="002D37C7"/>
    <w:rsid w:val="002D38E1"/>
    <w:rsid w:val="002D39FB"/>
    <w:rsid w:val="002D3A01"/>
    <w:rsid w:val="002D3AAE"/>
    <w:rsid w:val="002D3B7D"/>
    <w:rsid w:val="002D3BC9"/>
    <w:rsid w:val="002D3DB3"/>
    <w:rsid w:val="002D3DE0"/>
    <w:rsid w:val="002D3E2C"/>
    <w:rsid w:val="002D3F17"/>
    <w:rsid w:val="002D401B"/>
    <w:rsid w:val="002D40BB"/>
    <w:rsid w:val="002D42C0"/>
    <w:rsid w:val="002D44CD"/>
    <w:rsid w:val="002D44EB"/>
    <w:rsid w:val="002D4646"/>
    <w:rsid w:val="002D47C1"/>
    <w:rsid w:val="002D4818"/>
    <w:rsid w:val="002D483A"/>
    <w:rsid w:val="002D4933"/>
    <w:rsid w:val="002D4A95"/>
    <w:rsid w:val="002D4CA9"/>
    <w:rsid w:val="002D4CB8"/>
    <w:rsid w:val="002D530D"/>
    <w:rsid w:val="002D5342"/>
    <w:rsid w:val="002D54E6"/>
    <w:rsid w:val="002D5504"/>
    <w:rsid w:val="002D5606"/>
    <w:rsid w:val="002D5795"/>
    <w:rsid w:val="002D57C9"/>
    <w:rsid w:val="002D57E3"/>
    <w:rsid w:val="002D595D"/>
    <w:rsid w:val="002D5D08"/>
    <w:rsid w:val="002D5E89"/>
    <w:rsid w:val="002D5F59"/>
    <w:rsid w:val="002D60A8"/>
    <w:rsid w:val="002D632A"/>
    <w:rsid w:val="002D63F1"/>
    <w:rsid w:val="002D64FF"/>
    <w:rsid w:val="002D6578"/>
    <w:rsid w:val="002D667D"/>
    <w:rsid w:val="002D6D71"/>
    <w:rsid w:val="002D6E6F"/>
    <w:rsid w:val="002D6F7E"/>
    <w:rsid w:val="002D703E"/>
    <w:rsid w:val="002D7097"/>
    <w:rsid w:val="002D7145"/>
    <w:rsid w:val="002D71D5"/>
    <w:rsid w:val="002D728E"/>
    <w:rsid w:val="002D758A"/>
    <w:rsid w:val="002D7657"/>
    <w:rsid w:val="002D7672"/>
    <w:rsid w:val="002D76FA"/>
    <w:rsid w:val="002D7AEF"/>
    <w:rsid w:val="002D7B14"/>
    <w:rsid w:val="002D7C0D"/>
    <w:rsid w:val="002D7E89"/>
    <w:rsid w:val="002D7EDB"/>
    <w:rsid w:val="002D7EEF"/>
    <w:rsid w:val="002D7F4D"/>
    <w:rsid w:val="002E0098"/>
    <w:rsid w:val="002E00C0"/>
    <w:rsid w:val="002E0167"/>
    <w:rsid w:val="002E0259"/>
    <w:rsid w:val="002E02F5"/>
    <w:rsid w:val="002E0350"/>
    <w:rsid w:val="002E0508"/>
    <w:rsid w:val="002E0601"/>
    <w:rsid w:val="002E0679"/>
    <w:rsid w:val="002E07D1"/>
    <w:rsid w:val="002E08A2"/>
    <w:rsid w:val="002E0B16"/>
    <w:rsid w:val="002E0B4A"/>
    <w:rsid w:val="002E0D0B"/>
    <w:rsid w:val="002E0D92"/>
    <w:rsid w:val="002E0E32"/>
    <w:rsid w:val="002E109A"/>
    <w:rsid w:val="002E12BA"/>
    <w:rsid w:val="002E1506"/>
    <w:rsid w:val="002E1665"/>
    <w:rsid w:val="002E1995"/>
    <w:rsid w:val="002E199F"/>
    <w:rsid w:val="002E19A3"/>
    <w:rsid w:val="002E1AE4"/>
    <w:rsid w:val="002E1C13"/>
    <w:rsid w:val="002E1F35"/>
    <w:rsid w:val="002E1F56"/>
    <w:rsid w:val="002E1FD3"/>
    <w:rsid w:val="002E23E9"/>
    <w:rsid w:val="002E242E"/>
    <w:rsid w:val="002E2705"/>
    <w:rsid w:val="002E2B21"/>
    <w:rsid w:val="002E2B7B"/>
    <w:rsid w:val="002E2E0B"/>
    <w:rsid w:val="002E2FB6"/>
    <w:rsid w:val="002E303B"/>
    <w:rsid w:val="002E30EA"/>
    <w:rsid w:val="002E33F0"/>
    <w:rsid w:val="002E34A2"/>
    <w:rsid w:val="002E34E3"/>
    <w:rsid w:val="002E3661"/>
    <w:rsid w:val="002E36D3"/>
    <w:rsid w:val="002E389B"/>
    <w:rsid w:val="002E3904"/>
    <w:rsid w:val="002E3991"/>
    <w:rsid w:val="002E3BA8"/>
    <w:rsid w:val="002E3C0D"/>
    <w:rsid w:val="002E3D4B"/>
    <w:rsid w:val="002E3E45"/>
    <w:rsid w:val="002E3E6A"/>
    <w:rsid w:val="002E4163"/>
    <w:rsid w:val="002E426E"/>
    <w:rsid w:val="002E4278"/>
    <w:rsid w:val="002E4306"/>
    <w:rsid w:val="002E4367"/>
    <w:rsid w:val="002E4648"/>
    <w:rsid w:val="002E46E6"/>
    <w:rsid w:val="002E4777"/>
    <w:rsid w:val="002E48BD"/>
    <w:rsid w:val="002E4939"/>
    <w:rsid w:val="002E4A30"/>
    <w:rsid w:val="002E4BC0"/>
    <w:rsid w:val="002E4C4A"/>
    <w:rsid w:val="002E4CE7"/>
    <w:rsid w:val="002E4D19"/>
    <w:rsid w:val="002E4D1E"/>
    <w:rsid w:val="002E4D54"/>
    <w:rsid w:val="002E4E0E"/>
    <w:rsid w:val="002E4F55"/>
    <w:rsid w:val="002E500D"/>
    <w:rsid w:val="002E5024"/>
    <w:rsid w:val="002E508C"/>
    <w:rsid w:val="002E5158"/>
    <w:rsid w:val="002E53D0"/>
    <w:rsid w:val="002E553C"/>
    <w:rsid w:val="002E59E6"/>
    <w:rsid w:val="002E5A39"/>
    <w:rsid w:val="002E5D06"/>
    <w:rsid w:val="002E5D3C"/>
    <w:rsid w:val="002E5DDB"/>
    <w:rsid w:val="002E6065"/>
    <w:rsid w:val="002E608C"/>
    <w:rsid w:val="002E635C"/>
    <w:rsid w:val="002E6566"/>
    <w:rsid w:val="002E6617"/>
    <w:rsid w:val="002E6830"/>
    <w:rsid w:val="002E6866"/>
    <w:rsid w:val="002E6AB4"/>
    <w:rsid w:val="002E6ADF"/>
    <w:rsid w:val="002E6B0B"/>
    <w:rsid w:val="002E6B3D"/>
    <w:rsid w:val="002E6EED"/>
    <w:rsid w:val="002E6F3E"/>
    <w:rsid w:val="002E6FA1"/>
    <w:rsid w:val="002E73A3"/>
    <w:rsid w:val="002E73AA"/>
    <w:rsid w:val="002E73BE"/>
    <w:rsid w:val="002E7906"/>
    <w:rsid w:val="002E79C0"/>
    <w:rsid w:val="002E7A08"/>
    <w:rsid w:val="002E7ACA"/>
    <w:rsid w:val="002E7B79"/>
    <w:rsid w:val="002E7C95"/>
    <w:rsid w:val="002E7E3E"/>
    <w:rsid w:val="002F0066"/>
    <w:rsid w:val="002F01D6"/>
    <w:rsid w:val="002F0355"/>
    <w:rsid w:val="002F03EA"/>
    <w:rsid w:val="002F042B"/>
    <w:rsid w:val="002F043C"/>
    <w:rsid w:val="002F0468"/>
    <w:rsid w:val="002F04B8"/>
    <w:rsid w:val="002F0616"/>
    <w:rsid w:val="002F082A"/>
    <w:rsid w:val="002F08AF"/>
    <w:rsid w:val="002F0BCE"/>
    <w:rsid w:val="002F0E0C"/>
    <w:rsid w:val="002F0E27"/>
    <w:rsid w:val="002F0E66"/>
    <w:rsid w:val="002F1148"/>
    <w:rsid w:val="002F122B"/>
    <w:rsid w:val="002F1349"/>
    <w:rsid w:val="002F1381"/>
    <w:rsid w:val="002F1445"/>
    <w:rsid w:val="002F16E4"/>
    <w:rsid w:val="002F170C"/>
    <w:rsid w:val="002F191A"/>
    <w:rsid w:val="002F1B65"/>
    <w:rsid w:val="002F1BFA"/>
    <w:rsid w:val="002F1D8D"/>
    <w:rsid w:val="002F1DF1"/>
    <w:rsid w:val="002F1E7F"/>
    <w:rsid w:val="002F1F65"/>
    <w:rsid w:val="002F201F"/>
    <w:rsid w:val="002F2271"/>
    <w:rsid w:val="002F27D1"/>
    <w:rsid w:val="002F2B96"/>
    <w:rsid w:val="002F2BAC"/>
    <w:rsid w:val="002F2BC5"/>
    <w:rsid w:val="002F2CFE"/>
    <w:rsid w:val="002F2F40"/>
    <w:rsid w:val="002F2F68"/>
    <w:rsid w:val="002F2FBD"/>
    <w:rsid w:val="002F3094"/>
    <w:rsid w:val="002F3206"/>
    <w:rsid w:val="002F342F"/>
    <w:rsid w:val="002F3653"/>
    <w:rsid w:val="002F3662"/>
    <w:rsid w:val="002F3681"/>
    <w:rsid w:val="002F36DA"/>
    <w:rsid w:val="002F37A5"/>
    <w:rsid w:val="002F38F1"/>
    <w:rsid w:val="002F3917"/>
    <w:rsid w:val="002F3A01"/>
    <w:rsid w:val="002F3CD1"/>
    <w:rsid w:val="002F3D10"/>
    <w:rsid w:val="002F3D26"/>
    <w:rsid w:val="002F3D3F"/>
    <w:rsid w:val="002F3FA1"/>
    <w:rsid w:val="002F4095"/>
    <w:rsid w:val="002F4098"/>
    <w:rsid w:val="002F4388"/>
    <w:rsid w:val="002F44CF"/>
    <w:rsid w:val="002F4706"/>
    <w:rsid w:val="002F473E"/>
    <w:rsid w:val="002F478C"/>
    <w:rsid w:val="002F4794"/>
    <w:rsid w:val="002F47B7"/>
    <w:rsid w:val="002F483D"/>
    <w:rsid w:val="002F4925"/>
    <w:rsid w:val="002F4A6F"/>
    <w:rsid w:val="002F4AF9"/>
    <w:rsid w:val="002F4B6A"/>
    <w:rsid w:val="002F4B9E"/>
    <w:rsid w:val="002F4C3A"/>
    <w:rsid w:val="002F4C6D"/>
    <w:rsid w:val="002F4E1D"/>
    <w:rsid w:val="002F4F25"/>
    <w:rsid w:val="002F4F96"/>
    <w:rsid w:val="002F5164"/>
    <w:rsid w:val="002F5165"/>
    <w:rsid w:val="002F564E"/>
    <w:rsid w:val="002F5744"/>
    <w:rsid w:val="002F5779"/>
    <w:rsid w:val="002F5958"/>
    <w:rsid w:val="002F5A48"/>
    <w:rsid w:val="002F5B51"/>
    <w:rsid w:val="002F5BD0"/>
    <w:rsid w:val="002F5DFE"/>
    <w:rsid w:val="002F5E61"/>
    <w:rsid w:val="002F5FD7"/>
    <w:rsid w:val="002F6175"/>
    <w:rsid w:val="002F625F"/>
    <w:rsid w:val="002F6298"/>
    <w:rsid w:val="002F62E2"/>
    <w:rsid w:val="002F6367"/>
    <w:rsid w:val="002F63C2"/>
    <w:rsid w:val="002F6491"/>
    <w:rsid w:val="002F6647"/>
    <w:rsid w:val="002F69E7"/>
    <w:rsid w:val="002F6A6D"/>
    <w:rsid w:val="002F6BAE"/>
    <w:rsid w:val="002F7197"/>
    <w:rsid w:val="002F725A"/>
    <w:rsid w:val="002F725C"/>
    <w:rsid w:val="002F7367"/>
    <w:rsid w:val="002F73D0"/>
    <w:rsid w:val="002F741A"/>
    <w:rsid w:val="002F75D8"/>
    <w:rsid w:val="002F76A2"/>
    <w:rsid w:val="002F7B4B"/>
    <w:rsid w:val="002F7BBE"/>
    <w:rsid w:val="002F7FEB"/>
    <w:rsid w:val="00300113"/>
    <w:rsid w:val="00300143"/>
    <w:rsid w:val="0030037E"/>
    <w:rsid w:val="0030041F"/>
    <w:rsid w:val="0030074C"/>
    <w:rsid w:val="0030076E"/>
    <w:rsid w:val="0030082D"/>
    <w:rsid w:val="00300976"/>
    <w:rsid w:val="00300BEF"/>
    <w:rsid w:val="00300D11"/>
    <w:rsid w:val="00300E86"/>
    <w:rsid w:val="00301052"/>
    <w:rsid w:val="00301082"/>
    <w:rsid w:val="003011AF"/>
    <w:rsid w:val="003012CC"/>
    <w:rsid w:val="00301531"/>
    <w:rsid w:val="0030154A"/>
    <w:rsid w:val="003017A9"/>
    <w:rsid w:val="003017BF"/>
    <w:rsid w:val="00301944"/>
    <w:rsid w:val="003019CC"/>
    <w:rsid w:val="00301AF6"/>
    <w:rsid w:val="00301B5E"/>
    <w:rsid w:val="00301CA6"/>
    <w:rsid w:val="00301D14"/>
    <w:rsid w:val="00301EED"/>
    <w:rsid w:val="00302034"/>
    <w:rsid w:val="003022DE"/>
    <w:rsid w:val="0030230B"/>
    <w:rsid w:val="003023F7"/>
    <w:rsid w:val="003023FE"/>
    <w:rsid w:val="003024A1"/>
    <w:rsid w:val="003026EE"/>
    <w:rsid w:val="003027D4"/>
    <w:rsid w:val="0030280C"/>
    <w:rsid w:val="003028CD"/>
    <w:rsid w:val="003028DC"/>
    <w:rsid w:val="00302B11"/>
    <w:rsid w:val="00302BB9"/>
    <w:rsid w:val="00302C69"/>
    <w:rsid w:val="00302C7A"/>
    <w:rsid w:val="00302D44"/>
    <w:rsid w:val="003031A2"/>
    <w:rsid w:val="003031C5"/>
    <w:rsid w:val="003034DA"/>
    <w:rsid w:val="003035CB"/>
    <w:rsid w:val="0030375B"/>
    <w:rsid w:val="003037C5"/>
    <w:rsid w:val="003039FD"/>
    <w:rsid w:val="00303F1C"/>
    <w:rsid w:val="003040C1"/>
    <w:rsid w:val="003041A7"/>
    <w:rsid w:val="00304467"/>
    <w:rsid w:val="003044D7"/>
    <w:rsid w:val="003045FD"/>
    <w:rsid w:val="003047C9"/>
    <w:rsid w:val="00304845"/>
    <w:rsid w:val="00304BE8"/>
    <w:rsid w:val="00304CF9"/>
    <w:rsid w:val="00304F91"/>
    <w:rsid w:val="00304FB8"/>
    <w:rsid w:val="003050D4"/>
    <w:rsid w:val="003050F9"/>
    <w:rsid w:val="0030513C"/>
    <w:rsid w:val="00305298"/>
    <w:rsid w:val="003053B3"/>
    <w:rsid w:val="00305400"/>
    <w:rsid w:val="00305481"/>
    <w:rsid w:val="003054CC"/>
    <w:rsid w:val="00305838"/>
    <w:rsid w:val="003059C1"/>
    <w:rsid w:val="00305C61"/>
    <w:rsid w:val="00305D5A"/>
    <w:rsid w:val="00305EBE"/>
    <w:rsid w:val="00305F71"/>
    <w:rsid w:val="00306153"/>
    <w:rsid w:val="003061C7"/>
    <w:rsid w:val="00306294"/>
    <w:rsid w:val="00306490"/>
    <w:rsid w:val="0030653A"/>
    <w:rsid w:val="00306591"/>
    <w:rsid w:val="0030661E"/>
    <w:rsid w:val="003066CA"/>
    <w:rsid w:val="0030679F"/>
    <w:rsid w:val="003067DA"/>
    <w:rsid w:val="003069AE"/>
    <w:rsid w:val="00306AD4"/>
    <w:rsid w:val="00306B7D"/>
    <w:rsid w:val="00306CCE"/>
    <w:rsid w:val="0030709F"/>
    <w:rsid w:val="0030722B"/>
    <w:rsid w:val="0030728B"/>
    <w:rsid w:val="003073D6"/>
    <w:rsid w:val="0030749C"/>
    <w:rsid w:val="003074C5"/>
    <w:rsid w:val="00307634"/>
    <w:rsid w:val="003077FA"/>
    <w:rsid w:val="00307947"/>
    <w:rsid w:val="00307967"/>
    <w:rsid w:val="00307C89"/>
    <w:rsid w:val="00307DB4"/>
    <w:rsid w:val="00307E73"/>
    <w:rsid w:val="00310087"/>
    <w:rsid w:val="003101E6"/>
    <w:rsid w:val="00310210"/>
    <w:rsid w:val="003102C9"/>
    <w:rsid w:val="0031032C"/>
    <w:rsid w:val="00310423"/>
    <w:rsid w:val="00310540"/>
    <w:rsid w:val="003105C4"/>
    <w:rsid w:val="00310662"/>
    <w:rsid w:val="003106AE"/>
    <w:rsid w:val="003106E4"/>
    <w:rsid w:val="00310759"/>
    <w:rsid w:val="00310764"/>
    <w:rsid w:val="00310788"/>
    <w:rsid w:val="003107BB"/>
    <w:rsid w:val="00310A61"/>
    <w:rsid w:val="00310A81"/>
    <w:rsid w:val="00310BAF"/>
    <w:rsid w:val="00310C09"/>
    <w:rsid w:val="00310CD1"/>
    <w:rsid w:val="00310E62"/>
    <w:rsid w:val="00310EEE"/>
    <w:rsid w:val="00311083"/>
    <w:rsid w:val="003110B5"/>
    <w:rsid w:val="00311119"/>
    <w:rsid w:val="003112C0"/>
    <w:rsid w:val="00311468"/>
    <w:rsid w:val="00311491"/>
    <w:rsid w:val="0031160C"/>
    <w:rsid w:val="00311788"/>
    <w:rsid w:val="003119BF"/>
    <w:rsid w:val="003119C6"/>
    <w:rsid w:val="003119D2"/>
    <w:rsid w:val="00311A54"/>
    <w:rsid w:val="00311B03"/>
    <w:rsid w:val="00311B9B"/>
    <w:rsid w:val="00311BCF"/>
    <w:rsid w:val="00311BD1"/>
    <w:rsid w:val="00311F55"/>
    <w:rsid w:val="003124F6"/>
    <w:rsid w:val="0031252F"/>
    <w:rsid w:val="003126F6"/>
    <w:rsid w:val="00312738"/>
    <w:rsid w:val="0031274D"/>
    <w:rsid w:val="00312804"/>
    <w:rsid w:val="00312967"/>
    <w:rsid w:val="00312A4D"/>
    <w:rsid w:val="00312BE8"/>
    <w:rsid w:val="00312D41"/>
    <w:rsid w:val="00312FD4"/>
    <w:rsid w:val="00312FEE"/>
    <w:rsid w:val="003131F2"/>
    <w:rsid w:val="003133B3"/>
    <w:rsid w:val="003133E2"/>
    <w:rsid w:val="003134BF"/>
    <w:rsid w:val="003138B6"/>
    <w:rsid w:val="00313D31"/>
    <w:rsid w:val="00313F22"/>
    <w:rsid w:val="00313F63"/>
    <w:rsid w:val="003141F6"/>
    <w:rsid w:val="0031421A"/>
    <w:rsid w:val="00314243"/>
    <w:rsid w:val="00314275"/>
    <w:rsid w:val="00314308"/>
    <w:rsid w:val="00314310"/>
    <w:rsid w:val="003144B0"/>
    <w:rsid w:val="003144D5"/>
    <w:rsid w:val="0031453B"/>
    <w:rsid w:val="00314619"/>
    <w:rsid w:val="0031478C"/>
    <w:rsid w:val="00314869"/>
    <w:rsid w:val="003148C1"/>
    <w:rsid w:val="00314A3D"/>
    <w:rsid w:val="00314A4F"/>
    <w:rsid w:val="00314C89"/>
    <w:rsid w:val="00314CE7"/>
    <w:rsid w:val="003151F3"/>
    <w:rsid w:val="003154D7"/>
    <w:rsid w:val="0031550B"/>
    <w:rsid w:val="00315641"/>
    <w:rsid w:val="00315782"/>
    <w:rsid w:val="0031582E"/>
    <w:rsid w:val="00315834"/>
    <w:rsid w:val="003158DE"/>
    <w:rsid w:val="00315A76"/>
    <w:rsid w:val="00315C95"/>
    <w:rsid w:val="00315C9F"/>
    <w:rsid w:val="00315CF1"/>
    <w:rsid w:val="00315D1A"/>
    <w:rsid w:val="00315DB1"/>
    <w:rsid w:val="00315FB4"/>
    <w:rsid w:val="00315FC9"/>
    <w:rsid w:val="0031602D"/>
    <w:rsid w:val="00316062"/>
    <w:rsid w:val="00316093"/>
    <w:rsid w:val="0031660F"/>
    <w:rsid w:val="003167E1"/>
    <w:rsid w:val="00316806"/>
    <w:rsid w:val="0031690D"/>
    <w:rsid w:val="00316A15"/>
    <w:rsid w:val="00316AF8"/>
    <w:rsid w:val="00316BB4"/>
    <w:rsid w:val="00316C91"/>
    <w:rsid w:val="00316CFE"/>
    <w:rsid w:val="00317113"/>
    <w:rsid w:val="00317213"/>
    <w:rsid w:val="003172A4"/>
    <w:rsid w:val="00317499"/>
    <w:rsid w:val="003174FD"/>
    <w:rsid w:val="003175AD"/>
    <w:rsid w:val="003175D7"/>
    <w:rsid w:val="00317696"/>
    <w:rsid w:val="0031785A"/>
    <w:rsid w:val="00317A5B"/>
    <w:rsid w:val="00317BC7"/>
    <w:rsid w:val="00317DB6"/>
    <w:rsid w:val="00317E03"/>
    <w:rsid w:val="00317EDB"/>
    <w:rsid w:val="003200CD"/>
    <w:rsid w:val="003200F2"/>
    <w:rsid w:val="0032011B"/>
    <w:rsid w:val="00320186"/>
    <w:rsid w:val="003201E5"/>
    <w:rsid w:val="003202A6"/>
    <w:rsid w:val="0032043B"/>
    <w:rsid w:val="003206B2"/>
    <w:rsid w:val="00320768"/>
    <w:rsid w:val="0032076C"/>
    <w:rsid w:val="00320800"/>
    <w:rsid w:val="00320859"/>
    <w:rsid w:val="00320886"/>
    <w:rsid w:val="0032092A"/>
    <w:rsid w:val="00320951"/>
    <w:rsid w:val="003209AD"/>
    <w:rsid w:val="00320D14"/>
    <w:rsid w:val="00320FA7"/>
    <w:rsid w:val="00321077"/>
    <w:rsid w:val="003211FA"/>
    <w:rsid w:val="00321267"/>
    <w:rsid w:val="00321297"/>
    <w:rsid w:val="003212CA"/>
    <w:rsid w:val="00321431"/>
    <w:rsid w:val="0032144E"/>
    <w:rsid w:val="00321588"/>
    <w:rsid w:val="003218EA"/>
    <w:rsid w:val="00321AB6"/>
    <w:rsid w:val="00321C02"/>
    <w:rsid w:val="00321C2C"/>
    <w:rsid w:val="00321C47"/>
    <w:rsid w:val="00321E20"/>
    <w:rsid w:val="00321EC4"/>
    <w:rsid w:val="0032228D"/>
    <w:rsid w:val="003222A7"/>
    <w:rsid w:val="00322391"/>
    <w:rsid w:val="003224F2"/>
    <w:rsid w:val="0032259E"/>
    <w:rsid w:val="0032296E"/>
    <w:rsid w:val="00322A23"/>
    <w:rsid w:val="00322B6D"/>
    <w:rsid w:val="00322D70"/>
    <w:rsid w:val="00322EE9"/>
    <w:rsid w:val="00322F6B"/>
    <w:rsid w:val="00323014"/>
    <w:rsid w:val="00323060"/>
    <w:rsid w:val="00323159"/>
    <w:rsid w:val="00323480"/>
    <w:rsid w:val="003235D2"/>
    <w:rsid w:val="00323816"/>
    <w:rsid w:val="0032398F"/>
    <w:rsid w:val="00323B18"/>
    <w:rsid w:val="00323B3E"/>
    <w:rsid w:val="00323D46"/>
    <w:rsid w:val="00323D56"/>
    <w:rsid w:val="00324119"/>
    <w:rsid w:val="003241C2"/>
    <w:rsid w:val="003243A2"/>
    <w:rsid w:val="00324436"/>
    <w:rsid w:val="003245A1"/>
    <w:rsid w:val="0032477C"/>
    <w:rsid w:val="003247E8"/>
    <w:rsid w:val="00324ACB"/>
    <w:rsid w:val="00324AD0"/>
    <w:rsid w:val="00324BFC"/>
    <w:rsid w:val="00324F4C"/>
    <w:rsid w:val="003251E7"/>
    <w:rsid w:val="003251F1"/>
    <w:rsid w:val="003252BB"/>
    <w:rsid w:val="00325466"/>
    <w:rsid w:val="0032564C"/>
    <w:rsid w:val="00325885"/>
    <w:rsid w:val="00325934"/>
    <w:rsid w:val="00325BB9"/>
    <w:rsid w:val="00325BCE"/>
    <w:rsid w:val="00325EF5"/>
    <w:rsid w:val="00325F18"/>
    <w:rsid w:val="0032604D"/>
    <w:rsid w:val="00326137"/>
    <w:rsid w:val="00326197"/>
    <w:rsid w:val="0032619E"/>
    <w:rsid w:val="003262A5"/>
    <w:rsid w:val="00326307"/>
    <w:rsid w:val="00326516"/>
    <w:rsid w:val="00326587"/>
    <w:rsid w:val="003266BA"/>
    <w:rsid w:val="00326776"/>
    <w:rsid w:val="00326803"/>
    <w:rsid w:val="00326966"/>
    <w:rsid w:val="00326A03"/>
    <w:rsid w:val="00326A65"/>
    <w:rsid w:val="00326AF4"/>
    <w:rsid w:val="00326B25"/>
    <w:rsid w:val="00326E05"/>
    <w:rsid w:val="00326E15"/>
    <w:rsid w:val="00326E19"/>
    <w:rsid w:val="00326E2E"/>
    <w:rsid w:val="00326E3F"/>
    <w:rsid w:val="00326F3B"/>
    <w:rsid w:val="003270DA"/>
    <w:rsid w:val="00327181"/>
    <w:rsid w:val="0032741C"/>
    <w:rsid w:val="0032752A"/>
    <w:rsid w:val="0032763E"/>
    <w:rsid w:val="00327715"/>
    <w:rsid w:val="00327775"/>
    <w:rsid w:val="0032792D"/>
    <w:rsid w:val="003279A1"/>
    <w:rsid w:val="003279E5"/>
    <w:rsid w:val="00327C59"/>
    <w:rsid w:val="00327DE8"/>
    <w:rsid w:val="00327EF4"/>
    <w:rsid w:val="00327FF5"/>
    <w:rsid w:val="003300B7"/>
    <w:rsid w:val="003300C0"/>
    <w:rsid w:val="003301FE"/>
    <w:rsid w:val="0033027F"/>
    <w:rsid w:val="003302CF"/>
    <w:rsid w:val="00330439"/>
    <w:rsid w:val="003305EC"/>
    <w:rsid w:val="00330695"/>
    <w:rsid w:val="003306E6"/>
    <w:rsid w:val="003307B8"/>
    <w:rsid w:val="00330AE3"/>
    <w:rsid w:val="00331011"/>
    <w:rsid w:val="00331211"/>
    <w:rsid w:val="0033133A"/>
    <w:rsid w:val="003314F1"/>
    <w:rsid w:val="0033164B"/>
    <w:rsid w:val="00331778"/>
    <w:rsid w:val="00331CFF"/>
    <w:rsid w:val="00331D67"/>
    <w:rsid w:val="00331F44"/>
    <w:rsid w:val="00331FF4"/>
    <w:rsid w:val="0033208E"/>
    <w:rsid w:val="003320D5"/>
    <w:rsid w:val="00332164"/>
    <w:rsid w:val="00332433"/>
    <w:rsid w:val="00332703"/>
    <w:rsid w:val="003327A6"/>
    <w:rsid w:val="003327AA"/>
    <w:rsid w:val="00332F77"/>
    <w:rsid w:val="00333307"/>
    <w:rsid w:val="00333357"/>
    <w:rsid w:val="00333402"/>
    <w:rsid w:val="0033343C"/>
    <w:rsid w:val="0033359C"/>
    <w:rsid w:val="0033378B"/>
    <w:rsid w:val="003337DC"/>
    <w:rsid w:val="0033381C"/>
    <w:rsid w:val="0033383B"/>
    <w:rsid w:val="00333ACD"/>
    <w:rsid w:val="00333BC0"/>
    <w:rsid w:val="00333BCF"/>
    <w:rsid w:val="00333C52"/>
    <w:rsid w:val="00333D8F"/>
    <w:rsid w:val="00333EB1"/>
    <w:rsid w:val="00333F94"/>
    <w:rsid w:val="00333FAD"/>
    <w:rsid w:val="00333FFE"/>
    <w:rsid w:val="00334032"/>
    <w:rsid w:val="003344B9"/>
    <w:rsid w:val="003344E5"/>
    <w:rsid w:val="00334706"/>
    <w:rsid w:val="00334762"/>
    <w:rsid w:val="0033493B"/>
    <w:rsid w:val="0033493D"/>
    <w:rsid w:val="0033494A"/>
    <w:rsid w:val="003349A5"/>
    <w:rsid w:val="00334A4A"/>
    <w:rsid w:val="00334AD0"/>
    <w:rsid w:val="00334AE1"/>
    <w:rsid w:val="00334CC4"/>
    <w:rsid w:val="00334F51"/>
    <w:rsid w:val="0033512D"/>
    <w:rsid w:val="003351DB"/>
    <w:rsid w:val="003351E3"/>
    <w:rsid w:val="0033521D"/>
    <w:rsid w:val="003353C7"/>
    <w:rsid w:val="00335604"/>
    <w:rsid w:val="003356B4"/>
    <w:rsid w:val="0033574A"/>
    <w:rsid w:val="00335811"/>
    <w:rsid w:val="003359B5"/>
    <w:rsid w:val="003359F9"/>
    <w:rsid w:val="00335A6E"/>
    <w:rsid w:val="00335ACF"/>
    <w:rsid w:val="00335AD6"/>
    <w:rsid w:val="00335B0B"/>
    <w:rsid w:val="00335B1F"/>
    <w:rsid w:val="00335D61"/>
    <w:rsid w:val="00335D7C"/>
    <w:rsid w:val="00335D83"/>
    <w:rsid w:val="00335DAB"/>
    <w:rsid w:val="00335DC6"/>
    <w:rsid w:val="00335DCC"/>
    <w:rsid w:val="00335EE4"/>
    <w:rsid w:val="00335F06"/>
    <w:rsid w:val="00335F58"/>
    <w:rsid w:val="0033606C"/>
    <w:rsid w:val="00336118"/>
    <w:rsid w:val="003362CA"/>
    <w:rsid w:val="003363F4"/>
    <w:rsid w:val="0033656C"/>
    <w:rsid w:val="00336597"/>
    <w:rsid w:val="0033690D"/>
    <w:rsid w:val="00336C5A"/>
    <w:rsid w:val="00336D96"/>
    <w:rsid w:val="00336E0F"/>
    <w:rsid w:val="00336F35"/>
    <w:rsid w:val="00336F5D"/>
    <w:rsid w:val="00337322"/>
    <w:rsid w:val="0033741C"/>
    <w:rsid w:val="00337459"/>
    <w:rsid w:val="00337538"/>
    <w:rsid w:val="003378A8"/>
    <w:rsid w:val="00337901"/>
    <w:rsid w:val="00337AED"/>
    <w:rsid w:val="00337BCF"/>
    <w:rsid w:val="00337F1C"/>
    <w:rsid w:val="00337F20"/>
    <w:rsid w:val="00337FE6"/>
    <w:rsid w:val="00340071"/>
    <w:rsid w:val="00340173"/>
    <w:rsid w:val="00340330"/>
    <w:rsid w:val="0034036A"/>
    <w:rsid w:val="00340383"/>
    <w:rsid w:val="003403C7"/>
    <w:rsid w:val="00340634"/>
    <w:rsid w:val="0034069F"/>
    <w:rsid w:val="003406BB"/>
    <w:rsid w:val="00340734"/>
    <w:rsid w:val="0034076B"/>
    <w:rsid w:val="00340905"/>
    <w:rsid w:val="00340AEA"/>
    <w:rsid w:val="00340B01"/>
    <w:rsid w:val="00340BC3"/>
    <w:rsid w:val="00340C45"/>
    <w:rsid w:val="00340D48"/>
    <w:rsid w:val="00340F7F"/>
    <w:rsid w:val="00341006"/>
    <w:rsid w:val="00341179"/>
    <w:rsid w:val="003413FA"/>
    <w:rsid w:val="00341836"/>
    <w:rsid w:val="00341BF9"/>
    <w:rsid w:val="00341ED6"/>
    <w:rsid w:val="0034200C"/>
    <w:rsid w:val="00342273"/>
    <w:rsid w:val="003422A3"/>
    <w:rsid w:val="003423AC"/>
    <w:rsid w:val="00342603"/>
    <w:rsid w:val="0034262E"/>
    <w:rsid w:val="0034263C"/>
    <w:rsid w:val="00342673"/>
    <w:rsid w:val="0034275C"/>
    <w:rsid w:val="00342B41"/>
    <w:rsid w:val="00342C52"/>
    <w:rsid w:val="00342DFC"/>
    <w:rsid w:val="00342E98"/>
    <w:rsid w:val="00342ED3"/>
    <w:rsid w:val="00343159"/>
    <w:rsid w:val="003431F1"/>
    <w:rsid w:val="003433B1"/>
    <w:rsid w:val="00343495"/>
    <w:rsid w:val="00343534"/>
    <w:rsid w:val="00343747"/>
    <w:rsid w:val="0034396B"/>
    <w:rsid w:val="003439E4"/>
    <w:rsid w:val="00343A75"/>
    <w:rsid w:val="00343BA4"/>
    <w:rsid w:val="00343DFB"/>
    <w:rsid w:val="00344036"/>
    <w:rsid w:val="00344098"/>
    <w:rsid w:val="003440EC"/>
    <w:rsid w:val="003440FB"/>
    <w:rsid w:val="00344204"/>
    <w:rsid w:val="00344678"/>
    <w:rsid w:val="003446A4"/>
    <w:rsid w:val="003448CE"/>
    <w:rsid w:val="003449D7"/>
    <w:rsid w:val="00344AE5"/>
    <w:rsid w:val="00344CC4"/>
    <w:rsid w:val="00344E26"/>
    <w:rsid w:val="00344E7B"/>
    <w:rsid w:val="003450C8"/>
    <w:rsid w:val="00345260"/>
    <w:rsid w:val="00345290"/>
    <w:rsid w:val="003452F1"/>
    <w:rsid w:val="00345392"/>
    <w:rsid w:val="0034543B"/>
    <w:rsid w:val="003454DB"/>
    <w:rsid w:val="0034571E"/>
    <w:rsid w:val="00345721"/>
    <w:rsid w:val="00345759"/>
    <w:rsid w:val="003457A9"/>
    <w:rsid w:val="003458C4"/>
    <w:rsid w:val="003459FD"/>
    <w:rsid w:val="00345C9B"/>
    <w:rsid w:val="00345E2C"/>
    <w:rsid w:val="00345F10"/>
    <w:rsid w:val="00345F8C"/>
    <w:rsid w:val="003460B8"/>
    <w:rsid w:val="0034622D"/>
    <w:rsid w:val="0034668E"/>
    <w:rsid w:val="003468C4"/>
    <w:rsid w:val="00346917"/>
    <w:rsid w:val="00346CCD"/>
    <w:rsid w:val="00346CE8"/>
    <w:rsid w:val="00346D5B"/>
    <w:rsid w:val="00346E39"/>
    <w:rsid w:val="00346FC1"/>
    <w:rsid w:val="003470CC"/>
    <w:rsid w:val="0034722F"/>
    <w:rsid w:val="0034745C"/>
    <w:rsid w:val="00347576"/>
    <w:rsid w:val="00347698"/>
    <w:rsid w:val="00347740"/>
    <w:rsid w:val="003478BE"/>
    <w:rsid w:val="00347923"/>
    <w:rsid w:val="00347A9A"/>
    <w:rsid w:val="00347B4C"/>
    <w:rsid w:val="00347BA3"/>
    <w:rsid w:val="00347BF3"/>
    <w:rsid w:val="00347D4C"/>
    <w:rsid w:val="00347EB8"/>
    <w:rsid w:val="00347FAE"/>
    <w:rsid w:val="0035028D"/>
    <w:rsid w:val="0035034A"/>
    <w:rsid w:val="0035035B"/>
    <w:rsid w:val="00350486"/>
    <w:rsid w:val="00350548"/>
    <w:rsid w:val="00350672"/>
    <w:rsid w:val="0035083D"/>
    <w:rsid w:val="00350896"/>
    <w:rsid w:val="003508E7"/>
    <w:rsid w:val="00350A09"/>
    <w:rsid w:val="00350A8B"/>
    <w:rsid w:val="00350B6D"/>
    <w:rsid w:val="00350BCA"/>
    <w:rsid w:val="00350CAE"/>
    <w:rsid w:val="00350D90"/>
    <w:rsid w:val="00350DB1"/>
    <w:rsid w:val="00350E79"/>
    <w:rsid w:val="00350EF1"/>
    <w:rsid w:val="00350F61"/>
    <w:rsid w:val="00350FC3"/>
    <w:rsid w:val="00350FD5"/>
    <w:rsid w:val="0035106F"/>
    <w:rsid w:val="00351547"/>
    <w:rsid w:val="0035177D"/>
    <w:rsid w:val="00351C83"/>
    <w:rsid w:val="00351D2A"/>
    <w:rsid w:val="003520F4"/>
    <w:rsid w:val="00352323"/>
    <w:rsid w:val="0035235C"/>
    <w:rsid w:val="00352372"/>
    <w:rsid w:val="00352410"/>
    <w:rsid w:val="0035276F"/>
    <w:rsid w:val="00352841"/>
    <w:rsid w:val="003529C4"/>
    <w:rsid w:val="00352A4B"/>
    <w:rsid w:val="00352A9D"/>
    <w:rsid w:val="00352AD5"/>
    <w:rsid w:val="00352AF6"/>
    <w:rsid w:val="00352C80"/>
    <w:rsid w:val="00352D73"/>
    <w:rsid w:val="00352E17"/>
    <w:rsid w:val="00352F7D"/>
    <w:rsid w:val="00353086"/>
    <w:rsid w:val="0035316D"/>
    <w:rsid w:val="00353227"/>
    <w:rsid w:val="00353265"/>
    <w:rsid w:val="003532F5"/>
    <w:rsid w:val="00353326"/>
    <w:rsid w:val="003533BC"/>
    <w:rsid w:val="003533E3"/>
    <w:rsid w:val="003534C2"/>
    <w:rsid w:val="003534F5"/>
    <w:rsid w:val="003536D0"/>
    <w:rsid w:val="00353782"/>
    <w:rsid w:val="0035395A"/>
    <w:rsid w:val="003539A8"/>
    <w:rsid w:val="003539AB"/>
    <w:rsid w:val="00353AEB"/>
    <w:rsid w:val="00353C0F"/>
    <w:rsid w:val="00353E30"/>
    <w:rsid w:val="00354271"/>
    <w:rsid w:val="003544C9"/>
    <w:rsid w:val="0035464E"/>
    <w:rsid w:val="003546A2"/>
    <w:rsid w:val="00354759"/>
    <w:rsid w:val="00354875"/>
    <w:rsid w:val="00354A8E"/>
    <w:rsid w:val="00354ABB"/>
    <w:rsid w:val="00354BC5"/>
    <w:rsid w:val="00354BDB"/>
    <w:rsid w:val="00354D1A"/>
    <w:rsid w:val="00354D1F"/>
    <w:rsid w:val="00354DB0"/>
    <w:rsid w:val="00354F15"/>
    <w:rsid w:val="00354FD8"/>
    <w:rsid w:val="0035516D"/>
    <w:rsid w:val="00355331"/>
    <w:rsid w:val="0035537D"/>
    <w:rsid w:val="003554AA"/>
    <w:rsid w:val="00355576"/>
    <w:rsid w:val="0035568F"/>
    <w:rsid w:val="003557D8"/>
    <w:rsid w:val="00355901"/>
    <w:rsid w:val="00355935"/>
    <w:rsid w:val="00355C20"/>
    <w:rsid w:val="00355E9D"/>
    <w:rsid w:val="00355ECC"/>
    <w:rsid w:val="0035623B"/>
    <w:rsid w:val="00356245"/>
    <w:rsid w:val="003563FA"/>
    <w:rsid w:val="003564AC"/>
    <w:rsid w:val="0035653F"/>
    <w:rsid w:val="00356586"/>
    <w:rsid w:val="003565F3"/>
    <w:rsid w:val="003568E9"/>
    <w:rsid w:val="003569A0"/>
    <w:rsid w:val="003569B8"/>
    <w:rsid w:val="003569F3"/>
    <w:rsid w:val="00356B2B"/>
    <w:rsid w:val="00356CB0"/>
    <w:rsid w:val="00356E9B"/>
    <w:rsid w:val="00356EF5"/>
    <w:rsid w:val="00356FED"/>
    <w:rsid w:val="0035718C"/>
    <w:rsid w:val="003571AF"/>
    <w:rsid w:val="0035728D"/>
    <w:rsid w:val="00357290"/>
    <w:rsid w:val="0035740D"/>
    <w:rsid w:val="00357623"/>
    <w:rsid w:val="00357739"/>
    <w:rsid w:val="00357C9A"/>
    <w:rsid w:val="00357CED"/>
    <w:rsid w:val="00357E3B"/>
    <w:rsid w:val="00357F25"/>
    <w:rsid w:val="00357F71"/>
    <w:rsid w:val="00357FA3"/>
    <w:rsid w:val="00360089"/>
    <w:rsid w:val="003600FF"/>
    <w:rsid w:val="00360307"/>
    <w:rsid w:val="003604F4"/>
    <w:rsid w:val="0036055F"/>
    <w:rsid w:val="00360576"/>
    <w:rsid w:val="00360577"/>
    <w:rsid w:val="003605F8"/>
    <w:rsid w:val="0036064C"/>
    <w:rsid w:val="0036077A"/>
    <w:rsid w:val="00360891"/>
    <w:rsid w:val="00360A06"/>
    <w:rsid w:val="00360A07"/>
    <w:rsid w:val="00360ABB"/>
    <w:rsid w:val="00360C61"/>
    <w:rsid w:val="00360D3D"/>
    <w:rsid w:val="00360D61"/>
    <w:rsid w:val="00360F86"/>
    <w:rsid w:val="0036158F"/>
    <w:rsid w:val="00361645"/>
    <w:rsid w:val="003616F1"/>
    <w:rsid w:val="003616FD"/>
    <w:rsid w:val="00361803"/>
    <w:rsid w:val="00361875"/>
    <w:rsid w:val="0036194C"/>
    <w:rsid w:val="00361BB1"/>
    <w:rsid w:val="00361C79"/>
    <w:rsid w:val="00361D39"/>
    <w:rsid w:val="00361FAB"/>
    <w:rsid w:val="003620EA"/>
    <w:rsid w:val="0036217A"/>
    <w:rsid w:val="003621E2"/>
    <w:rsid w:val="00362434"/>
    <w:rsid w:val="00362567"/>
    <w:rsid w:val="0036256D"/>
    <w:rsid w:val="0036261E"/>
    <w:rsid w:val="00362753"/>
    <w:rsid w:val="00362AD3"/>
    <w:rsid w:val="00362ADD"/>
    <w:rsid w:val="00362BC2"/>
    <w:rsid w:val="00362CD3"/>
    <w:rsid w:val="00362D9F"/>
    <w:rsid w:val="00363064"/>
    <w:rsid w:val="003632EE"/>
    <w:rsid w:val="00363353"/>
    <w:rsid w:val="0036354E"/>
    <w:rsid w:val="0036375A"/>
    <w:rsid w:val="00363BB0"/>
    <w:rsid w:val="00363BD3"/>
    <w:rsid w:val="00363CBB"/>
    <w:rsid w:val="00363E53"/>
    <w:rsid w:val="00363E7B"/>
    <w:rsid w:val="003641B5"/>
    <w:rsid w:val="00364298"/>
    <w:rsid w:val="0036435C"/>
    <w:rsid w:val="003644CB"/>
    <w:rsid w:val="00364722"/>
    <w:rsid w:val="003648B3"/>
    <w:rsid w:val="00364BFE"/>
    <w:rsid w:val="00364C49"/>
    <w:rsid w:val="00364CFA"/>
    <w:rsid w:val="00364DBA"/>
    <w:rsid w:val="00365002"/>
    <w:rsid w:val="0036512E"/>
    <w:rsid w:val="00365243"/>
    <w:rsid w:val="0036567B"/>
    <w:rsid w:val="003656EE"/>
    <w:rsid w:val="0036581D"/>
    <w:rsid w:val="00365957"/>
    <w:rsid w:val="00365EF8"/>
    <w:rsid w:val="00365F09"/>
    <w:rsid w:val="003660DF"/>
    <w:rsid w:val="0036614E"/>
    <w:rsid w:val="00366221"/>
    <w:rsid w:val="00366462"/>
    <w:rsid w:val="003664F7"/>
    <w:rsid w:val="003667B1"/>
    <w:rsid w:val="00366833"/>
    <w:rsid w:val="00366A08"/>
    <w:rsid w:val="00366A26"/>
    <w:rsid w:val="00366A9D"/>
    <w:rsid w:val="00366C94"/>
    <w:rsid w:val="00366D97"/>
    <w:rsid w:val="00366ECE"/>
    <w:rsid w:val="00366FD9"/>
    <w:rsid w:val="0036731C"/>
    <w:rsid w:val="00367320"/>
    <w:rsid w:val="00367446"/>
    <w:rsid w:val="003675CC"/>
    <w:rsid w:val="003676C7"/>
    <w:rsid w:val="003676F0"/>
    <w:rsid w:val="00367951"/>
    <w:rsid w:val="00367AD9"/>
    <w:rsid w:val="00367AF9"/>
    <w:rsid w:val="00367C38"/>
    <w:rsid w:val="00367D32"/>
    <w:rsid w:val="00370024"/>
    <w:rsid w:val="003700BB"/>
    <w:rsid w:val="003700C7"/>
    <w:rsid w:val="003701BA"/>
    <w:rsid w:val="00370274"/>
    <w:rsid w:val="0037032A"/>
    <w:rsid w:val="0037044F"/>
    <w:rsid w:val="003705FD"/>
    <w:rsid w:val="003706D8"/>
    <w:rsid w:val="00370912"/>
    <w:rsid w:val="003709A0"/>
    <w:rsid w:val="00370C4F"/>
    <w:rsid w:val="00370DAD"/>
    <w:rsid w:val="00370DBD"/>
    <w:rsid w:val="00370DCE"/>
    <w:rsid w:val="00370E81"/>
    <w:rsid w:val="0037117A"/>
    <w:rsid w:val="00371228"/>
    <w:rsid w:val="00371286"/>
    <w:rsid w:val="003712BB"/>
    <w:rsid w:val="003714FF"/>
    <w:rsid w:val="00371506"/>
    <w:rsid w:val="003716D4"/>
    <w:rsid w:val="00371837"/>
    <w:rsid w:val="00371916"/>
    <w:rsid w:val="00371935"/>
    <w:rsid w:val="00371AE8"/>
    <w:rsid w:val="00371C96"/>
    <w:rsid w:val="00371CFB"/>
    <w:rsid w:val="00371FB8"/>
    <w:rsid w:val="00372098"/>
    <w:rsid w:val="003721FC"/>
    <w:rsid w:val="00372333"/>
    <w:rsid w:val="003723FB"/>
    <w:rsid w:val="0037247B"/>
    <w:rsid w:val="003724E3"/>
    <w:rsid w:val="003725C5"/>
    <w:rsid w:val="00372827"/>
    <w:rsid w:val="00372B71"/>
    <w:rsid w:val="00372C20"/>
    <w:rsid w:val="00372C3A"/>
    <w:rsid w:val="00372DA6"/>
    <w:rsid w:val="00372E56"/>
    <w:rsid w:val="00372F80"/>
    <w:rsid w:val="00373124"/>
    <w:rsid w:val="003731C5"/>
    <w:rsid w:val="003734ED"/>
    <w:rsid w:val="00373529"/>
    <w:rsid w:val="0037365D"/>
    <w:rsid w:val="00373805"/>
    <w:rsid w:val="003738A0"/>
    <w:rsid w:val="00373935"/>
    <w:rsid w:val="00373939"/>
    <w:rsid w:val="00373D67"/>
    <w:rsid w:val="00373D90"/>
    <w:rsid w:val="00373F8B"/>
    <w:rsid w:val="003741CE"/>
    <w:rsid w:val="0037429F"/>
    <w:rsid w:val="00374332"/>
    <w:rsid w:val="003743B3"/>
    <w:rsid w:val="003744A6"/>
    <w:rsid w:val="003744DA"/>
    <w:rsid w:val="00374520"/>
    <w:rsid w:val="00374542"/>
    <w:rsid w:val="003745DE"/>
    <w:rsid w:val="00374A35"/>
    <w:rsid w:val="00374A5B"/>
    <w:rsid w:val="00374BA6"/>
    <w:rsid w:val="00374E95"/>
    <w:rsid w:val="00375055"/>
    <w:rsid w:val="00375076"/>
    <w:rsid w:val="00375097"/>
    <w:rsid w:val="003750B6"/>
    <w:rsid w:val="003752F3"/>
    <w:rsid w:val="00375381"/>
    <w:rsid w:val="00375661"/>
    <w:rsid w:val="003757E8"/>
    <w:rsid w:val="003758C7"/>
    <w:rsid w:val="003758E0"/>
    <w:rsid w:val="0037598F"/>
    <w:rsid w:val="00375A57"/>
    <w:rsid w:val="00375A98"/>
    <w:rsid w:val="00375BEC"/>
    <w:rsid w:val="00375C17"/>
    <w:rsid w:val="00375DCE"/>
    <w:rsid w:val="00375E1B"/>
    <w:rsid w:val="00375E56"/>
    <w:rsid w:val="00375E8F"/>
    <w:rsid w:val="00375EC9"/>
    <w:rsid w:val="00375ED3"/>
    <w:rsid w:val="00375FC6"/>
    <w:rsid w:val="003761A4"/>
    <w:rsid w:val="0037646D"/>
    <w:rsid w:val="0037694E"/>
    <w:rsid w:val="003769B6"/>
    <w:rsid w:val="00376A08"/>
    <w:rsid w:val="00376BF0"/>
    <w:rsid w:val="00376C9D"/>
    <w:rsid w:val="00376CD0"/>
    <w:rsid w:val="00376DF8"/>
    <w:rsid w:val="00376EE6"/>
    <w:rsid w:val="0037704C"/>
    <w:rsid w:val="00377089"/>
    <w:rsid w:val="003773CD"/>
    <w:rsid w:val="0037754B"/>
    <w:rsid w:val="003775BE"/>
    <w:rsid w:val="00377758"/>
    <w:rsid w:val="00377836"/>
    <w:rsid w:val="00377883"/>
    <w:rsid w:val="00377B22"/>
    <w:rsid w:val="00377B56"/>
    <w:rsid w:val="00377CCF"/>
    <w:rsid w:val="00377D25"/>
    <w:rsid w:val="00377E0B"/>
    <w:rsid w:val="00377EA8"/>
    <w:rsid w:val="00377FE9"/>
    <w:rsid w:val="0038004A"/>
    <w:rsid w:val="00380188"/>
    <w:rsid w:val="003805DC"/>
    <w:rsid w:val="0038078B"/>
    <w:rsid w:val="003808BB"/>
    <w:rsid w:val="00380BF7"/>
    <w:rsid w:val="00380C8A"/>
    <w:rsid w:val="00380FDE"/>
    <w:rsid w:val="0038128F"/>
    <w:rsid w:val="00381305"/>
    <w:rsid w:val="00381382"/>
    <w:rsid w:val="0038143F"/>
    <w:rsid w:val="0038168C"/>
    <w:rsid w:val="00381831"/>
    <w:rsid w:val="003818A0"/>
    <w:rsid w:val="00381971"/>
    <w:rsid w:val="003819D2"/>
    <w:rsid w:val="00381AA2"/>
    <w:rsid w:val="00381B3F"/>
    <w:rsid w:val="00381BA7"/>
    <w:rsid w:val="00381D6A"/>
    <w:rsid w:val="00381E15"/>
    <w:rsid w:val="00381EFB"/>
    <w:rsid w:val="00381F00"/>
    <w:rsid w:val="003823B5"/>
    <w:rsid w:val="003824C0"/>
    <w:rsid w:val="003828D0"/>
    <w:rsid w:val="00382B13"/>
    <w:rsid w:val="00382E20"/>
    <w:rsid w:val="00382FF8"/>
    <w:rsid w:val="00383143"/>
    <w:rsid w:val="003831AD"/>
    <w:rsid w:val="003833DA"/>
    <w:rsid w:val="00383430"/>
    <w:rsid w:val="00383558"/>
    <w:rsid w:val="0038359B"/>
    <w:rsid w:val="003835C2"/>
    <w:rsid w:val="00383A95"/>
    <w:rsid w:val="00383B81"/>
    <w:rsid w:val="00383EA8"/>
    <w:rsid w:val="00383F2A"/>
    <w:rsid w:val="00383F5E"/>
    <w:rsid w:val="003840E0"/>
    <w:rsid w:val="00384122"/>
    <w:rsid w:val="003841C8"/>
    <w:rsid w:val="0038439E"/>
    <w:rsid w:val="003844BB"/>
    <w:rsid w:val="003844BD"/>
    <w:rsid w:val="00384863"/>
    <w:rsid w:val="00384963"/>
    <w:rsid w:val="0038496A"/>
    <w:rsid w:val="003849AF"/>
    <w:rsid w:val="003849C7"/>
    <w:rsid w:val="003849FF"/>
    <w:rsid w:val="00384AA3"/>
    <w:rsid w:val="00384CEA"/>
    <w:rsid w:val="00384CF4"/>
    <w:rsid w:val="00384DDA"/>
    <w:rsid w:val="00384F42"/>
    <w:rsid w:val="00385188"/>
    <w:rsid w:val="00385222"/>
    <w:rsid w:val="0038532F"/>
    <w:rsid w:val="00385481"/>
    <w:rsid w:val="00385489"/>
    <w:rsid w:val="003854EC"/>
    <w:rsid w:val="00385519"/>
    <w:rsid w:val="00385537"/>
    <w:rsid w:val="003855D1"/>
    <w:rsid w:val="003856F5"/>
    <w:rsid w:val="00385808"/>
    <w:rsid w:val="003858FC"/>
    <w:rsid w:val="00385AB8"/>
    <w:rsid w:val="00385AE5"/>
    <w:rsid w:val="00385C7C"/>
    <w:rsid w:val="00385D2E"/>
    <w:rsid w:val="00385DE5"/>
    <w:rsid w:val="00385EBC"/>
    <w:rsid w:val="00386079"/>
    <w:rsid w:val="00386108"/>
    <w:rsid w:val="003861B2"/>
    <w:rsid w:val="00386200"/>
    <w:rsid w:val="00386313"/>
    <w:rsid w:val="003863CE"/>
    <w:rsid w:val="00386511"/>
    <w:rsid w:val="00386623"/>
    <w:rsid w:val="00386796"/>
    <w:rsid w:val="00386824"/>
    <w:rsid w:val="0038684E"/>
    <w:rsid w:val="00386DF3"/>
    <w:rsid w:val="00386EA2"/>
    <w:rsid w:val="00386EC4"/>
    <w:rsid w:val="00386F75"/>
    <w:rsid w:val="00386F81"/>
    <w:rsid w:val="003871C0"/>
    <w:rsid w:val="003872B3"/>
    <w:rsid w:val="003873E1"/>
    <w:rsid w:val="003873FB"/>
    <w:rsid w:val="003875FB"/>
    <w:rsid w:val="00387884"/>
    <w:rsid w:val="003878B2"/>
    <w:rsid w:val="00387A47"/>
    <w:rsid w:val="00387B10"/>
    <w:rsid w:val="00387B4B"/>
    <w:rsid w:val="00387BF8"/>
    <w:rsid w:val="00387C22"/>
    <w:rsid w:val="00387C7D"/>
    <w:rsid w:val="00387EBE"/>
    <w:rsid w:val="00387F77"/>
    <w:rsid w:val="00390050"/>
    <w:rsid w:val="003900C7"/>
    <w:rsid w:val="003901E5"/>
    <w:rsid w:val="00390325"/>
    <w:rsid w:val="003904A6"/>
    <w:rsid w:val="0039066C"/>
    <w:rsid w:val="00390FE1"/>
    <w:rsid w:val="003910EC"/>
    <w:rsid w:val="0039124C"/>
    <w:rsid w:val="0039129D"/>
    <w:rsid w:val="0039152A"/>
    <w:rsid w:val="003916ED"/>
    <w:rsid w:val="003916FE"/>
    <w:rsid w:val="00391775"/>
    <w:rsid w:val="003917A6"/>
    <w:rsid w:val="00391999"/>
    <w:rsid w:val="00391A05"/>
    <w:rsid w:val="00391B12"/>
    <w:rsid w:val="00391C95"/>
    <w:rsid w:val="00391CE5"/>
    <w:rsid w:val="00391CFC"/>
    <w:rsid w:val="00391E1D"/>
    <w:rsid w:val="00391F1C"/>
    <w:rsid w:val="00392150"/>
    <w:rsid w:val="00392175"/>
    <w:rsid w:val="00392664"/>
    <w:rsid w:val="00392678"/>
    <w:rsid w:val="003926ED"/>
    <w:rsid w:val="00392790"/>
    <w:rsid w:val="0039280A"/>
    <w:rsid w:val="00392B84"/>
    <w:rsid w:val="00392D28"/>
    <w:rsid w:val="00392FC0"/>
    <w:rsid w:val="0039304A"/>
    <w:rsid w:val="0039309D"/>
    <w:rsid w:val="00393566"/>
    <w:rsid w:val="0039357F"/>
    <w:rsid w:val="003935E5"/>
    <w:rsid w:val="0039363D"/>
    <w:rsid w:val="003936BD"/>
    <w:rsid w:val="003936E4"/>
    <w:rsid w:val="0039372B"/>
    <w:rsid w:val="00393785"/>
    <w:rsid w:val="00393937"/>
    <w:rsid w:val="0039398A"/>
    <w:rsid w:val="003939B3"/>
    <w:rsid w:val="003939BE"/>
    <w:rsid w:val="00393B40"/>
    <w:rsid w:val="00393C4B"/>
    <w:rsid w:val="00393DD3"/>
    <w:rsid w:val="00393F2F"/>
    <w:rsid w:val="00393F8D"/>
    <w:rsid w:val="003940BD"/>
    <w:rsid w:val="00394294"/>
    <w:rsid w:val="003942C1"/>
    <w:rsid w:val="00394588"/>
    <w:rsid w:val="003945D1"/>
    <w:rsid w:val="0039469D"/>
    <w:rsid w:val="003946D7"/>
    <w:rsid w:val="00394817"/>
    <w:rsid w:val="0039486C"/>
    <w:rsid w:val="00394A22"/>
    <w:rsid w:val="00394C9D"/>
    <w:rsid w:val="00394DA3"/>
    <w:rsid w:val="00394F62"/>
    <w:rsid w:val="0039505F"/>
    <w:rsid w:val="00395068"/>
    <w:rsid w:val="003950DB"/>
    <w:rsid w:val="0039524E"/>
    <w:rsid w:val="003953BE"/>
    <w:rsid w:val="003955CD"/>
    <w:rsid w:val="00395858"/>
    <w:rsid w:val="00395970"/>
    <w:rsid w:val="00395C67"/>
    <w:rsid w:val="00395EFE"/>
    <w:rsid w:val="0039604E"/>
    <w:rsid w:val="0039606C"/>
    <w:rsid w:val="0039624B"/>
    <w:rsid w:val="00396445"/>
    <w:rsid w:val="0039678D"/>
    <w:rsid w:val="003967CB"/>
    <w:rsid w:val="003968BE"/>
    <w:rsid w:val="003969EB"/>
    <w:rsid w:val="00396B35"/>
    <w:rsid w:val="00396BA8"/>
    <w:rsid w:val="00396C9A"/>
    <w:rsid w:val="00396D2F"/>
    <w:rsid w:val="00396E7B"/>
    <w:rsid w:val="00396F3E"/>
    <w:rsid w:val="00396F86"/>
    <w:rsid w:val="00397037"/>
    <w:rsid w:val="003970E6"/>
    <w:rsid w:val="003971A3"/>
    <w:rsid w:val="0039723C"/>
    <w:rsid w:val="0039723D"/>
    <w:rsid w:val="003974D2"/>
    <w:rsid w:val="00397914"/>
    <w:rsid w:val="00397A56"/>
    <w:rsid w:val="00397BC4"/>
    <w:rsid w:val="00397DE5"/>
    <w:rsid w:val="00397E0C"/>
    <w:rsid w:val="00397EAE"/>
    <w:rsid w:val="00397EDD"/>
    <w:rsid w:val="00397FEE"/>
    <w:rsid w:val="003A003E"/>
    <w:rsid w:val="003A0065"/>
    <w:rsid w:val="003A02C7"/>
    <w:rsid w:val="003A046F"/>
    <w:rsid w:val="003A0752"/>
    <w:rsid w:val="003A09E3"/>
    <w:rsid w:val="003A0BBB"/>
    <w:rsid w:val="003A0BD5"/>
    <w:rsid w:val="003A0F3A"/>
    <w:rsid w:val="003A1177"/>
    <w:rsid w:val="003A1254"/>
    <w:rsid w:val="003A12DC"/>
    <w:rsid w:val="003A1393"/>
    <w:rsid w:val="003A148D"/>
    <w:rsid w:val="003A1501"/>
    <w:rsid w:val="003A15E8"/>
    <w:rsid w:val="003A166A"/>
    <w:rsid w:val="003A174F"/>
    <w:rsid w:val="003A18E3"/>
    <w:rsid w:val="003A1AAB"/>
    <w:rsid w:val="003A1B17"/>
    <w:rsid w:val="003A1C2E"/>
    <w:rsid w:val="003A1D47"/>
    <w:rsid w:val="003A1D57"/>
    <w:rsid w:val="003A1F6E"/>
    <w:rsid w:val="003A1FA4"/>
    <w:rsid w:val="003A210B"/>
    <w:rsid w:val="003A241E"/>
    <w:rsid w:val="003A2441"/>
    <w:rsid w:val="003A2489"/>
    <w:rsid w:val="003A2576"/>
    <w:rsid w:val="003A262C"/>
    <w:rsid w:val="003A26A0"/>
    <w:rsid w:val="003A2725"/>
    <w:rsid w:val="003A2768"/>
    <w:rsid w:val="003A2936"/>
    <w:rsid w:val="003A2C93"/>
    <w:rsid w:val="003A2CDC"/>
    <w:rsid w:val="003A2D34"/>
    <w:rsid w:val="003A2EC9"/>
    <w:rsid w:val="003A2F7C"/>
    <w:rsid w:val="003A3038"/>
    <w:rsid w:val="003A3051"/>
    <w:rsid w:val="003A3093"/>
    <w:rsid w:val="003A3194"/>
    <w:rsid w:val="003A33AC"/>
    <w:rsid w:val="003A3631"/>
    <w:rsid w:val="003A363C"/>
    <w:rsid w:val="003A3861"/>
    <w:rsid w:val="003A3917"/>
    <w:rsid w:val="003A39A3"/>
    <w:rsid w:val="003A3BD7"/>
    <w:rsid w:val="003A3BEE"/>
    <w:rsid w:val="003A3E00"/>
    <w:rsid w:val="003A3E77"/>
    <w:rsid w:val="003A3FE3"/>
    <w:rsid w:val="003A428A"/>
    <w:rsid w:val="003A4397"/>
    <w:rsid w:val="003A43F3"/>
    <w:rsid w:val="003A4532"/>
    <w:rsid w:val="003A4533"/>
    <w:rsid w:val="003A47D5"/>
    <w:rsid w:val="003A4929"/>
    <w:rsid w:val="003A49F5"/>
    <w:rsid w:val="003A4B36"/>
    <w:rsid w:val="003A4D90"/>
    <w:rsid w:val="003A4E4A"/>
    <w:rsid w:val="003A500B"/>
    <w:rsid w:val="003A5055"/>
    <w:rsid w:val="003A5154"/>
    <w:rsid w:val="003A5170"/>
    <w:rsid w:val="003A52FF"/>
    <w:rsid w:val="003A5333"/>
    <w:rsid w:val="003A5337"/>
    <w:rsid w:val="003A555D"/>
    <w:rsid w:val="003A55E7"/>
    <w:rsid w:val="003A5652"/>
    <w:rsid w:val="003A5812"/>
    <w:rsid w:val="003A586C"/>
    <w:rsid w:val="003A5D5F"/>
    <w:rsid w:val="003A600A"/>
    <w:rsid w:val="003A6073"/>
    <w:rsid w:val="003A60D3"/>
    <w:rsid w:val="003A6113"/>
    <w:rsid w:val="003A6160"/>
    <w:rsid w:val="003A61D6"/>
    <w:rsid w:val="003A633A"/>
    <w:rsid w:val="003A644B"/>
    <w:rsid w:val="003A6488"/>
    <w:rsid w:val="003A65CC"/>
    <w:rsid w:val="003A6732"/>
    <w:rsid w:val="003A682C"/>
    <w:rsid w:val="003A69C6"/>
    <w:rsid w:val="003A6E04"/>
    <w:rsid w:val="003A6F72"/>
    <w:rsid w:val="003A7001"/>
    <w:rsid w:val="003A701B"/>
    <w:rsid w:val="003A71E8"/>
    <w:rsid w:val="003A7236"/>
    <w:rsid w:val="003A7259"/>
    <w:rsid w:val="003A73F7"/>
    <w:rsid w:val="003A740F"/>
    <w:rsid w:val="003A7717"/>
    <w:rsid w:val="003A78FE"/>
    <w:rsid w:val="003A7B8E"/>
    <w:rsid w:val="003A7E81"/>
    <w:rsid w:val="003A7F3D"/>
    <w:rsid w:val="003A7F84"/>
    <w:rsid w:val="003B0025"/>
    <w:rsid w:val="003B003E"/>
    <w:rsid w:val="003B020B"/>
    <w:rsid w:val="003B020F"/>
    <w:rsid w:val="003B0687"/>
    <w:rsid w:val="003B075A"/>
    <w:rsid w:val="003B0772"/>
    <w:rsid w:val="003B084E"/>
    <w:rsid w:val="003B08CE"/>
    <w:rsid w:val="003B0A39"/>
    <w:rsid w:val="003B0A63"/>
    <w:rsid w:val="003B0AB9"/>
    <w:rsid w:val="003B0B5E"/>
    <w:rsid w:val="003B0C7D"/>
    <w:rsid w:val="003B103B"/>
    <w:rsid w:val="003B11D1"/>
    <w:rsid w:val="003B11FE"/>
    <w:rsid w:val="003B1200"/>
    <w:rsid w:val="003B1236"/>
    <w:rsid w:val="003B1257"/>
    <w:rsid w:val="003B1380"/>
    <w:rsid w:val="003B13B7"/>
    <w:rsid w:val="003B14A2"/>
    <w:rsid w:val="003B1648"/>
    <w:rsid w:val="003B16D7"/>
    <w:rsid w:val="003B17BF"/>
    <w:rsid w:val="003B1887"/>
    <w:rsid w:val="003B1932"/>
    <w:rsid w:val="003B1C11"/>
    <w:rsid w:val="003B1D96"/>
    <w:rsid w:val="003B1F1D"/>
    <w:rsid w:val="003B1F1F"/>
    <w:rsid w:val="003B2239"/>
    <w:rsid w:val="003B2277"/>
    <w:rsid w:val="003B2483"/>
    <w:rsid w:val="003B25A3"/>
    <w:rsid w:val="003B266C"/>
    <w:rsid w:val="003B294F"/>
    <w:rsid w:val="003B2A2E"/>
    <w:rsid w:val="003B2A7D"/>
    <w:rsid w:val="003B2A9D"/>
    <w:rsid w:val="003B2B32"/>
    <w:rsid w:val="003B2EB1"/>
    <w:rsid w:val="003B3009"/>
    <w:rsid w:val="003B3086"/>
    <w:rsid w:val="003B309D"/>
    <w:rsid w:val="003B32B6"/>
    <w:rsid w:val="003B32DF"/>
    <w:rsid w:val="003B33B7"/>
    <w:rsid w:val="003B34A7"/>
    <w:rsid w:val="003B3525"/>
    <w:rsid w:val="003B37F7"/>
    <w:rsid w:val="003B3956"/>
    <w:rsid w:val="003B39AE"/>
    <w:rsid w:val="003B3AFF"/>
    <w:rsid w:val="003B3B79"/>
    <w:rsid w:val="003B3F63"/>
    <w:rsid w:val="003B3F66"/>
    <w:rsid w:val="003B4041"/>
    <w:rsid w:val="003B4042"/>
    <w:rsid w:val="003B40D5"/>
    <w:rsid w:val="003B4336"/>
    <w:rsid w:val="003B433B"/>
    <w:rsid w:val="003B461F"/>
    <w:rsid w:val="003B46C3"/>
    <w:rsid w:val="003B4850"/>
    <w:rsid w:val="003B4885"/>
    <w:rsid w:val="003B49FC"/>
    <w:rsid w:val="003B4B6B"/>
    <w:rsid w:val="003B4BEF"/>
    <w:rsid w:val="003B4DCB"/>
    <w:rsid w:val="003B4DE0"/>
    <w:rsid w:val="003B4F9B"/>
    <w:rsid w:val="003B4FB8"/>
    <w:rsid w:val="003B51F1"/>
    <w:rsid w:val="003B5264"/>
    <w:rsid w:val="003B5458"/>
    <w:rsid w:val="003B5540"/>
    <w:rsid w:val="003B5974"/>
    <w:rsid w:val="003B59B2"/>
    <w:rsid w:val="003B5A02"/>
    <w:rsid w:val="003B5D2F"/>
    <w:rsid w:val="003B5D97"/>
    <w:rsid w:val="003B5DC1"/>
    <w:rsid w:val="003B5E0D"/>
    <w:rsid w:val="003B5E92"/>
    <w:rsid w:val="003B5F52"/>
    <w:rsid w:val="003B5F85"/>
    <w:rsid w:val="003B5FAA"/>
    <w:rsid w:val="003B60A8"/>
    <w:rsid w:val="003B6195"/>
    <w:rsid w:val="003B6353"/>
    <w:rsid w:val="003B6412"/>
    <w:rsid w:val="003B6472"/>
    <w:rsid w:val="003B6481"/>
    <w:rsid w:val="003B6533"/>
    <w:rsid w:val="003B6620"/>
    <w:rsid w:val="003B671A"/>
    <w:rsid w:val="003B671B"/>
    <w:rsid w:val="003B68F4"/>
    <w:rsid w:val="003B69CD"/>
    <w:rsid w:val="003B6C9B"/>
    <w:rsid w:val="003B6CDA"/>
    <w:rsid w:val="003B6FB5"/>
    <w:rsid w:val="003B6FFD"/>
    <w:rsid w:val="003B7233"/>
    <w:rsid w:val="003B72CE"/>
    <w:rsid w:val="003B7321"/>
    <w:rsid w:val="003B7358"/>
    <w:rsid w:val="003B73E2"/>
    <w:rsid w:val="003B73E5"/>
    <w:rsid w:val="003B748C"/>
    <w:rsid w:val="003B74C9"/>
    <w:rsid w:val="003B7612"/>
    <w:rsid w:val="003B764E"/>
    <w:rsid w:val="003B7673"/>
    <w:rsid w:val="003B7689"/>
    <w:rsid w:val="003B76B1"/>
    <w:rsid w:val="003B786E"/>
    <w:rsid w:val="003B79A8"/>
    <w:rsid w:val="003B7CE4"/>
    <w:rsid w:val="003B7E26"/>
    <w:rsid w:val="003C0222"/>
    <w:rsid w:val="003C027C"/>
    <w:rsid w:val="003C034A"/>
    <w:rsid w:val="003C0364"/>
    <w:rsid w:val="003C0409"/>
    <w:rsid w:val="003C04B5"/>
    <w:rsid w:val="003C05D6"/>
    <w:rsid w:val="003C05EB"/>
    <w:rsid w:val="003C0659"/>
    <w:rsid w:val="003C081D"/>
    <w:rsid w:val="003C0B44"/>
    <w:rsid w:val="003C0C97"/>
    <w:rsid w:val="003C0CCC"/>
    <w:rsid w:val="003C0D1B"/>
    <w:rsid w:val="003C0EF6"/>
    <w:rsid w:val="003C1092"/>
    <w:rsid w:val="003C1156"/>
    <w:rsid w:val="003C12D4"/>
    <w:rsid w:val="003C135D"/>
    <w:rsid w:val="003C1404"/>
    <w:rsid w:val="003C15CC"/>
    <w:rsid w:val="003C164C"/>
    <w:rsid w:val="003C1871"/>
    <w:rsid w:val="003C188E"/>
    <w:rsid w:val="003C197D"/>
    <w:rsid w:val="003C1A21"/>
    <w:rsid w:val="003C1AA0"/>
    <w:rsid w:val="003C1C1D"/>
    <w:rsid w:val="003C1C8D"/>
    <w:rsid w:val="003C1E78"/>
    <w:rsid w:val="003C1F0C"/>
    <w:rsid w:val="003C1F15"/>
    <w:rsid w:val="003C1F5E"/>
    <w:rsid w:val="003C259D"/>
    <w:rsid w:val="003C266D"/>
    <w:rsid w:val="003C272F"/>
    <w:rsid w:val="003C2AF4"/>
    <w:rsid w:val="003C2AFA"/>
    <w:rsid w:val="003C2B23"/>
    <w:rsid w:val="003C2E8F"/>
    <w:rsid w:val="003C2F80"/>
    <w:rsid w:val="003C3010"/>
    <w:rsid w:val="003C3143"/>
    <w:rsid w:val="003C31ED"/>
    <w:rsid w:val="003C35DB"/>
    <w:rsid w:val="003C364C"/>
    <w:rsid w:val="003C372B"/>
    <w:rsid w:val="003C382F"/>
    <w:rsid w:val="003C3A1C"/>
    <w:rsid w:val="003C3C4C"/>
    <w:rsid w:val="003C3C83"/>
    <w:rsid w:val="003C3D17"/>
    <w:rsid w:val="003C3DD2"/>
    <w:rsid w:val="003C3DE7"/>
    <w:rsid w:val="003C3F95"/>
    <w:rsid w:val="003C3FF0"/>
    <w:rsid w:val="003C437F"/>
    <w:rsid w:val="003C44A8"/>
    <w:rsid w:val="003C44D6"/>
    <w:rsid w:val="003C44D8"/>
    <w:rsid w:val="003C45B1"/>
    <w:rsid w:val="003C474E"/>
    <w:rsid w:val="003C4810"/>
    <w:rsid w:val="003C4AAB"/>
    <w:rsid w:val="003C4D5E"/>
    <w:rsid w:val="003C4D72"/>
    <w:rsid w:val="003C4E5D"/>
    <w:rsid w:val="003C4E85"/>
    <w:rsid w:val="003C4FAB"/>
    <w:rsid w:val="003C5147"/>
    <w:rsid w:val="003C5297"/>
    <w:rsid w:val="003C558C"/>
    <w:rsid w:val="003C5651"/>
    <w:rsid w:val="003C5656"/>
    <w:rsid w:val="003C5670"/>
    <w:rsid w:val="003C5805"/>
    <w:rsid w:val="003C5B42"/>
    <w:rsid w:val="003C5D34"/>
    <w:rsid w:val="003C5FDF"/>
    <w:rsid w:val="003C62FE"/>
    <w:rsid w:val="003C688D"/>
    <w:rsid w:val="003C69D1"/>
    <w:rsid w:val="003C6B2E"/>
    <w:rsid w:val="003C6D0B"/>
    <w:rsid w:val="003C6E22"/>
    <w:rsid w:val="003C6F90"/>
    <w:rsid w:val="003C70B1"/>
    <w:rsid w:val="003C7111"/>
    <w:rsid w:val="003C72A3"/>
    <w:rsid w:val="003C78C6"/>
    <w:rsid w:val="003C7917"/>
    <w:rsid w:val="003C7A14"/>
    <w:rsid w:val="003C7B8F"/>
    <w:rsid w:val="003C7C5F"/>
    <w:rsid w:val="003C7C97"/>
    <w:rsid w:val="003C7F7B"/>
    <w:rsid w:val="003C7F8D"/>
    <w:rsid w:val="003D01DA"/>
    <w:rsid w:val="003D0336"/>
    <w:rsid w:val="003D04E4"/>
    <w:rsid w:val="003D0579"/>
    <w:rsid w:val="003D0600"/>
    <w:rsid w:val="003D072D"/>
    <w:rsid w:val="003D09B5"/>
    <w:rsid w:val="003D0A58"/>
    <w:rsid w:val="003D0A90"/>
    <w:rsid w:val="003D0C85"/>
    <w:rsid w:val="003D0F2E"/>
    <w:rsid w:val="003D0F7A"/>
    <w:rsid w:val="003D0F7B"/>
    <w:rsid w:val="003D1200"/>
    <w:rsid w:val="003D134A"/>
    <w:rsid w:val="003D146F"/>
    <w:rsid w:val="003D1633"/>
    <w:rsid w:val="003D18E2"/>
    <w:rsid w:val="003D18E8"/>
    <w:rsid w:val="003D1982"/>
    <w:rsid w:val="003D1A16"/>
    <w:rsid w:val="003D1A68"/>
    <w:rsid w:val="003D1BC3"/>
    <w:rsid w:val="003D1C58"/>
    <w:rsid w:val="003D1D99"/>
    <w:rsid w:val="003D1EBB"/>
    <w:rsid w:val="003D2035"/>
    <w:rsid w:val="003D27C4"/>
    <w:rsid w:val="003D281E"/>
    <w:rsid w:val="003D28DA"/>
    <w:rsid w:val="003D297F"/>
    <w:rsid w:val="003D2FCA"/>
    <w:rsid w:val="003D301A"/>
    <w:rsid w:val="003D33ED"/>
    <w:rsid w:val="003D3522"/>
    <w:rsid w:val="003D3635"/>
    <w:rsid w:val="003D37E6"/>
    <w:rsid w:val="003D3D21"/>
    <w:rsid w:val="003D3D61"/>
    <w:rsid w:val="003D3FCC"/>
    <w:rsid w:val="003D4025"/>
    <w:rsid w:val="003D4043"/>
    <w:rsid w:val="003D41DB"/>
    <w:rsid w:val="003D41ED"/>
    <w:rsid w:val="003D44EB"/>
    <w:rsid w:val="003D4695"/>
    <w:rsid w:val="003D46F6"/>
    <w:rsid w:val="003D4AE9"/>
    <w:rsid w:val="003D4B06"/>
    <w:rsid w:val="003D4C6F"/>
    <w:rsid w:val="003D4C7F"/>
    <w:rsid w:val="003D4DE6"/>
    <w:rsid w:val="003D4E38"/>
    <w:rsid w:val="003D5005"/>
    <w:rsid w:val="003D502B"/>
    <w:rsid w:val="003D50F7"/>
    <w:rsid w:val="003D517C"/>
    <w:rsid w:val="003D52E1"/>
    <w:rsid w:val="003D52E5"/>
    <w:rsid w:val="003D5302"/>
    <w:rsid w:val="003D536C"/>
    <w:rsid w:val="003D53C5"/>
    <w:rsid w:val="003D54BE"/>
    <w:rsid w:val="003D5515"/>
    <w:rsid w:val="003D551C"/>
    <w:rsid w:val="003D5666"/>
    <w:rsid w:val="003D58DB"/>
    <w:rsid w:val="003D5C73"/>
    <w:rsid w:val="003D5D3A"/>
    <w:rsid w:val="003D5DB1"/>
    <w:rsid w:val="003D5F28"/>
    <w:rsid w:val="003D5F78"/>
    <w:rsid w:val="003D614C"/>
    <w:rsid w:val="003D62A5"/>
    <w:rsid w:val="003D62E1"/>
    <w:rsid w:val="003D664F"/>
    <w:rsid w:val="003D67B9"/>
    <w:rsid w:val="003D6CA2"/>
    <w:rsid w:val="003D6DDD"/>
    <w:rsid w:val="003D6ED3"/>
    <w:rsid w:val="003D6FD9"/>
    <w:rsid w:val="003D700A"/>
    <w:rsid w:val="003D7237"/>
    <w:rsid w:val="003D72EE"/>
    <w:rsid w:val="003D747E"/>
    <w:rsid w:val="003D7489"/>
    <w:rsid w:val="003D76BC"/>
    <w:rsid w:val="003D76FD"/>
    <w:rsid w:val="003D780D"/>
    <w:rsid w:val="003D796A"/>
    <w:rsid w:val="003D7975"/>
    <w:rsid w:val="003D7A9D"/>
    <w:rsid w:val="003D7B7D"/>
    <w:rsid w:val="003D7C34"/>
    <w:rsid w:val="003D7E08"/>
    <w:rsid w:val="003D7F6C"/>
    <w:rsid w:val="003E0145"/>
    <w:rsid w:val="003E016F"/>
    <w:rsid w:val="003E01E5"/>
    <w:rsid w:val="003E02F2"/>
    <w:rsid w:val="003E095C"/>
    <w:rsid w:val="003E0A89"/>
    <w:rsid w:val="003E0AB8"/>
    <w:rsid w:val="003E0B72"/>
    <w:rsid w:val="003E0BF1"/>
    <w:rsid w:val="003E0C2C"/>
    <w:rsid w:val="003E0E06"/>
    <w:rsid w:val="003E0F88"/>
    <w:rsid w:val="003E106A"/>
    <w:rsid w:val="003E1341"/>
    <w:rsid w:val="003E1366"/>
    <w:rsid w:val="003E14D1"/>
    <w:rsid w:val="003E1541"/>
    <w:rsid w:val="003E163B"/>
    <w:rsid w:val="003E1703"/>
    <w:rsid w:val="003E17FA"/>
    <w:rsid w:val="003E1822"/>
    <w:rsid w:val="003E190C"/>
    <w:rsid w:val="003E1A8E"/>
    <w:rsid w:val="003E1C3B"/>
    <w:rsid w:val="003E1D53"/>
    <w:rsid w:val="003E1DDF"/>
    <w:rsid w:val="003E2294"/>
    <w:rsid w:val="003E2499"/>
    <w:rsid w:val="003E2544"/>
    <w:rsid w:val="003E259B"/>
    <w:rsid w:val="003E25C2"/>
    <w:rsid w:val="003E25E2"/>
    <w:rsid w:val="003E262A"/>
    <w:rsid w:val="003E2632"/>
    <w:rsid w:val="003E2665"/>
    <w:rsid w:val="003E2782"/>
    <w:rsid w:val="003E2877"/>
    <w:rsid w:val="003E2B7B"/>
    <w:rsid w:val="003E2C46"/>
    <w:rsid w:val="003E2D77"/>
    <w:rsid w:val="003E2DAD"/>
    <w:rsid w:val="003E2DF7"/>
    <w:rsid w:val="003E2E06"/>
    <w:rsid w:val="003E2EA4"/>
    <w:rsid w:val="003E2EBC"/>
    <w:rsid w:val="003E2FD3"/>
    <w:rsid w:val="003E309E"/>
    <w:rsid w:val="003E30DD"/>
    <w:rsid w:val="003E3357"/>
    <w:rsid w:val="003E3370"/>
    <w:rsid w:val="003E34B6"/>
    <w:rsid w:val="003E358C"/>
    <w:rsid w:val="003E37DB"/>
    <w:rsid w:val="003E39D7"/>
    <w:rsid w:val="003E3A09"/>
    <w:rsid w:val="003E3A7D"/>
    <w:rsid w:val="003E3C77"/>
    <w:rsid w:val="003E3E90"/>
    <w:rsid w:val="003E3FB9"/>
    <w:rsid w:val="003E40A4"/>
    <w:rsid w:val="003E416A"/>
    <w:rsid w:val="003E41E7"/>
    <w:rsid w:val="003E425C"/>
    <w:rsid w:val="003E430A"/>
    <w:rsid w:val="003E44C6"/>
    <w:rsid w:val="003E4615"/>
    <w:rsid w:val="003E4865"/>
    <w:rsid w:val="003E4BE1"/>
    <w:rsid w:val="003E4C52"/>
    <w:rsid w:val="003E4CE8"/>
    <w:rsid w:val="003E4D81"/>
    <w:rsid w:val="003E4FCA"/>
    <w:rsid w:val="003E5127"/>
    <w:rsid w:val="003E5284"/>
    <w:rsid w:val="003E5319"/>
    <w:rsid w:val="003E53E2"/>
    <w:rsid w:val="003E5478"/>
    <w:rsid w:val="003E55FB"/>
    <w:rsid w:val="003E5602"/>
    <w:rsid w:val="003E563E"/>
    <w:rsid w:val="003E578D"/>
    <w:rsid w:val="003E57DC"/>
    <w:rsid w:val="003E57DE"/>
    <w:rsid w:val="003E5943"/>
    <w:rsid w:val="003E5A4F"/>
    <w:rsid w:val="003E5A61"/>
    <w:rsid w:val="003E5AAA"/>
    <w:rsid w:val="003E5B71"/>
    <w:rsid w:val="003E5DAE"/>
    <w:rsid w:val="003E5E70"/>
    <w:rsid w:val="003E5FBA"/>
    <w:rsid w:val="003E608C"/>
    <w:rsid w:val="003E60AA"/>
    <w:rsid w:val="003E611E"/>
    <w:rsid w:val="003E62F5"/>
    <w:rsid w:val="003E639B"/>
    <w:rsid w:val="003E650A"/>
    <w:rsid w:val="003E65C4"/>
    <w:rsid w:val="003E663D"/>
    <w:rsid w:val="003E6704"/>
    <w:rsid w:val="003E67A8"/>
    <w:rsid w:val="003E683A"/>
    <w:rsid w:val="003E68E1"/>
    <w:rsid w:val="003E6938"/>
    <w:rsid w:val="003E6994"/>
    <w:rsid w:val="003E6A8F"/>
    <w:rsid w:val="003E6AF5"/>
    <w:rsid w:val="003E6B9A"/>
    <w:rsid w:val="003E6C9D"/>
    <w:rsid w:val="003E6E99"/>
    <w:rsid w:val="003E730C"/>
    <w:rsid w:val="003E7389"/>
    <w:rsid w:val="003E73B9"/>
    <w:rsid w:val="003E749E"/>
    <w:rsid w:val="003E74A4"/>
    <w:rsid w:val="003E7551"/>
    <w:rsid w:val="003E7579"/>
    <w:rsid w:val="003E76AA"/>
    <w:rsid w:val="003E7762"/>
    <w:rsid w:val="003E77D4"/>
    <w:rsid w:val="003E786B"/>
    <w:rsid w:val="003E7876"/>
    <w:rsid w:val="003E7B6F"/>
    <w:rsid w:val="003E7B7A"/>
    <w:rsid w:val="003E7CBB"/>
    <w:rsid w:val="003E7EA9"/>
    <w:rsid w:val="003F003D"/>
    <w:rsid w:val="003F01AC"/>
    <w:rsid w:val="003F020F"/>
    <w:rsid w:val="003F03B2"/>
    <w:rsid w:val="003F042D"/>
    <w:rsid w:val="003F09C7"/>
    <w:rsid w:val="003F0B6D"/>
    <w:rsid w:val="003F0BE7"/>
    <w:rsid w:val="003F0C50"/>
    <w:rsid w:val="003F0CC3"/>
    <w:rsid w:val="003F1016"/>
    <w:rsid w:val="003F104B"/>
    <w:rsid w:val="003F10B9"/>
    <w:rsid w:val="003F1299"/>
    <w:rsid w:val="003F1508"/>
    <w:rsid w:val="003F18D4"/>
    <w:rsid w:val="003F19BE"/>
    <w:rsid w:val="003F1A02"/>
    <w:rsid w:val="003F1F9C"/>
    <w:rsid w:val="003F20EE"/>
    <w:rsid w:val="003F2275"/>
    <w:rsid w:val="003F2412"/>
    <w:rsid w:val="003F2432"/>
    <w:rsid w:val="003F2492"/>
    <w:rsid w:val="003F2573"/>
    <w:rsid w:val="003F2777"/>
    <w:rsid w:val="003F288A"/>
    <w:rsid w:val="003F2A8F"/>
    <w:rsid w:val="003F2BB5"/>
    <w:rsid w:val="003F2BD4"/>
    <w:rsid w:val="003F2C3C"/>
    <w:rsid w:val="003F2C59"/>
    <w:rsid w:val="003F2CE1"/>
    <w:rsid w:val="003F2ED7"/>
    <w:rsid w:val="003F3183"/>
    <w:rsid w:val="003F3586"/>
    <w:rsid w:val="003F35CD"/>
    <w:rsid w:val="003F35E5"/>
    <w:rsid w:val="003F3C1C"/>
    <w:rsid w:val="003F3CBA"/>
    <w:rsid w:val="003F3CFE"/>
    <w:rsid w:val="003F3D90"/>
    <w:rsid w:val="003F3DCC"/>
    <w:rsid w:val="003F3E0C"/>
    <w:rsid w:val="003F3F11"/>
    <w:rsid w:val="003F3FF3"/>
    <w:rsid w:val="003F3FFB"/>
    <w:rsid w:val="003F415E"/>
    <w:rsid w:val="003F42EB"/>
    <w:rsid w:val="003F432E"/>
    <w:rsid w:val="003F4474"/>
    <w:rsid w:val="003F44C7"/>
    <w:rsid w:val="003F4846"/>
    <w:rsid w:val="003F49AA"/>
    <w:rsid w:val="003F4AA7"/>
    <w:rsid w:val="003F4BA4"/>
    <w:rsid w:val="003F4BF2"/>
    <w:rsid w:val="003F4C8F"/>
    <w:rsid w:val="003F4E39"/>
    <w:rsid w:val="003F505F"/>
    <w:rsid w:val="003F5740"/>
    <w:rsid w:val="003F57DE"/>
    <w:rsid w:val="003F57FC"/>
    <w:rsid w:val="003F5A0A"/>
    <w:rsid w:val="003F5E39"/>
    <w:rsid w:val="003F6005"/>
    <w:rsid w:val="003F60B5"/>
    <w:rsid w:val="003F62BE"/>
    <w:rsid w:val="003F6324"/>
    <w:rsid w:val="003F6390"/>
    <w:rsid w:val="003F6705"/>
    <w:rsid w:val="003F6741"/>
    <w:rsid w:val="003F67AC"/>
    <w:rsid w:val="003F67DF"/>
    <w:rsid w:val="003F6A6E"/>
    <w:rsid w:val="003F6B64"/>
    <w:rsid w:val="003F6B6F"/>
    <w:rsid w:val="003F6DC5"/>
    <w:rsid w:val="003F6F43"/>
    <w:rsid w:val="003F6F4B"/>
    <w:rsid w:val="003F6FB7"/>
    <w:rsid w:val="003F7384"/>
    <w:rsid w:val="003F742C"/>
    <w:rsid w:val="003F749F"/>
    <w:rsid w:val="003F758F"/>
    <w:rsid w:val="003F7654"/>
    <w:rsid w:val="003F7736"/>
    <w:rsid w:val="003F776E"/>
    <w:rsid w:val="003F78EB"/>
    <w:rsid w:val="003F7962"/>
    <w:rsid w:val="003F7978"/>
    <w:rsid w:val="0040004E"/>
    <w:rsid w:val="00400064"/>
    <w:rsid w:val="004000AF"/>
    <w:rsid w:val="00400239"/>
    <w:rsid w:val="0040029D"/>
    <w:rsid w:val="00400300"/>
    <w:rsid w:val="004003D7"/>
    <w:rsid w:val="00400428"/>
    <w:rsid w:val="0040043C"/>
    <w:rsid w:val="0040051C"/>
    <w:rsid w:val="00400530"/>
    <w:rsid w:val="0040069F"/>
    <w:rsid w:val="0040096E"/>
    <w:rsid w:val="00400D03"/>
    <w:rsid w:val="00400D86"/>
    <w:rsid w:val="004010EC"/>
    <w:rsid w:val="00401225"/>
    <w:rsid w:val="00401386"/>
    <w:rsid w:val="004013E3"/>
    <w:rsid w:val="004014C3"/>
    <w:rsid w:val="00401579"/>
    <w:rsid w:val="0040157C"/>
    <w:rsid w:val="00401690"/>
    <w:rsid w:val="004016F8"/>
    <w:rsid w:val="0040191C"/>
    <w:rsid w:val="004019CB"/>
    <w:rsid w:val="00401AC4"/>
    <w:rsid w:val="00401B04"/>
    <w:rsid w:val="00401D3D"/>
    <w:rsid w:val="00401E55"/>
    <w:rsid w:val="00402020"/>
    <w:rsid w:val="00402184"/>
    <w:rsid w:val="004021D7"/>
    <w:rsid w:val="004021E3"/>
    <w:rsid w:val="0040250A"/>
    <w:rsid w:val="0040254E"/>
    <w:rsid w:val="004027DC"/>
    <w:rsid w:val="00402A2B"/>
    <w:rsid w:val="00402DEC"/>
    <w:rsid w:val="00402E5D"/>
    <w:rsid w:val="00402F65"/>
    <w:rsid w:val="00403676"/>
    <w:rsid w:val="00403837"/>
    <w:rsid w:val="004038AD"/>
    <w:rsid w:val="00403A38"/>
    <w:rsid w:val="00403A56"/>
    <w:rsid w:val="00403AE7"/>
    <w:rsid w:val="00403C66"/>
    <w:rsid w:val="00403F82"/>
    <w:rsid w:val="0040400C"/>
    <w:rsid w:val="0040438B"/>
    <w:rsid w:val="00404472"/>
    <w:rsid w:val="00404526"/>
    <w:rsid w:val="00404541"/>
    <w:rsid w:val="00404575"/>
    <w:rsid w:val="00404B3C"/>
    <w:rsid w:val="00404D57"/>
    <w:rsid w:val="00404DAF"/>
    <w:rsid w:val="00404F0A"/>
    <w:rsid w:val="00404F5A"/>
    <w:rsid w:val="00404F6F"/>
    <w:rsid w:val="00404FFD"/>
    <w:rsid w:val="004050F8"/>
    <w:rsid w:val="004052EF"/>
    <w:rsid w:val="00405356"/>
    <w:rsid w:val="00405408"/>
    <w:rsid w:val="0040544D"/>
    <w:rsid w:val="00405803"/>
    <w:rsid w:val="00405BAB"/>
    <w:rsid w:val="00405BE1"/>
    <w:rsid w:val="00405CCA"/>
    <w:rsid w:val="00405F35"/>
    <w:rsid w:val="00405F90"/>
    <w:rsid w:val="00405FF2"/>
    <w:rsid w:val="00406029"/>
    <w:rsid w:val="0040654D"/>
    <w:rsid w:val="0040665D"/>
    <w:rsid w:val="004068FA"/>
    <w:rsid w:val="004069E9"/>
    <w:rsid w:val="00406A07"/>
    <w:rsid w:val="00406A39"/>
    <w:rsid w:val="00406AE5"/>
    <w:rsid w:val="00406BB0"/>
    <w:rsid w:val="00406BB1"/>
    <w:rsid w:val="00406C3E"/>
    <w:rsid w:val="00406D61"/>
    <w:rsid w:val="00406DC3"/>
    <w:rsid w:val="00406DD3"/>
    <w:rsid w:val="00406E2B"/>
    <w:rsid w:val="0040705D"/>
    <w:rsid w:val="00407182"/>
    <w:rsid w:val="0040737D"/>
    <w:rsid w:val="004073FC"/>
    <w:rsid w:val="00407549"/>
    <w:rsid w:val="00407590"/>
    <w:rsid w:val="004075A7"/>
    <w:rsid w:val="00407722"/>
    <w:rsid w:val="00407724"/>
    <w:rsid w:val="004078AC"/>
    <w:rsid w:val="00407931"/>
    <w:rsid w:val="00407A08"/>
    <w:rsid w:val="00407B0D"/>
    <w:rsid w:val="00407E1E"/>
    <w:rsid w:val="00410125"/>
    <w:rsid w:val="004101ED"/>
    <w:rsid w:val="004102C2"/>
    <w:rsid w:val="00410387"/>
    <w:rsid w:val="004103C7"/>
    <w:rsid w:val="004103FF"/>
    <w:rsid w:val="004104BF"/>
    <w:rsid w:val="004104E1"/>
    <w:rsid w:val="0041055B"/>
    <w:rsid w:val="0041058E"/>
    <w:rsid w:val="0041071B"/>
    <w:rsid w:val="004107BE"/>
    <w:rsid w:val="004107F8"/>
    <w:rsid w:val="00410880"/>
    <w:rsid w:val="00410980"/>
    <w:rsid w:val="00410EDC"/>
    <w:rsid w:val="00410F6D"/>
    <w:rsid w:val="00410F8F"/>
    <w:rsid w:val="004110A2"/>
    <w:rsid w:val="00411109"/>
    <w:rsid w:val="004111EA"/>
    <w:rsid w:val="004116B6"/>
    <w:rsid w:val="004116E1"/>
    <w:rsid w:val="00411784"/>
    <w:rsid w:val="00411790"/>
    <w:rsid w:val="0041185B"/>
    <w:rsid w:val="00411911"/>
    <w:rsid w:val="00411950"/>
    <w:rsid w:val="00411B0B"/>
    <w:rsid w:val="00411E41"/>
    <w:rsid w:val="00411E54"/>
    <w:rsid w:val="00412090"/>
    <w:rsid w:val="004121A9"/>
    <w:rsid w:val="004121B4"/>
    <w:rsid w:val="0041225E"/>
    <w:rsid w:val="004122F0"/>
    <w:rsid w:val="00412416"/>
    <w:rsid w:val="0041258E"/>
    <w:rsid w:val="00412A7C"/>
    <w:rsid w:val="00412C0D"/>
    <w:rsid w:val="00412CB0"/>
    <w:rsid w:val="00412CB1"/>
    <w:rsid w:val="00412DD6"/>
    <w:rsid w:val="00412F24"/>
    <w:rsid w:val="00413000"/>
    <w:rsid w:val="00413076"/>
    <w:rsid w:val="0041313C"/>
    <w:rsid w:val="00413178"/>
    <w:rsid w:val="0041321D"/>
    <w:rsid w:val="00413227"/>
    <w:rsid w:val="0041332F"/>
    <w:rsid w:val="0041336A"/>
    <w:rsid w:val="004133AA"/>
    <w:rsid w:val="00413660"/>
    <w:rsid w:val="0041386D"/>
    <w:rsid w:val="004138D4"/>
    <w:rsid w:val="00413962"/>
    <w:rsid w:val="00413A7D"/>
    <w:rsid w:val="00413ADD"/>
    <w:rsid w:val="00413ADE"/>
    <w:rsid w:val="00413D1E"/>
    <w:rsid w:val="00413E27"/>
    <w:rsid w:val="00413FEB"/>
    <w:rsid w:val="00413FEF"/>
    <w:rsid w:val="00414154"/>
    <w:rsid w:val="00414278"/>
    <w:rsid w:val="004145B4"/>
    <w:rsid w:val="004145C8"/>
    <w:rsid w:val="004146D1"/>
    <w:rsid w:val="004146F6"/>
    <w:rsid w:val="0041471C"/>
    <w:rsid w:val="004147AB"/>
    <w:rsid w:val="0041482D"/>
    <w:rsid w:val="00414836"/>
    <w:rsid w:val="00414A75"/>
    <w:rsid w:val="00414B5B"/>
    <w:rsid w:val="00414C63"/>
    <w:rsid w:val="00414D45"/>
    <w:rsid w:val="00414D50"/>
    <w:rsid w:val="00414F1C"/>
    <w:rsid w:val="00414FDF"/>
    <w:rsid w:val="00415152"/>
    <w:rsid w:val="0041538B"/>
    <w:rsid w:val="004154EE"/>
    <w:rsid w:val="00415722"/>
    <w:rsid w:val="0041585C"/>
    <w:rsid w:val="0041595A"/>
    <w:rsid w:val="00415B18"/>
    <w:rsid w:val="00415B37"/>
    <w:rsid w:val="00415B4C"/>
    <w:rsid w:val="00415C50"/>
    <w:rsid w:val="00415C93"/>
    <w:rsid w:val="00415CD5"/>
    <w:rsid w:val="00415D35"/>
    <w:rsid w:val="00415D9A"/>
    <w:rsid w:val="00415DBB"/>
    <w:rsid w:val="00415DEA"/>
    <w:rsid w:val="00415E30"/>
    <w:rsid w:val="004160F9"/>
    <w:rsid w:val="00416183"/>
    <w:rsid w:val="004163ED"/>
    <w:rsid w:val="004164E6"/>
    <w:rsid w:val="004164F9"/>
    <w:rsid w:val="0041664D"/>
    <w:rsid w:val="00416A7B"/>
    <w:rsid w:val="00416ABC"/>
    <w:rsid w:val="00416CFF"/>
    <w:rsid w:val="00416D9A"/>
    <w:rsid w:val="00416DB8"/>
    <w:rsid w:val="00416ED5"/>
    <w:rsid w:val="004170C8"/>
    <w:rsid w:val="004171BE"/>
    <w:rsid w:val="0041732F"/>
    <w:rsid w:val="004173E6"/>
    <w:rsid w:val="004174DE"/>
    <w:rsid w:val="00417504"/>
    <w:rsid w:val="00417541"/>
    <w:rsid w:val="00417749"/>
    <w:rsid w:val="00417831"/>
    <w:rsid w:val="00417869"/>
    <w:rsid w:val="004178CE"/>
    <w:rsid w:val="00417A1B"/>
    <w:rsid w:val="00417C52"/>
    <w:rsid w:val="00417F2C"/>
    <w:rsid w:val="00420065"/>
    <w:rsid w:val="00420074"/>
    <w:rsid w:val="00420164"/>
    <w:rsid w:val="00420331"/>
    <w:rsid w:val="0042038F"/>
    <w:rsid w:val="004203A7"/>
    <w:rsid w:val="004203ED"/>
    <w:rsid w:val="004206E1"/>
    <w:rsid w:val="00420757"/>
    <w:rsid w:val="004208E4"/>
    <w:rsid w:val="00420A6B"/>
    <w:rsid w:val="00420C02"/>
    <w:rsid w:val="00420C46"/>
    <w:rsid w:val="00420C89"/>
    <w:rsid w:val="00420CE5"/>
    <w:rsid w:val="00420F8A"/>
    <w:rsid w:val="00421001"/>
    <w:rsid w:val="004210EE"/>
    <w:rsid w:val="0042118F"/>
    <w:rsid w:val="004212B9"/>
    <w:rsid w:val="00421389"/>
    <w:rsid w:val="00421426"/>
    <w:rsid w:val="0042162B"/>
    <w:rsid w:val="004216AE"/>
    <w:rsid w:val="0042173D"/>
    <w:rsid w:val="0042188E"/>
    <w:rsid w:val="004218E7"/>
    <w:rsid w:val="004219E0"/>
    <w:rsid w:val="00421A7C"/>
    <w:rsid w:val="00421AE6"/>
    <w:rsid w:val="00421BF2"/>
    <w:rsid w:val="00421E01"/>
    <w:rsid w:val="00421E29"/>
    <w:rsid w:val="00421F93"/>
    <w:rsid w:val="00421FD1"/>
    <w:rsid w:val="0042208E"/>
    <w:rsid w:val="004221E3"/>
    <w:rsid w:val="0042241F"/>
    <w:rsid w:val="0042243F"/>
    <w:rsid w:val="00422549"/>
    <w:rsid w:val="004225C1"/>
    <w:rsid w:val="00422705"/>
    <w:rsid w:val="00422815"/>
    <w:rsid w:val="0042282D"/>
    <w:rsid w:val="00422858"/>
    <w:rsid w:val="004231F9"/>
    <w:rsid w:val="004233E0"/>
    <w:rsid w:val="004239BA"/>
    <w:rsid w:val="00423A75"/>
    <w:rsid w:val="00423B35"/>
    <w:rsid w:val="00423FFC"/>
    <w:rsid w:val="0042438E"/>
    <w:rsid w:val="004243E5"/>
    <w:rsid w:val="00424602"/>
    <w:rsid w:val="0042463B"/>
    <w:rsid w:val="00424661"/>
    <w:rsid w:val="004246F3"/>
    <w:rsid w:val="004247E1"/>
    <w:rsid w:val="004247E8"/>
    <w:rsid w:val="004247FE"/>
    <w:rsid w:val="00424AAB"/>
    <w:rsid w:val="00424C17"/>
    <w:rsid w:val="00424DBC"/>
    <w:rsid w:val="00424E29"/>
    <w:rsid w:val="00424E77"/>
    <w:rsid w:val="00424F63"/>
    <w:rsid w:val="0042515A"/>
    <w:rsid w:val="004251C0"/>
    <w:rsid w:val="0042536D"/>
    <w:rsid w:val="0042553B"/>
    <w:rsid w:val="00425546"/>
    <w:rsid w:val="00425570"/>
    <w:rsid w:val="004257FD"/>
    <w:rsid w:val="00425978"/>
    <w:rsid w:val="00425AF6"/>
    <w:rsid w:val="00425B17"/>
    <w:rsid w:val="00425BA1"/>
    <w:rsid w:val="00425F20"/>
    <w:rsid w:val="00425FCF"/>
    <w:rsid w:val="00426008"/>
    <w:rsid w:val="004262A0"/>
    <w:rsid w:val="004263CD"/>
    <w:rsid w:val="004263D5"/>
    <w:rsid w:val="00426637"/>
    <w:rsid w:val="0042679F"/>
    <w:rsid w:val="004267F6"/>
    <w:rsid w:val="00426854"/>
    <w:rsid w:val="0042685F"/>
    <w:rsid w:val="00426876"/>
    <w:rsid w:val="00426906"/>
    <w:rsid w:val="00426997"/>
    <w:rsid w:val="004269C7"/>
    <w:rsid w:val="00426A76"/>
    <w:rsid w:val="00426ABD"/>
    <w:rsid w:val="00426AE5"/>
    <w:rsid w:val="00426BF4"/>
    <w:rsid w:val="00426C8A"/>
    <w:rsid w:val="00426F3D"/>
    <w:rsid w:val="0042701F"/>
    <w:rsid w:val="0042708D"/>
    <w:rsid w:val="004270E5"/>
    <w:rsid w:val="004275AB"/>
    <w:rsid w:val="004275B9"/>
    <w:rsid w:val="004276B0"/>
    <w:rsid w:val="0042779E"/>
    <w:rsid w:val="00427916"/>
    <w:rsid w:val="00427BB0"/>
    <w:rsid w:val="00427D03"/>
    <w:rsid w:val="00427D68"/>
    <w:rsid w:val="00427ED9"/>
    <w:rsid w:val="00427F22"/>
    <w:rsid w:val="0043014D"/>
    <w:rsid w:val="004302E2"/>
    <w:rsid w:val="00430384"/>
    <w:rsid w:val="00430471"/>
    <w:rsid w:val="004305FB"/>
    <w:rsid w:val="00430655"/>
    <w:rsid w:val="004306A3"/>
    <w:rsid w:val="004306B8"/>
    <w:rsid w:val="004306FB"/>
    <w:rsid w:val="004307A4"/>
    <w:rsid w:val="00430A43"/>
    <w:rsid w:val="00430B39"/>
    <w:rsid w:val="00430B70"/>
    <w:rsid w:val="00430B90"/>
    <w:rsid w:val="00430CCD"/>
    <w:rsid w:val="00430D03"/>
    <w:rsid w:val="00430E3A"/>
    <w:rsid w:val="00430F03"/>
    <w:rsid w:val="0043108E"/>
    <w:rsid w:val="0043137B"/>
    <w:rsid w:val="0043146E"/>
    <w:rsid w:val="00431568"/>
    <w:rsid w:val="004317C3"/>
    <w:rsid w:val="0043197B"/>
    <w:rsid w:val="00431D6C"/>
    <w:rsid w:val="00431E7F"/>
    <w:rsid w:val="00431E82"/>
    <w:rsid w:val="00431F93"/>
    <w:rsid w:val="00432107"/>
    <w:rsid w:val="004323FE"/>
    <w:rsid w:val="004325CA"/>
    <w:rsid w:val="00432627"/>
    <w:rsid w:val="00432709"/>
    <w:rsid w:val="004328AD"/>
    <w:rsid w:val="0043298A"/>
    <w:rsid w:val="00432A0C"/>
    <w:rsid w:val="00432B7F"/>
    <w:rsid w:val="00432D18"/>
    <w:rsid w:val="00432E59"/>
    <w:rsid w:val="00433000"/>
    <w:rsid w:val="004330DF"/>
    <w:rsid w:val="004331EC"/>
    <w:rsid w:val="00433317"/>
    <w:rsid w:val="0043335B"/>
    <w:rsid w:val="0043347D"/>
    <w:rsid w:val="004335B0"/>
    <w:rsid w:val="00433628"/>
    <w:rsid w:val="0043374D"/>
    <w:rsid w:val="00433ACD"/>
    <w:rsid w:val="00433B69"/>
    <w:rsid w:val="00433C18"/>
    <w:rsid w:val="00433D27"/>
    <w:rsid w:val="00433DF5"/>
    <w:rsid w:val="00434277"/>
    <w:rsid w:val="004342ED"/>
    <w:rsid w:val="00434346"/>
    <w:rsid w:val="004343A9"/>
    <w:rsid w:val="004343B2"/>
    <w:rsid w:val="00434413"/>
    <w:rsid w:val="00434582"/>
    <w:rsid w:val="00434712"/>
    <w:rsid w:val="00434946"/>
    <w:rsid w:val="00434948"/>
    <w:rsid w:val="00434994"/>
    <w:rsid w:val="00434A90"/>
    <w:rsid w:val="00434ACF"/>
    <w:rsid w:val="00434B87"/>
    <w:rsid w:val="00434DD0"/>
    <w:rsid w:val="0043510A"/>
    <w:rsid w:val="0043536E"/>
    <w:rsid w:val="004353B5"/>
    <w:rsid w:val="004353E3"/>
    <w:rsid w:val="00435552"/>
    <w:rsid w:val="004355D1"/>
    <w:rsid w:val="00435A33"/>
    <w:rsid w:val="00435B57"/>
    <w:rsid w:val="00435CDD"/>
    <w:rsid w:val="004360BB"/>
    <w:rsid w:val="00436299"/>
    <w:rsid w:val="00436419"/>
    <w:rsid w:val="00436424"/>
    <w:rsid w:val="004364D4"/>
    <w:rsid w:val="004366E6"/>
    <w:rsid w:val="00436A11"/>
    <w:rsid w:val="00436A66"/>
    <w:rsid w:val="00436B39"/>
    <w:rsid w:val="00436F5D"/>
    <w:rsid w:val="004370D0"/>
    <w:rsid w:val="00437146"/>
    <w:rsid w:val="0043719E"/>
    <w:rsid w:val="0043720F"/>
    <w:rsid w:val="0043726C"/>
    <w:rsid w:val="0043734C"/>
    <w:rsid w:val="00437355"/>
    <w:rsid w:val="004373F9"/>
    <w:rsid w:val="0043756E"/>
    <w:rsid w:val="0043771C"/>
    <w:rsid w:val="004377AA"/>
    <w:rsid w:val="00437881"/>
    <w:rsid w:val="004378CE"/>
    <w:rsid w:val="00437E13"/>
    <w:rsid w:val="00437E91"/>
    <w:rsid w:val="00440057"/>
    <w:rsid w:val="00440201"/>
    <w:rsid w:val="00440501"/>
    <w:rsid w:val="00440515"/>
    <w:rsid w:val="00440AB8"/>
    <w:rsid w:val="00440C8B"/>
    <w:rsid w:val="00440D0F"/>
    <w:rsid w:val="00440D91"/>
    <w:rsid w:val="00440E22"/>
    <w:rsid w:val="004410BE"/>
    <w:rsid w:val="00441351"/>
    <w:rsid w:val="0044146E"/>
    <w:rsid w:val="0044149F"/>
    <w:rsid w:val="00441524"/>
    <w:rsid w:val="0044157D"/>
    <w:rsid w:val="00441799"/>
    <w:rsid w:val="004417A1"/>
    <w:rsid w:val="00441833"/>
    <w:rsid w:val="00441898"/>
    <w:rsid w:val="00441AFB"/>
    <w:rsid w:val="00441B1B"/>
    <w:rsid w:val="00441BE1"/>
    <w:rsid w:val="00441D1E"/>
    <w:rsid w:val="00441DB8"/>
    <w:rsid w:val="00441F7A"/>
    <w:rsid w:val="004420F7"/>
    <w:rsid w:val="004423E1"/>
    <w:rsid w:val="004424A8"/>
    <w:rsid w:val="004424B5"/>
    <w:rsid w:val="00442517"/>
    <w:rsid w:val="0044272A"/>
    <w:rsid w:val="00442827"/>
    <w:rsid w:val="0044295E"/>
    <w:rsid w:val="00442B96"/>
    <w:rsid w:val="00442BD0"/>
    <w:rsid w:val="00442C03"/>
    <w:rsid w:val="00442D35"/>
    <w:rsid w:val="00442D56"/>
    <w:rsid w:val="00442D97"/>
    <w:rsid w:val="00442EB2"/>
    <w:rsid w:val="00442F2A"/>
    <w:rsid w:val="004432A5"/>
    <w:rsid w:val="004433B5"/>
    <w:rsid w:val="004433DF"/>
    <w:rsid w:val="00443471"/>
    <w:rsid w:val="004434C7"/>
    <w:rsid w:val="00443588"/>
    <w:rsid w:val="004435E1"/>
    <w:rsid w:val="00443656"/>
    <w:rsid w:val="004437FB"/>
    <w:rsid w:val="00443873"/>
    <w:rsid w:val="004438A6"/>
    <w:rsid w:val="00443B4A"/>
    <w:rsid w:val="00443C33"/>
    <w:rsid w:val="00443C8C"/>
    <w:rsid w:val="00443D08"/>
    <w:rsid w:val="00443D3E"/>
    <w:rsid w:val="00443D61"/>
    <w:rsid w:val="004441B1"/>
    <w:rsid w:val="004442BF"/>
    <w:rsid w:val="004443C9"/>
    <w:rsid w:val="004443EA"/>
    <w:rsid w:val="004444A1"/>
    <w:rsid w:val="00444757"/>
    <w:rsid w:val="00444835"/>
    <w:rsid w:val="004449F2"/>
    <w:rsid w:val="00444A2B"/>
    <w:rsid w:val="00444AB6"/>
    <w:rsid w:val="00444AF3"/>
    <w:rsid w:val="00444B2E"/>
    <w:rsid w:val="00444CEF"/>
    <w:rsid w:val="00444D15"/>
    <w:rsid w:val="00444DAC"/>
    <w:rsid w:val="00444F59"/>
    <w:rsid w:val="00444F6B"/>
    <w:rsid w:val="00445017"/>
    <w:rsid w:val="00445127"/>
    <w:rsid w:val="004451A5"/>
    <w:rsid w:val="004452D8"/>
    <w:rsid w:val="00445480"/>
    <w:rsid w:val="00445505"/>
    <w:rsid w:val="0044593A"/>
    <w:rsid w:val="00445AD0"/>
    <w:rsid w:val="00445B40"/>
    <w:rsid w:val="00445E9B"/>
    <w:rsid w:val="00445F50"/>
    <w:rsid w:val="0044605F"/>
    <w:rsid w:val="0044609F"/>
    <w:rsid w:val="004462C2"/>
    <w:rsid w:val="004465D6"/>
    <w:rsid w:val="004466B3"/>
    <w:rsid w:val="00446709"/>
    <w:rsid w:val="00446728"/>
    <w:rsid w:val="00446736"/>
    <w:rsid w:val="0044698A"/>
    <w:rsid w:val="00446AA9"/>
    <w:rsid w:val="00446B29"/>
    <w:rsid w:val="00446B3F"/>
    <w:rsid w:val="00446C0D"/>
    <w:rsid w:val="00446CBD"/>
    <w:rsid w:val="00446CDC"/>
    <w:rsid w:val="00446D01"/>
    <w:rsid w:val="00446EC9"/>
    <w:rsid w:val="00447142"/>
    <w:rsid w:val="004472C2"/>
    <w:rsid w:val="004473BC"/>
    <w:rsid w:val="0044751B"/>
    <w:rsid w:val="004475BA"/>
    <w:rsid w:val="0044778F"/>
    <w:rsid w:val="004478B2"/>
    <w:rsid w:val="004479A1"/>
    <w:rsid w:val="004479ED"/>
    <w:rsid w:val="00447A1A"/>
    <w:rsid w:val="00447C65"/>
    <w:rsid w:val="00447C74"/>
    <w:rsid w:val="00447CA2"/>
    <w:rsid w:val="00447D4E"/>
    <w:rsid w:val="00447D56"/>
    <w:rsid w:val="00447ECD"/>
    <w:rsid w:val="00447FE8"/>
    <w:rsid w:val="0045006F"/>
    <w:rsid w:val="00450168"/>
    <w:rsid w:val="004501C7"/>
    <w:rsid w:val="00450384"/>
    <w:rsid w:val="004503BE"/>
    <w:rsid w:val="00450500"/>
    <w:rsid w:val="00450514"/>
    <w:rsid w:val="004506B1"/>
    <w:rsid w:val="0045087B"/>
    <w:rsid w:val="004508F5"/>
    <w:rsid w:val="004509DE"/>
    <w:rsid w:val="00450A17"/>
    <w:rsid w:val="00450B3F"/>
    <w:rsid w:val="00450CAA"/>
    <w:rsid w:val="00450D18"/>
    <w:rsid w:val="00450D5E"/>
    <w:rsid w:val="00450E63"/>
    <w:rsid w:val="00450EF0"/>
    <w:rsid w:val="0045111C"/>
    <w:rsid w:val="004512E9"/>
    <w:rsid w:val="004513E1"/>
    <w:rsid w:val="0045149C"/>
    <w:rsid w:val="0045190C"/>
    <w:rsid w:val="00451918"/>
    <w:rsid w:val="00451AA8"/>
    <w:rsid w:val="00451B5E"/>
    <w:rsid w:val="00451B78"/>
    <w:rsid w:val="00451B86"/>
    <w:rsid w:val="00451BC4"/>
    <w:rsid w:val="00451C43"/>
    <w:rsid w:val="00451D9F"/>
    <w:rsid w:val="00451E3A"/>
    <w:rsid w:val="00451E59"/>
    <w:rsid w:val="00451FC5"/>
    <w:rsid w:val="00452187"/>
    <w:rsid w:val="00452253"/>
    <w:rsid w:val="00452364"/>
    <w:rsid w:val="00452477"/>
    <w:rsid w:val="00452561"/>
    <w:rsid w:val="00452660"/>
    <w:rsid w:val="004526EE"/>
    <w:rsid w:val="00452724"/>
    <w:rsid w:val="00452726"/>
    <w:rsid w:val="00452990"/>
    <w:rsid w:val="00452A17"/>
    <w:rsid w:val="00452C5F"/>
    <w:rsid w:val="00452C67"/>
    <w:rsid w:val="00452CE1"/>
    <w:rsid w:val="00452CFB"/>
    <w:rsid w:val="00452D21"/>
    <w:rsid w:val="00452DA6"/>
    <w:rsid w:val="00452F18"/>
    <w:rsid w:val="00452F9E"/>
    <w:rsid w:val="00452FB4"/>
    <w:rsid w:val="00453009"/>
    <w:rsid w:val="00453076"/>
    <w:rsid w:val="004532E5"/>
    <w:rsid w:val="00453470"/>
    <w:rsid w:val="004534DD"/>
    <w:rsid w:val="00453638"/>
    <w:rsid w:val="0045376C"/>
    <w:rsid w:val="00453779"/>
    <w:rsid w:val="0045381D"/>
    <w:rsid w:val="00453915"/>
    <w:rsid w:val="00453ABD"/>
    <w:rsid w:val="00453B88"/>
    <w:rsid w:val="00453D1B"/>
    <w:rsid w:val="00453E45"/>
    <w:rsid w:val="0045417F"/>
    <w:rsid w:val="00454377"/>
    <w:rsid w:val="00454439"/>
    <w:rsid w:val="00454611"/>
    <w:rsid w:val="00454748"/>
    <w:rsid w:val="00454885"/>
    <w:rsid w:val="00454A24"/>
    <w:rsid w:val="00454B67"/>
    <w:rsid w:val="00454C87"/>
    <w:rsid w:val="00454CB5"/>
    <w:rsid w:val="00454F75"/>
    <w:rsid w:val="00454FD0"/>
    <w:rsid w:val="00454FF7"/>
    <w:rsid w:val="00455037"/>
    <w:rsid w:val="0045521D"/>
    <w:rsid w:val="00455231"/>
    <w:rsid w:val="004553DD"/>
    <w:rsid w:val="004553E1"/>
    <w:rsid w:val="0045559B"/>
    <w:rsid w:val="004556DB"/>
    <w:rsid w:val="00455914"/>
    <w:rsid w:val="004559B5"/>
    <w:rsid w:val="00455A0A"/>
    <w:rsid w:val="00455A80"/>
    <w:rsid w:val="00455A87"/>
    <w:rsid w:val="00455A8A"/>
    <w:rsid w:val="00455F0B"/>
    <w:rsid w:val="00456026"/>
    <w:rsid w:val="004561EE"/>
    <w:rsid w:val="00456243"/>
    <w:rsid w:val="00456310"/>
    <w:rsid w:val="0045634E"/>
    <w:rsid w:val="00456403"/>
    <w:rsid w:val="004564BA"/>
    <w:rsid w:val="00456571"/>
    <w:rsid w:val="004565CB"/>
    <w:rsid w:val="004565E3"/>
    <w:rsid w:val="00456642"/>
    <w:rsid w:val="00456650"/>
    <w:rsid w:val="00456778"/>
    <w:rsid w:val="004569EE"/>
    <w:rsid w:val="00456A9C"/>
    <w:rsid w:val="00456AE9"/>
    <w:rsid w:val="00456BBE"/>
    <w:rsid w:val="00456C1D"/>
    <w:rsid w:val="00456D49"/>
    <w:rsid w:val="00456E8A"/>
    <w:rsid w:val="00456F75"/>
    <w:rsid w:val="004573B3"/>
    <w:rsid w:val="00457498"/>
    <w:rsid w:val="0045757C"/>
    <w:rsid w:val="0045784E"/>
    <w:rsid w:val="004578B5"/>
    <w:rsid w:val="00457901"/>
    <w:rsid w:val="0045796F"/>
    <w:rsid w:val="004579EB"/>
    <w:rsid w:val="00457BB6"/>
    <w:rsid w:val="00457C2D"/>
    <w:rsid w:val="00457D03"/>
    <w:rsid w:val="00457D14"/>
    <w:rsid w:val="00457DAA"/>
    <w:rsid w:val="00457F04"/>
    <w:rsid w:val="0046000F"/>
    <w:rsid w:val="00460094"/>
    <w:rsid w:val="00460248"/>
    <w:rsid w:val="0046026E"/>
    <w:rsid w:val="00460275"/>
    <w:rsid w:val="00460309"/>
    <w:rsid w:val="0046048F"/>
    <w:rsid w:val="004604D6"/>
    <w:rsid w:val="00460674"/>
    <w:rsid w:val="004606A3"/>
    <w:rsid w:val="004607CE"/>
    <w:rsid w:val="00460848"/>
    <w:rsid w:val="004608AA"/>
    <w:rsid w:val="00460B90"/>
    <w:rsid w:val="00460D97"/>
    <w:rsid w:val="00460F77"/>
    <w:rsid w:val="00460FD2"/>
    <w:rsid w:val="00461023"/>
    <w:rsid w:val="004610BE"/>
    <w:rsid w:val="00461104"/>
    <w:rsid w:val="00461125"/>
    <w:rsid w:val="00461302"/>
    <w:rsid w:val="00461495"/>
    <w:rsid w:val="004614DE"/>
    <w:rsid w:val="00461579"/>
    <w:rsid w:val="0046162B"/>
    <w:rsid w:val="00461661"/>
    <w:rsid w:val="0046167A"/>
    <w:rsid w:val="004616BB"/>
    <w:rsid w:val="00461892"/>
    <w:rsid w:val="004619C9"/>
    <w:rsid w:val="004619E3"/>
    <w:rsid w:val="00461C2C"/>
    <w:rsid w:val="00461C33"/>
    <w:rsid w:val="00461CF1"/>
    <w:rsid w:val="0046215F"/>
    <w:rsid w:val="004622EB"/>
    <w:rsid w:val="00462357"/>
    <w:rsid w:val="0046271E"/>
    <w:rsid w:val="00462814"/>
    <w:rsid w:val="00462A61"/>
    <w:rsid w:val="00462B21"/>
    <w:rsid w:val="00462DCE"/>
    <w:rsid w:val="004632E5"/>
    <w:rsid w:val="00463415"/>
    <w:rsid w:val="0046342F"/>
    <w:rsid w:val="00463521"/>
    <w:rsid w:val="004635B4"/>
    <w:rsid w:val="0046380A"/>
    <w:rsid w:val="0046386E"/>
    <w:rsid w:val="004638E7"/>
    <w:rsid w:val="004638E9"/>
    <w:rsid w:val="00463B17"/>
    <w:rsid w:val="00463B7C"/>
    <w:rsid w:val="00463EA6"/>
    <w:rsid w:val="00463ECE"/>
    <w:rsid w:val="00463F7E"/>
    <w:rsid w:val="0046404A"/>
    <w:rsid w:val="004641BD"/>
    <w:rsid w:val="00464403"/>
    <w:rsid w:val="004646AD"/>
    <w:rsid w:val="00464795"/>
    <w:rsid w:val="004649B8"/>
    <w:rsid w:val="004649C8"/>
    <w:rsid w:val="00464BAF"/>
    <w:rsid w:val="00464CB6"/>
    <w:rsid w:val="00464D95"/>
    <w:rsid w:val="00464FBD"/>
    <w:rsid w:val="0046535A"/>
    <w:rsid w:val="00465482"/>
    <w:rsid w:val="004654EE"/>
    <w:rsid w:val="00465676"/>
    <w:rsid w:val="004656FD"/>
    <w:rsid w:val="00465739"/>
    <w:rsid w:val="00465AD3"/>
    <w:rsid w:val="00465BC8"/>
    <w:rsid w:val="00465D71"/>
    <w:rsid w:val="00466033"/>
    <w:rsid w:val="00466126"/>
    <w:rsid w:val="004664AC"/>
    <w:rsid w:val="004667D4"/>
    <w:rsid w:val="00466D02"/>
    <w:rsid w:val="00466E03"/>
    <w:rsid w:val="00466EF7"/>
    <w:rsid w:val="0046707E"/>
    <w:rsid w:val="004670E4"/>
    <w:rsid w:val="0046734A"/>
    <w:rsid w:val="004675DD"/>
    <w:rsid w:val="004675FD"/>
    <w:rsid w:val="004677FA"/>
    <w:rsid w:val="00467862"/>
    <w:rsid w:val="0046790B"/>
    <w:rsid w:val="004679A9"/>
    <w:rsid w:val="00467B4B"/>
    <w:rsid w:val="00467CAD"/>
    <w:rsid w:val="00467CC6"/>
    <w:rsid w:val="00467E2C"/>
    <w:rsid w:val="00467F24"/>
    <w:rsid w:val="00467F86"/>
    <w:rsid w:val="00470036"/>
    <w:rsid w:val="004701BF"/>
    <w:rsid w:val="0047021D"/>
    <w:rsid w:val="004702B6"/>
    <w:rsid w:val="0047064F"/>
    <w:rsid w:val="00470926"/>
    <w:rsid w:val="00470A8D"/>
    <w:rsid w:val="00470B4A"/>
    <w:rsid w:val="00470F17"/>
    <w:rsid w:val="00470F60"/>
    <w:rsid w:val="004710AA"/>
    <w:rsid w:val="00471532"/>
    <w:rsid w:val="00471619"/>
    <w:rsid w:val="0047173B"/>
    <w:rsid w:val="00471793"/>
    <w:rsid w:val="004718FB"/>
    <w:rsid w:val="00471A14"/>
    <w:rsid w:val="00471E94"/>
    <w:rsid w:val="004721A3"/>
    <w:rsid w:val="00472389"/>
    <w:rsid w:val="00472A4B"/>
    <w:rsid w:val="00472AE6"/>
    <w:rsid w:val="00472D1C"/>
    <w:rsid w:val="0047308D"/>
    <w:rsid w:val="0047319E"/>
    <w:rsid w:val="00473271"/>
    <w:rsid w:val="00473299"/>
    <w:rsid w:val="00473656"/>
    <w:rsid w:val="004736A8"/>
    <w:rsid w:val="004736BB"/>
    <w:rsid w:val="004737D5"/>
    <w:rsid w:val="004738D9"/>
    <w:rsid w:val="00473A71"/>
    <w:rsid w:val="00473B02"/>
    <w:rsid w:val="00473C71"/>
    <w:rsid w:val="00473D2A"/>
    <w:rsid w:val="00473E49"/>
    <w:rsid w:val="00474063"/>
    <w:rsid w:val="00474163"/>
    <w:rsid w:val="0047422C"/>
    <w:rsid w:val="00474325"/>
    <w:rsid w:val="004744D1"/>
    <w:rsid w:val="0047453F"/>
    <w:rsid w:val="00474608"/>
    <w:rsid w:val="0047479F"/>
    <w:rsid w:val="00474910"/>
    <w:rsid w:val="00474998"/>
    <w:rsid w:val="00474A5D"/>
    <w:rsid w:val="00474A8D"/>
    <w:rsid w:val="00474AD2"/>
    <w:rsid w:val="00474B68"/>
    <w:rsid w:val="00474C4D"/>
    <w:rsid w:val="00474CF3"/>
    <w:rsid w:val="00474D1A"/>
    <w:rsid w:val="00474E64"/>
    <w:rsid w:val="00474E76"/>
    <w:rsid w:val="00475133"/>
    <w:rsid w:val="0047514D"/>
    <w:rsid w:val="00475375"/>
    <w:rsid w:val="00475482"/>
    <w:rsid w:val="00475566"/>
    <w:rsid w:val="004756E8"/>
    <w:rsid w:val="00475792"/>
    <w:rsid w:val="004758A7"/>
    <w:rsid w:val="00475B4B"/>
    <w:rsid w:val="00475CA3"/>
    <w:rsid w:val="00475DBB"/>
    <w:rsid w:val="00475DC2"/>
    <w:rsid w:val="00475E62"/>
    <w:rsid w:val="0047639B"/>
    <w:rsid w:val="004766C0"/>
    <w:rsid w:val="004767D6"/>
    <w:rsid w:val="0047687F"/>
    <w:rsid w:val="00476947"/>
    <w:rsid w:val="004769CB"/>
    <w:rsid w:val="00476A0C"/>
    <w:rsid w:val="00476B4E"/>
    <w:rsid w:val="00476CF0"/>
    <w:rsid w:val="00476F2B"/>
    <w:rsid w:val="00476F3C"/>
    <w:rsid w:val="00477067"/>
    <w:rsid w:val="004772D2"/>
    <w:rsid w:val="00477303"/>
    <w:rsid w:val="0047734C"/>
    <w:rsid w:val="00477470"/>
    <w:rsid w:val="004774D7"/>
    <w:rsid w:val="004774FD"/>
    <w:rsid w:val="004775F3"/>
    <w:rsid w:val="004776F9"/>
    <w:rsid w:val="00477835"/>
    <w:rsid w:val="00477ABC"/>
    <w:rsid w:val="00477BFF"/>
    <w:rsid w:val="00477E99"/>
    <w:rsid w:val="00477FF3"/>
    <w:rsid w:val="0048027F"/>
    <w:rsid w:val="00480552"/>
    <w:rsid w:val="00480638"/>
    <w:rsid w:val="00480857"/>
    <w:rsid w:val="0048088C"/>
    <w:rsid w:val="00480949"/>
    <w:rsid w:val="004809B4"/>
    <w:rsid w:val="00480A60"/>
    <w:rsid w:val="00480CBD"/>
    <w:rsid w:val="00480D3D"/>
    <w:rsid w:val="00480D52"/>
    <w:rsid w:val="00480FF1"/>
    <w:rsid w:val="0048106A"/>
    <w:rsid w:val="004811EB"/>
    <w:rsid w:val="004811FF"/>
    <w:rsid w:val="00481271"/>
    <w:rsid w:val="004812AD"/>
    <w:rsid w:val="004815AD"/>
    <w:rsid w:val="00481696"/>
    <w:rsid w:val="00481796"/>
    <w:rsid w:val="004819DF"/>
    <w:rsid w:val="00481A73"/>
    <w:rsid w:val="00481E88"/>
    <w:rsid w:val="00481EA6"/>
    <w:rsid w:val="00481EFF"/>
    <w:rsid w:val="00481F14"/>
    <w:rsid w:val="00481FF1"/>
    <w:rsid w:val="00482133"/>
    <w:rsid w:val="004821AD"/>
    <w:rsid w:val="00482267"/>
    <w:rsid w:val="00482303"/>
    <w:rsid w:val="004823DA"/>
    <w:rsid w:val="00482479"/>
    <w:rsid w:val="004824B4"/>
    <w:rsid w:val="004826EF"/>
    <w:rsid w:val="00482721"/>
    <w:rsid w:val="00482757"/>
    <w:rsid w:val="004829C5"/>
    <w:rsid w:val="00482BBC"/>
    <w:rsid w:val="00482C49"/>
    <w:rsid w:val="00482E8E"/>
    <w:rsid w:val="00482FD6"/>
    <w:rsid w:val="0048308E"/>
    <w:rsid w:val="0048320F"/>
    <w:rsid w:val="00483409"/>
    <w:rsid w:val="0048347E"/>
    <w:rsid w:val="004834B8"/>
    <w:rsid w:val="00483577"/>
    <w:rsid w:val="004835B1"/>
    <w:rsid w:val="004836B4"/>
    <w:rsid w:val="00483769"/>
    <w:rsid w:val="00483781"/>
    <w:rsid w:val="00483D22"/>
    <w:rsid w:val="00483D4C"/>
    <w:rsid w:val="00484058"/>
    <w:rsid w:val="004840F2"/>
    <w:rsid w:val="0048419D"/>
    <w:rsid w:val="0048424A"/>
    <w:rsid w:val="004845AF"/>
    <w:rsid w:val="0048468F"/>
    <w:rsid w:val="004846A9"/>
    <w:rsid w:val="00484734"/>
    <w:rsid w:val="0048492C"/>
    <w:rsid w:val="00484CB7"/>
    <w:rsid w:val="00484CE9"/>
    <w:rsid w:val="00484E40"/>
    <w:rsid w:val="00484E51"/>
    <w:rsid w:val="00484E6C"/>
    <w:rsid w:val="0048505E"/>
    <w:rsid w:val="0048514B"/>
    <w:rsid w:val="00485151"/>
    <w:rsid w:val="004851E6"/>
    <w:rsid w:val="004852F0"/>
    <w:rsid w:val="00485353"/>
    <w:rsid w:val="004855B9"/>
    <w:rsid w:val="00485663"/>
    <w:rsid w:val="004856FD"/>
    <w:rsid w:val="00485819"/>
    <w:rsid w:val="00485901"/>
    <w:rsid w:val="0048599B"/>
    <w:rsid w:val="004859A0"/>
    <w:rsid w:val="004859C4"/>
    <w:rsid w:val="004859C8"/>
    <w:rsid w:val="004859F0"/>
    <w:rsid w:val="00485BBE"/>
    <w:rsid w:val="00485EAD"/>
    <w:rsid w:val="00485FED"/>
    <w:rsid w:val="00486233"/>
    <w:rsid w:val="00486254"/>
    <w:rsid w:val="004866BE"/>
    <w:rsid w:val="0048693C"/>
    <w:rsid w:val="004869C4"/>
    <w:rsid w:val="004869DE"/>
    <w:rsid w:val="00486D0B"/>
    <w:rsid w:val="00486DB8"/>
    <w:rsid w:val="00486E82"/>
    <w:rsid w:val="00486E96"/>
    <w:rsid w:val="00486FCC"/>
    <w:rsid w:val="00487275"/>
    <w:rsid w:val="00487419"/>
    <w:rsid w:val="0048748D"/>
    <w:rsid w:val="0048750A"/>
    <w:rsid w:val="00487563"/>
    <w:rsid w:val="0048767D"/>
    <w:rsid w:val="004876D4"/>
    <w:rsid w:val="004876E6"/>
    <w:rsid w:val="00487890"/>
    <w:rsid w:val="004879C3"/>
    <w:rsid w:val="004879D2"/>
    <w:rsid w:val="00487A9F"/>
    <w:rsid w:val="00487BBE"/>
    <w:rsid w:val="00487CCB"/>
    <w:rsid w:val="00490030"/>
    <w:rsid w:val="0049006F"/>
    <w:rsid w:val="00490594"/>
    <w:rsid w:val="00490D4E"/>
    <w:rsid w:val="00490DD7"/>
    <w:rsid w:val="0049114E"/>
    <w:rsid w:val="004913D3"/>
    <w:rsid w:val="004918A0"/>
    <w:rsid w:val="00491A56"/>
    <w:rsid w:val="00491BC4"/>
    <w:rsid w:val="00491D3C"/>
    <w:rsid w:val="00491DBA"/>
    <w:rsid w:val="004920BC"/>
    <w:rsid w:val="0049210B"/>
    <w:rsid w:val="0049250F"/>
    <w:rsid w:val="00492728"/>
    <w:rsid w:val="00492ABE"/>
    <w:rsid w:val="00492B5F"/>
    <w:rsid w:val="00492BAA"/>
    <w:rsid w:val="00492C0A"/>
    <w:rsid w:val="00492DBB"/>
    <w:rsid w:val="00493233"/>
    <w:rsid w:val="004932CF"/>
    <w:rsid w:val="0049330D"/>
    <w:rsid w:val="00493472"/>
    <w:rsid w:val="004934A2"/>
    <w:rsid w:val="004934B4"/>
    <w:rsid w:val="00493587"/>
    <w:rsid w:val="004935FA"/>
    <w:rsid w:val="00493755"/>
    <w:rsid w:val="004937F2"/>
    <w:rsid w:val="00493805"/>
    <w:rsid w:val="004938D0"/>
    <w:rsid w:val="00493BF8"/>
    <w:rsid w:val="00493BFB"/>
    <w:rsid w:val="00493DB0"/>
    <w:rsid w:val="00493EE9"/>
    <w:rsid w:val="00493F3C"/>
    <w:rsid w:val="00493FFD"/>
    <w:rsid w:val="00494052"/>
    <w:rsid w:val="004941E7"/>
    <w:rsid w:val="004942F6"/>
    <w:rsid w:val="00494330"/>
    <w:rsid w:val="004943D0"/>
    <w:rsid w:val="004945DE"/>
    <w:rsid w:val="004946DB"/>
    <w:rsid w:val="004948AE"/>
    <w:rsid w:val="004949E5"/>
    <w:rsid w:val="00494A04"/>
    <w:rsid w:val="00494ADB"/>
    <w:rsid w:val="00494B7E"/>
    <w:rsid w:val="00494D1A"/>
    <w:rsid w:val="00494ED8"/>
    <w:rsid w:val="00494EE5"/>
    <w:rsid w:val="00495058"/>
    <w:rsid w:val="0049528A"/>
    <w:rsid w:val="00495334"/>
    <w:rsid w:val="004953C4"/>
    <w:rsid w:val="0049578A"/>
    <w:rsid w:val="004957AF"/>
    <w:rsid w:val="004957E8"/>
    <w:rsid w:val="004959AB"/>
    <w:rsid w:val="00495ACF"/>
    <w:rsid w:val="00495AD7"/>
    <w:rsid w:val="00495D26"/>
    <w:rsid w:val="00495FB0"/>
    <w:rsid w:val="004961AF"/>
    <w:rsid w:val="004961B4"/>
    <w:rsid w:val="0049655E"/>
    <w:rsid w:val="004967F9"/>
    <w:rsid w:val="00496820"/>
    <w:rsid w:val="0049683C"/>
    <w:rsid w:val="004968EB"/>
    <w:rsid w:val="00496A05"/>
    <w:rsid w:val="00496C0B"/>
    <w:rsid w:val="00496C1E"/>
    <w:rsid w:val="00496C4F"/>
    <w:rsid w:val="00496CAB"/>
    <w:rsid w:val="00496E83"/>
    <w:rsid w:val="0049733F"/>
    <w:rsid w:val="0049778C"/>
    <w:rsid w:val="004977AF"/>
    <w:rsid w:val="004978B8"/>
    <w:rsid w:val="00497917"/>
    <w:rsid w:val="00497B97"/>
    <w:rsid w:val="00497DB9"/>
    <w:rsid w:val="004A005F"/>
    <w:rsid w:val="004A059D"/>
    <w:rsid w:val="004A06D4"/>
    <w:rsid w:val="004A0796"/>
    <w:rsid w:val="004A07C9"/>
    <w:rsid w:val="004A07F8"/>
    <w:rsid w:val="004A0976"/>
    <w:rsid w:val="004A09F2"/>
    <w:rsid w:val="004A0B96"/>
    <w:rsid w:val="004A0C28"/>
    <w:rsid w:val="004A0E79"/>
    <w:rsid w:val="004A0E93"/>
    <w:rsid w:val="004A0EC4"/>
    <w:rsid w:val="004A0EC8"/>
    <w:rsid w:val="004A0FA7"/>
    <w:rsid w:val="004A10A0"/>
    <w:rsid w:val="004A1177"/>
    <w:rsid w:val="004A1186"/>
    <w:rsid w:val="004A147C"/>
    <w:rsid w:val="004A1492"/>
    <w:rsid w:val="004A14B9"/>
    <w:rsid w:val="004A158F"/>
    <w:rsid w:val="004A15B1"/>
    <w:rsid w:val="004A1719"/>
    <w:rsid w:val="004A196E"/>
    <w:rsid w:val="004A19AA"/>
    <w:rsid w:val="004A19B8"/>
    <w:rsid w:val="004A1A7B"/>
    <w:rsid w:val="004A1B40"/>
    <w:rsid w:val="004A1DAF"/>
    <w:rsid w:val="004A1F0C"/>
    <w:rsid w:val="004A2095"/>
    <w:rsid w:val="004A20BF"/>
    <w:rsid w:val="004A21E2"/>
    <w:rsid w:val="004A2252"/>
    <w:rsid w:val="004A2355"/>
    <w:rsid w:val="004A246C"/>
    <w:rsid w:val="004A26AA"/>
    <w:rsid w:val="004A2834"/>
    <w:rsid w:val="004A291A"/>
    <w:rsid w:val="004A2CCA"/>
    <w:rsid w:val="004A2D58"/>
    <w:rsid w:val="004A2D76"/>
    <w:rsid w:val="004A2DF8"/>
    <w:rsid w:val="004A2E1B"/>
    <w:rsid w:val="004A2F0C"/>
    <w:rsid w:val="004A3446"/>
    <w:rsid w:val="004A348B"/>
    <w:rsid w:val="004A34EA"/>
    <w:rsid w:val="004A351A"/>
    <w:rsid w:val="004A36A6"/>
    <w:rsid w:val="004A3710"/>
    <w:rsid w:val="004A37E0"/>
    <w:rsid w:val="004A37FE"/>
    <w:rsid w:val="004A39F1"/>
    <w:rsid w:val="004A3A23"/>
    <w:rsid w:val="004A3F52"/>
    <w:rsid w:val="004A40CB"/>
    <w:rsid w:val="004A435C"/>
    <w:rsid w:val="004A43F5"/>
    <w:rsid w:val="004A443A"/>
    <w:rsid w:val="004A4596"/>
    <w:rsid w:val="004A4663"/>
    <w:rsid w:val="004A469A"/>
    <w:rsid w:val="004A478A"/>
    <w:rsid w:val="004A47A7"/>
    <w:rsid w:val="004A47BD"/>
    <w:rsid w:val="004A4830"/>
    <w:rsid w:val="004A4A15"/>
    <w:rsid w:val="004A4A30"/>
    <w:rsid w:val="004A4C05"/>
    <w:rsid w:val="004A4C09"/>
    <w:rsid w:val="004A4D01"/>
    <w:rsid w:val="004A4D8D"/>
    <w:rsid w:val="004A4E1F"/>
    <w:rsid w:val="004A51DF"/>
    <w:rsid w:val="004A5278"/>
    <w:rsid w:val="004A5541"/>
    <w:rsid w:val="004A59BF"/>
    <w:rsid w:val="004A5D68"/>
    <w:rsid w:val="004A622E"/>
    <w:rsid w:val="004A6323"/>
    <w:rsid w:val="004A63BD"/>
    <w:rsid w:val="004A6443"/>
    <w:rsid w:val="004A668C"/>
    <w:rsid w:val="004A6A7D"/>
    <w:rsid w:val="004A6AE5"/>
    <w:rsid w:val="004A6BB5"/>
    <w:rsid w:val="004A6DC2"/>
    <w:rsid w:val="004A6E9D"/>
    <w:rsid w:val="004A6F28"/>
    <w:rsid w:val="004A71FB"/>
    <w:rsid w:val="004A731D"/>
    <w:rsid w:val="004A7353"/>
    <w:rsid w:val="004A73E8"/>
    <w:rsid w:val="004A76D0"/>
    <w:rsid w:val="004A7802"/>
    <w:rsid w:val="004A7872"/>
    <w:rsid w:val="004A7A2A"/>
    <w:rsid w:val="004A7BB0"/>
    <w:rsid w:val="004A7ED4"/>
    <w:rsid w:val="004A7F21"/>
    <w:rsid w:val="004B02F1"/>
    <w:rsid w:val="004B05EC"/>
    <w:rsid w:val="004B05EE"/>
    <w:rsid w:val="004B0626"/>
    <w:rsid w:val="004B0655"/>
    <w:rsid w:val="004B08AA"/>
    <w:rsid w:val="004B0AD4"/>
    <w:rsid w:val="004B0B8B"/>
    <w:rsid w:val="004B1064"/>
    <w:rsid w:val="004B1090"/>
    <w:rsid w:val="004B1449"/>
    <w:rsid w:val="004B1478"/>
    <w:rsid w:val="004B1535"/>
    <w:rsid w:val="004B15F9"/>
    <w:rsid w:val="004B164C"/>
    <w:rsid w:val="004B17B4"/>
    <w:rsid w:val="004B17DD"/>
    <w:rsid w:val="004B1850"/>
    <w:rsid w:val="004B1917"/>
    <w:rsid w:val="004B19D1"/>
    <w:rsid w:val="004B1AEE"/>
    <w:rsid w:val="004B1D89"/>
    <w:rsid w:val="004B1E0C"/>
    <w:rsid w:val="004B1F34"/>
    <w:rsid w:val="004B204B"/>
    <w:rsid w:val="004B224F"/>
    <w:rsid w:val="004B22A8"/>
    <w:rsid w:val="004B22BB"/>
    <w:rsid w:val="004B26D4"/>
    <w:rsid w:val="004B2903"/>
    <w:rsid w:val="004B2906"/>
    <w:rsid w:val="004B2978"/>
    <w:rsid w:val="004B2B91"/>
    <w:rsid w:val="004B2C1F"/>
    <w:rsid w:val="004B2F87"/>
    <w:rsid w:val="004B308E"/>
    <w:rsid w:val="004B3106"/>
    <w:rsid w:val="004B332D"/>
    <w:rsid w:val="004B33B0"/>
    <w:rsid w:val="004B3583"/>
    <w:rsid w:val="004B35A3"/>
    <w:rsid w:val="004B3677"/>
    <w:rsid w:val="004B3782"/>
    <w:rsid w:val="004B3882"/>
    <w:rsid w:val="004B3B60"/>
    <w:rsid w:val="004B3B9F"/>
    <w:rsid w:val="004B3F1F"/>
    <w:rsid w:val="004B3F60"/>
    <w:rsid w:val="004B4141"/>
    <w:rsid w:val="004B420E"/>
    <w:rsid w:val="004B4286"/>
    <w:rsid w:val="004B4367"/>
    <w:rsid w:val="004B4570"/>
    <w:rsid w:val="004B46D5"/>
    <w:rsid w:val="004B4750"/>
    <w:rsid w:val="004B4B74"/>
    <w:rsid w:val="004B4BC8"/>
    <w:rsid w:val="004B4D2F"/>
    <w:rsid w:val="004B4D3E"/>
    <w:rsid w:val="004B51BA"/>
    <w:rsid w:val="004B5500"/>
    <w:rsid w:val="004B5898"/>
    <w:rsid w:val="004B5D71"/>
    <w:rsid w:val="004B5F8D"/>
    <w:rsid w:val="004B617C"/>
    <w:rsid w:val="004B61E2"/>
    <w:rsid w:val="004B6279"/>
    <w:rsid w:val="004B628B"/>
    <w:rsid w:val="004B6475"/>
    <w:rsid w:val="004B64AC"/>
    <w:rsid w:val="004B64BB"/>
    <w:rsid w:val="004B65AD"/>
    <w:rsid w:val="004B673A"/>
    <w:rsid w:val="004B678A"/>
    <w:rsid w:val="004B69A8"/>
    <w:rsid w:val="004B69D4"/>
    <w:rsid w:val="004B6A8A"/>
    <w:rsid w:val="004B6B76"/>
    <w:rsid w:val="004B6B91"/>
    <w:rsid w:val="004B6DC9"/>
    <w:rsid w:val="004B6E6E"/>
    <w:rsid w:val="004B7007"/>
    <w:rsid w:val="004B71A8"/>
    <w:rsid w:val="004B7237"/>
    <w:rsid w:val="004B72F0"/>
    <w:rsid w:val="004B72FD"/>
    <w:rsid w:val="004B7490"/>
    <w:rsid w:val="004B7622"/>
    <w:rsid w:val="004B7691"/>
    <w:rsid w:val="004B7719"/>
    <w:rsid w:val="004B7745"/>
    <w:rsid w:val="004B7779"/>
    <w:rsid w:val="004B7A76"/>
    <w:rsid w:val="004B7A93"/>
    <w:rsid w:val="004B7B0B"/>
    <w:rsid w:val="004B7BFF"/>
    <w:rsid w:val="004B7D55"/>
    <w:rsid w:val="004B7E51"/>
    <w:rsid w:val="004B7ED5"/>
    <w:rsid w:val="004B7F05"/>
    <w:rsid w:val="004C009C"/>
    <w:rsid w:val="004C00C4"/>
    <w:rsid w:val="004C016A"/>
    <w:rsid w:val="004C0205"/>
    <w:rsid w:val="004C0277"/>
    <w:rsid w:val="004C04BC"/>
    <w:rsid w:val="004C05BE"/>
    <w:rsid w:val="004C06EB"/>
    <w:rsid w:val="004C0709"/>
    <w:rsid w:val="004C070B"/>
    <w:rsid w:val="004C07AE"/>
    <w:rsid w:val="004C0A09"/>
    <w:rsid w:val="004C0B8F"/>
    <w:rsid w:val="004C0B95"/>
    <w:rsid w:val="004C0DD6"/>
    <w:rsid w:val="004C0DDC"/>
    <w:rsid w:val="004C0FD1"/>
    <w:rsid w:val="004C11AC"/>
    <w:rsid w:val="004C125B"/>
    <w:rsid w:val="004C13ED"/>
    <w:rsid w:val="004C1411"/>
    <w:rsid w:val="004C1511"/>
    <w:rsid w:val="004C15F1"/>
    <w:rsid w:val="004C1710"/>
    <w:rsid w:val="004C17F3"/>
    <w:rsid w:val="004C186C"/>
    <w:rsid w:val="004C1899"/>
    <w:rsid w:val="004C1954"/>
    <w:rsid w:val="004C1A8A"/>
    <w:rsid w:val="004C1C52"/>
    <w:rsid w:val="004C1DD0"/>
    <w:rsid w:val="004C1EB3"/>
    <w:rsid w:val="004C20DB"/>
    <w:rsid w:val="004C22AF"/>
    <w:rsid w:val="004C24A1"/>
    <w:rsid w:val="004C2E0E"/>
    <w:rsid w:val="004C2EEC"/>
    <w:rsid w:val="004C2FCE"/>
    <w:rsid w:val="004C2FE0"/>
    <w:rsid w:val="004C302E"/>
    <w:rsid w:val="004C30D2"/>
    <w:rsid w:val="004C3108"/>
    <w:rsid w:val="004C365A"/>
    <w:rsid w:val="004C384C"/>
    <w:rsid w:val="004C38E7"/>
    <w:rsid w:val="004C3A9A"/>
    <w:rsid w:val="004C3C03"/>
    <w:rsid w:val="004C3C9F"/>
    <w:rsid w:val="004C3CBD"/>
    <w:rsid w:val="004C3E34"/>
    <w:rsid w:val="004C3EC5"/>
    <w:rsid w:val="004C3F08"/>
    <w:rsid w:val="004C4133"/>
    <w:rsid w:val="004C4135"/>
    <w:rsid w:val="004C431A"/>
    <w:rsid w:val="004C44C5"/>
    <w:rsid w:val="004C4637"/>
    <w:rsid w:val="004C4881"/>
    <w:rsid w:val="004C48AE"/>
    <w:rsid w:val="004C4927"/>
    <w:rsid w:val="004C4AF8"/>
    <w:rsid w:val="004C4C8B"/>
    <w:rsid w:val="004C510A"/>
    <w:rsid w:val="004C51D3"/>
    <w:rsid w:val="004C5596"/>
    <w:rsid w:val="004C55A4"/>
    <w:rsid w:val="004C5733"/>
    <w:rsid w:val="004C5978"/>
    <w:rsid w:val="004C598D"/>
    <w:rsid w:val="004C5A2A"/>
    <w:rsid w:val="004C5BD7"/>
    <w:rsid w:val="004C5C27"/>
    <w:rsid w:val="004C604F"/>
    <w:rsid w:val="004C60D4"/>
    <w:rsid w:val="004C6222"/>
    <w:rsid w:val="004C624E"/>
    <w:rsid w:val="004C68DA"/>
    <w:rsid w:val="004C6A8E"/>
    <w:rsid w:val="004C6ACD"/>
    <w:rsid w:val="004C6C18"/>
    <w:rsid w:val="004C6DAE"/>
    <w:rsid w:val="004C6E37"/>
    <w:rsid w:val="004C702A"/>
    <w:rsid w:val="004C71FD"/>
    <w:rsid w:val="004C73FE"/>
    <w:rsid w:val="004C761F"/>
    <w:rsid w:val="004C76A4"/>
    <w:rsid w:val="004C7946"/>
    <w:rsid w:val="004C7A58"/>
    <w:rsid w:val="004C7B75"/>
    <w:rsid w:val="004C7BC4"/>
    <w:rsid w:val="004C7C5F"/>
    <w:rsid w:val="004C7DA6"/>
    <w:rsid w:val="004C7F1D"/>
    <w:rsid w:val="004D022D"/>
    <w:rsid w:val="004D02AA"/>
    <w:rsid w:val="004D0313"/>
    <w:rsid w:val="004D05B9"/>
    <w:rsid w:val="004D0640"/>
    <w:rsid w:val="004D068E"/>
    <w:rsid w:val="004D080C"/>
    <w:rsid w:val="004D0B62"/>
    <w:rsid w:val="004D0B86"/>
    <w:rsid w:val="004D0B90"/>
    <w:rsid w:val="004D0C89"/>
    <w:rsid w:val="004D0D02"/>
    <w:rsid w:val="004D0E93"/>
    <w:rsid w:val="004D0F87"/>
    <w:rsid w:val="004D1068"/>
    <w:rsid w:val="004D130B"/>
    <w:rsid w:val="004D1538"/>
    <w:rsid w:val="004D1577"/>
    <w:rsid w:val="004D1643"/>
    <w:rsid w:val="004D1A7B"/>
    <w:rsid w:val="004D1CAC"/>
    <w:rsid w:val="004D1F1A"/>
    <w:rsid w:val="004D21A0"/>
    <w:rsid w:val="004D21A4"/>
    <w:rsid w:val="004D21C0"/>
    <w:rsid w:val="004D220E"/>
    <w:rsid w:val="004D224F"/>
    <w:rsid w:val="004D229D"/>
    <w:rsid w:val="004D22B0"/>
    <w:rsid w:val="004D248E"/>
    <w:rsid w:val="004D2600"/>
    <w:rsid w:val="004D26FD"/>
    <w:rsid w:val="004D2820"/>
    <w:rsid w:val="004D288C"/>
    <w:rsid w:val="004D29C3"/>
    <w:rsid w:val="004D2A38"/>
    <w:rsid w:val="004D2AA7"/>
    <w:rsid w:val="004D2B17"/>
    <w:rsid w:val="004D303D"/>
    <w:rsid w:val="004D320E"/>
    <w:rsid w:val="004D34F0"/>
    <w:rsid w:val="004D3549"/>
    <w:rsid w:val="004D3621"/>
    <w:rsid w:val="004D38A0"/>
    <w:rsid w:val="004D3931"/>
    <w:rsid w:val="004D3A30"/>
    <w:rsid w:val="004D3AA2"/>
    <w:rsid w:val="004D3B58"/>
    <w:rsid w:val="004D3B6C"/>
    <w:rsid w:val="004D3D90"/>
    <w:rsid w:val="004D3E83"/>
    <w:rsid w:val="004D3F75"/>
    <w:rsid w:val="004D409D"/>
    <w:rsid w:val="004D4182"/>
    <w:rsid w:val="004D426D"/>
    <w:rsid w:val="004D439D"/>
    <w:rsid w:val="004D4485"/>
    <w:rsid w:val="004D44C5"/>
    <w:rsid w:val="004D457C"/>
    <w:rsid w:val="004D46E0"/>
    <w:rsid w:val="004D4764"/>
    <w:rsid w:val="004D47B1"/>
    <w:rsid w:val="004D4A06"/>
    <w:rsid w:val="004D4AA3"/>
    <w:rsid w:val="004D4B80"/>
    <w:rsid w:val="004D4BFD"/>
    <w:rsid w:val="004D4C66"/>
    <w:rsid w:val="004D4E76"/>
    <w:rsid w:val="004D5074"/>
    <w:rsid w:val="004D508D"/>
    <w:rsid w:val="004D50FD"/>
    <w:rsid w:val="004D522A"/>
    <w:rsid w:val="004D54C5"/>
    <w:rsid w:val="004D55A1"/>
    <w:rsid w:val="004D579C"/>
    <w:rsid w:val="004D588C"/>
    <w:rsid w:val="004D58F3"/>
    <w:rsid w:val="004D590D"/>
    <w:rsid w:val="004D5A9D"/>
    <w:rsid w:val="004D5B1E"/>
    <w:rsid w:val="004D5B39"/>
    <w:rsid w:val="004D5BF7"/>
    <w:rsid w:val="004D5C81"/>
    <w:rsid w:val="004D5D55"/>
    <w:rsid w:val="004D607C"/>
    <w:rsid w:val="004D60A1"/>
    <w:rsid w:val="004D61DB"/>
    <w:rsid w:val="004D63B1"/>
    <w:rsid w:val="004D6559"/>
    <w:rsid w:val="004D6741"/>
    <w:rsid w:val="004D684B"/>
    <w:rsid w:val="004D6E4B"/>
    <w:rsid w:val="004D6F18"/>
    <w:rsid w:val="004D6F28"/>
    <w:rsid w:val="004D6FEF"/>
    <w:rsid w:val="004D71BC"/>
    <w:rsid w:val="004D7349"/>
    <w:rsid w:val="004D7596"/>
    <w:rsid w:val="004D7862"/>
    <w:rsid w:val="004D7BB5"/>
    <w:rsid w:val="004D7C57"/>
    <w:rsid w:val="004E0128"/>
    <w:rsid w:val="004E01A2"/>
    <w:rsid w:val="004E0230"/>
    <w:rsid w:val="004E02E4"/>
    <w:rsid w:val="004E050A"/>
    <w:rsid w:val="004E0805"/>
    <w:rsid w:val="004E082A"/>
    <w:rsid w:val="004E088B"/>
    <w:rsid w:val="004E0BDD"/>
    <w:rsid w:val="004E0CAE"/>
    <w:rsid w:val="004E0ECD"/>
    <w:rsid w:val="004E0FFE"/>
    <w:rsid w:val="004E10D1"/>
    <w:rsid w:val="004E1226"/>
    <w:rsid w:val="004E12A5"/>
    <w:rsid w:val="004E12A6"/>
    <w:rsid w:val="004E12F4"/>
    <w:rsid w:val="004E16E2"/>
    <w:rsid w:val="004E1A41"/>
    <w:rsid w:val="004E1BB7"/>
    <w:rsid w:val="004E1EA8"/>
    <w:rsid w:val="004E1FF5"/>
    <w:rsid w:val="004E214E"/>
    <w:rsid w:val="004E2432"/>
    <w:rsid w:val="004E2449"/>
    <w:rsid w:val="004E250B"/>
    <w:rsid w:val="004E28F3"/>
    <w:rsid w:val="004E2A70"/>
    <w:rsid w:val="004E2B2D"/>
    <w:rsid w:val="004E2D56"/>
    <w:rsid w:val="004E2E09"/>
    <w:rsid w:val="004E2E59"/>
    <w:rsid w:val="004E2F16"/>
    <w:rsid w:val="004E31C5"/>
    <w:rsid w:val="004E322B"/>
    <w:rsid w:val="004E32A3"/>
    <w:rsid w:val="004E33BC"/>
    <w:rsid w:val="004E33F0"/>
    <w:rsid w:val="004E3434"/>
    <w:rsid w:val="004E3453"/>
    <w:rsid w:val="004E347F"/>
    <w:rsid w:val="004E3496"/>
    <w:rsid w:val="004E34D0"/>
    <w:rsid w:val="004E35EA"/>
    <w:rsid w:val="004E3699"/>
    <w:rsid w:val="004E376A"/>
    <w:rsid w:val="004E3854"/>
    <w:rsid w:val="004E3912"/>
    <w:rsid w:val="004E3A57"/>
    <w:rsid w:val="004E3C1B"/>
    <w:rsid w:val="004E3D4D"/>
    <w:rsid w:val="004E3F9A"/>
    <w:rsid w:val="004E3FF1"/>
    <w:rsid w:val="004E40B7"/>
    <w:rsid w:val="004E40FA"/>
    <w:rsid w:val="004E4226"/>
    <w:rsid w:val="004E43BB"/>
    <w:rsid w:val="004E451C"/>
    <w:rsid w:val="004E49E6"/>
    <w:rsid w:val="004E4B36"/>
    <w:rsid w:val="004E4B59"/>
    <w:rsid w:val="004E4B9C"/>
    <w:rsid w:val="004E4E0E"/>
    <w:rsid w:val="004E4ED9"/>
    <w:rsid w:val="004E5168"/>
    <w:rsid w:val="004E51BA"/>
    <w:rsid w:val="004E5885"/>
    <w:rsid w:val="004E58F2"/>
    <w:rsid w:val="004E5B88"/>
    <w:rsid w:val="004E5B9E"/>
    <w:rsid w:val="004E5C8C"/>
    <w:rsid w:val="004E5EB4"/>
    <w:rsid w:val="004E5EBD"/>
    <w:rsid w:val="004E5FCB"/>
    <w:rsid w:val="004E5FEE"/>
    <w:rsid w:val="004E6068"/>
    <w:rsid w:val="004E6102"/>
    <w:rsid w:val="004E6144"/>
    <w:rsid w:val="004E6170"/>
    <w:rsid w:val="004E62CF"/>
    <w:rsid w:val="004E6314"/>
    <w:rsid w:val="004E66F3"/>
    <w:rsid w:val="004E6819"/>
    <w:rsid w:val="004E6912"/>
    <w:rsid w:val="004E6A5A"/>
    <w:rsid w:val="004E6D7E"/>
    <w:rsid w:val="004E6FDF"/>
    <w:rsid w:val="004E7110"/>
    <w:rsid w:val="004E71E1"/>
    <w:rsid w:val="004E7212"/>
    <w:rsid w:val="004E728F"/>
    <w:rsid w:val="004E758E"/>
    <w:rsid w:val="004E76A2"/>
    <w:rsid w:val="004E7883"/>
    <w:rsid w:val="004E7965"/>
    <w:rsid w:val="004E7C0F"/>
    <w:rsid w:val="004E7DED"/>
    <w:rsid w:val="004F0016"/>
    <w:rsid w:val="004F0095"/>
    <w:rsid w:val="004F0279"/>
    <w:rsid w:val="004F0436"/>
    <w:rsid w:val="004F0439"/>
    <w:rsid w:val="004F0446"/>
    <w:rsid w:val="004F0729"/>
    <w:rsid w:val="004F073A"/>
    <w:rsid w:val="004F07B1"/>
    <w:rsid w:val="004F0800"/>
    <w:rsid w:val="004F0855"/>
    <w:rsid w:val="004F0AB6"/>
    <w:rsid w:val="004F0CE0"/>
    <w:rsid w:val="004F0DB8"/>
    <w:rsid w:val="004F0F72"/>
    <w:rsid w:val="004F1242"/>
    <w:rsid w:val="004F1285"/>
    <w:rsid w:val="004F129B"/>
    <w:rsid w:val="004F12BD"/>
    <w:rsid w:val="004F12DA"/>
    <w:rsid w:val="004F1322"/>
    <w:rsid w:val="004F132D"/>
    <w:rsid w:val="004F13E7"/>
    <w:rsid w:val="004F1696"/>
    <w:rsid w:val="004F1741"/>
    <w:rsid w:val="004F17F1"/>
    <w:rsid w:val="004F1982"/>
    <w:rsid w:val="004F1A03"/>
    <w:rsid w:val="004F1DA2"/>
    <w:rsid w:val="004F1E6B"/>
    <w:rsid w:val="004F1E8F"/>
    <w:rsid w:val="004F1F66"/>
    <w:rsid w:val="004F20F0"/>
    <w:rsid w:val="004F2551"/>
    <w:rsid w:val="004F25D4"/>
    <w:rsid w:val="004F2719"/>
    <w:rsid w:val="004F2777"/>
    <w:rsid w:val="004F2802"/>
    <w:rsid w:val="004F2A62"/>
    <w:rsid w:val="004F2B30"/>
    <w:rsid w:val="004F2BE8"/>
    <w:rsid w:val="004F2CFD"/>
    <w:rsid w:val="004F2DB1"/>
    <w:rsid w:val="004F2E6C"/>
    <w:rsid w:val="004F2E86"/>
    <w:rsid w:val="004F3004"/>
    <w:rsid w:val="004F307D"/>
    <w:rsid w:val="004F30A4"/>
    <w:rsid w:val="004F32A1"/>
    <w:rsid w:val="004F3310"/>
    <w:rsid w:val="004F3440"/>
    <w:rsid w:val="004F3725"/>
    <w:rsid w:val="004F3734"/>
    <w:rsid w:val="004F3912"/>
    <w:rsid w:val="004F3AF0"/>
    <w:rsid w:val="004F3C89"/>
    <w:rsid w:val="004F405E"/>
    <w:rsid w:val="004F41D9"/>
    <w:rsid w:val="004F4359"/>
    <w:rsid w:val="004F43E9"/>
    <w:rsid w:val="004F4710"/>
    <w:rsid w:val="004F4720"/>
    <w:rsid w:val="004F477D"/>
    <w:rsid w:val="004F47AF"/>
    <w:rsid w:val="004F4B51"/>
    <w:rsid w:val="004F4B7A"/>
    <w:rsid w:val="004F51FC"/>
    <w:rsid w:val="004F5270"/>
    <w:rsid w:val="004F5376"/>
    <w:rsid w:val="004F542F"/>
    <w:rsid w:val="004F545B"/>
    <w:rsid w:val="004F5547"/>
    <w:rsid w:val="004F55CF"/>
    <w:rsid w:val="004F5645"/>
    <w:rsid w:val="004F587E"/>
    <w:rsid w:val="004F59DE"/>
    <w:rsid w:val="004F5AD5"/>
    <w:rsid w:val="004F5D4C"/>
    <w:rsid w:val="004F5D7D"/>
    <w:rsid w:val="004F5EE6"/>
    <w:rsid w:val="004F602D"/>
    <w:rsid w:val="004F6069"/>
    <w:rsid w:val="004F608D"/>
    <w:rsid w:val="004F60CA"/>
    <w:rsid w:val="004F60F1"/>
    <w:rsid w:val="004F6185"/>
    <w:rsid w:val="004F6284"/>
    <w:rsid w:val="004F65F8"/>
    <w:rsid w:val="004F67B2"/>
    <w:rsid w:val="004F67E5"/>
    <w:rsid w:val="004F698D"/>
    <w:rsid w:val="004F6B2B"/>
    <w:rsid w:val="004F6BB3"/>
    <w:rsid w:val="004F6D52"/>
    <w:rsid w:val="004F6DDE"/>
    <w:rsid w:val="004F6E27"/>
    <w:rsid w:val="004F6E62"/>
    <w:rsid w:val="004F6FCC"/>
    <w:rsid w:val="004F707E"/>
    <w:rsid w:val="004F726E"/>
    <w:rsid w:val="004F74FD"/>
    <w:rsid w:val="004F754F"/>
    <w:rsid w:val="004F7766"/>
    <w:rsid w:val="004F77A4"/>
    <w:rsid w:val="004F78E6"/>
    <w:rsid w:val="004F79A0"/>
    <w:rsid w:val="004F79C9"/>
    <w:rsid w:val="004F7AA8"/>
    <w:rsid w:val="004F7B3A"/>
    <w:rsid w:val="004F7D75"/>
    <w:rsid w:val="004F7D80"/>
    <w:rsid w:val="004F7DE1"/>
    <w:rsid w:val="0050007B"/>
    <w:rsid w:val="0050013C"/>
    <w:rsid w:val="005002EB"/>
    <w:rsid w:val="005004EA"/>
    <w:rsid w:val="00500535"/>
    <w:rsid w:val="00500576"/>
    <w:rsid w:val="00500744"/>
    <w:rsid w:val="00500988"/>
    <w:rsid w:val="00500A80"/>
    <w:rsid w:val="00500BCC"/>
    <w:rsid w:val="00500C43"/>
    <w:rsid w:val="00500DBE"/>
    <w:rsid w:val="00500FFA"/>
    <w:rsid w:val="005010D0"/>
    <w:rsid w:val="0050121F"/>
    <w:rsid w:val="0050131C"/>
    <w:rsid w:val="00501444"/>
    <w:rsid w:val="00501563"/>
    <w:rsid w:val="00501568"/>
    <w:rsid w:val="0050158A"/>
    <w:rsid w:val="00501674"/>
    <w:rsid w:val="00501735"/>
    <w:rsid w:val="00501B32"/>
    <w:rsid w:val="00501B57"/>
    <w:rsid w:val="00501C4F"/>
    <w:rsid w:val="00501C8C"/>
    <w:rsid w:val="00501C9C"/>
    <w:rsid w:val="00501CEF"/>
    <w:rsid w:val="00501D39"/>
    <w:rsid w:val="00501FBE"/>
    <w:rsid w:val="00501FEB"/>
    <w:rsid w:val="0050225E"/>
    <w:rsid w:val="005022C0"/>
    <w:rsid w:val="00502415"/>
    <w:rsid w:val="005024F4"/>
    <w:rsid w:val="005025FE"/>
    <w:rsid w:val="00502670"/>
    <w:rsid w:val="005026C6"/>
    <w:rsid w:val="005027CB"/>
    <w:rsid w:val="0050282F"/>
    <w:rsid w:val="0050289E"/>
    <w:rsid w:val="00502B1E"/>
    <w:rsid w:val="00502B68"/>
    <w:rsid w:val="00502CA3"/>
    <w:rsid w:val="00502EA0"/>
    <w:rsid w:val="00502F90"/>
    <w:rsid w:val="00503022"/>
    <w:rsid w:val="00503242"/>
    <w:rsid w:val="00503324"/>
    <w:rsid w:val="005033C4"/>
    <w:rsid w:val="005034B3"/>
    <w:rsid w:val="005034E9"/>
    <w:rsid w:val="00503553"/>
    <w:rsid w:val="005035D3"/>
    <w:rsid w:val="005035DE"/>
    <w:rsid w:val="0050366F"/>
    <w:rsid w:val="00503685"/>
    <w:rsid w:val="0050389F"/>
    <w:rsid w:val="00503A11"/>
    <w:rsid w:val="00503A5D"/>
    <w:rsid w:val="00503AAC"/>
    <w:rsid w:val="00503B1B"/>
    <w:rsid w:val="00503BDB"/>
    <w:rsid w:val="00503CD9"/>
    <w:rsid w:val="00503E09"/>
    <w:rsid w:val="00503F5D"/>
    <w:rsid w:val="00504169"/>
    <w:rsid w:val="0050442B"/>
    <w:rsid w:val="00504448"/>
    <w:rsid w:val="005044BC"/>
    <w:rsid w:val="0050470A"/>
    <w:rsid w:val="005047F7"/>
    <w:rsid w:val="00504A07"/>
    <w:rsid w:val="00504B38"/>
    <w:rsid w:val="00504B68"/>
    <w:rsid w:val="00504B6E"/>
    <w:rsid w:val="00504C55"/>
    <w:rsid w:val="00504DFE"/>
    <w:rsid w:val="00505061"/>
    <w:rsid w:val="0050508F"/>
    <w:rsid w:val="00505364"/>
    <w:rsid w:val="005054E7"/>
    <w:rsid w:val="005056B8"/>
    <w:rsid w:val="0050588D"/>
    <w:rsid w:val="005059D2"/>
    <w:rsid w:val="00505B13"/>
    <w:rsid w:val="00505C43"/>
    <w:rsid w:val="00505CB9"/>
    <w:rsid w:val="00505E46"/>
    <w:rsid w:val="00505ED5"/>
    <w:rsid w:val="0050609D"/>
    <w:rsid w:val="005061FD"/>
    <w:rsid w:val="00506302"/>
    <w:rsid w:val="0050635D"/>
    <w:rsid w:val="00506362"/>
    <w:rsid w:val="0050646C"/>
    <w:rsid w:val="005066F7"/>
    <w:rsid w:val="00506721"/>
    <w:rsid w:val="0050674B"/>
    <w:rsid w:val="00506803"/>
    <w:rsid w:val="00506A74"/>
    <w:rsid w:val="00506AB8"/>
    <w:rsid w:val="00506C4B"/>
    <w:rsid w:val="00506E48"/>
    <w:rsid w:val="00506F60"/>
    <w:rsid w:val="00506FA1"/>
    <w:rsid w:val="00506FDA"/>
    <w:rsid w:val="005070AA"/>
    <w:rsid w:val="00507116"/>
    <w:rsid w:val="0050712A"/>
    <w:rsid w:val="0050737B"/>
    <w:rsid w:val="00507501"/>
    <w:rsid w:val="00507747"/>
    <w:rsid w:val="00507B8D"/>
    <w:rsid w:val="00507C39"/>
    <w:rsid w:val="00507E13"/>
    <w:rsid w:val="00510294"/>
    <w:rsid w:val="0051051A"/>
    <w:rsid w:val="00510607"/>
    <w:rsid w:val="005106CF"/>
    <w:rsid w:val="005106DD"/>
    <w:rsid w:val="00510780"/>
    <w:rsid w:val="0051097E"/>
    <w:rsid w:val="00510B1E"/>
    <w:rsid w:val="00510B99"/>
    <w:rsid w:val="00510EA0"/>
    <w:rsid w:val="00511216"/>
    <w:rsid w:val="00511281"/>
    <w:rsid w:val="005112B9"/>
    <w:rsid w:val="005113F1"/>
    <w:rsid w:val="005115A6"/>
    <w:rsid w:val="00511634"/>
    <w:rsid w:val="00511B1C"/>
    <w:rsid w:val="00511B62"/>
    <w:rsid w:val="00511CA4"/>
    <w:rsid w:val="00511D47"/>
    <w:rsid w:val="00511E75"/>
    <w:rsid w:val="00511F05"/>
    <w:rsid w:val="00511F2B"/>
    <w:rsid w:val="00512005"/>
    <w:rsid w:val="0051202C"/>
    <w:rsid w:val="00512042"/>
    <w:rsid w:val="005122E8"/>
    <w:rsid w:val="0051239F"/>
    <w:rsid w:val="005123B4"/>
    <w:rsid w:val="005124BC"/>
    <w:rsid w:val="005124C7"/>
    <w:rsid w:val="005124FA"/>
    <w:rsid w:val="00512542"/>
    <w:rsid w:val="00512634"/>
    <w:rsid w:val="00512708"/>
    <w:rsid w:val="00512750"/>
    <w:rsid w:val="00512BD7"/>
    <w:rsid w:val="00512C06"/>
    <w:rsid w:val="00512C97"/>
    <w:rsid w:val="00512E09"/>
    <w:rsid w:val="00512F3F"/>
    <w:rsid w:val="00512F8B"/>
    <w:rsid w:val="00512FBF"/>
    <w:rsid w:val="005130A2"/>
    <w:rsid w:val="0051310D"/>
    <w:rsid w:val="005131CB"/>
    <w:rsid w:val="00513340"/>
    <w:rsid w:val="0051367E"/>
    <w:rsid w:val="00513723"/>
    <w:rsid w:val="0051372A"/>
    <w:rsid w:val="00513D25"/>
    <w:rsid w:val="00513DA6"/>
    <w:rsid w:val="00513FBB"/>
    <w:rsid w:val="005140F2"/>
    <w:rsid w:val="00514194"/>
    <w:rsid w:val="005141EC"/>
    <w:rsid w:val="00514229"/>
    <w:rsid w:val="00514282"/>
    <w:rsid w:val="005142A2"/>
    <w:rsid w:val="00514317"/>
    <w:rsid w:val="005143AD"/>
    <w:rsid w:val="00514522"/>
    <w:rsid w:val="0051452D"/>
    <w:rsid w:val="00514560"/>
    <w:rsid w:val="00514619"/>
    <w:rsid w:val="0051475D"/>
    <w:rsid w:val="00514820"/>
    <w:rsid w:val="005148ED"/>
    <w:rsid w:val="005149BE"/>
    <w:rsid w:val="00514ADC"/>
    <w:rsid w:val="00514B25"/>
    <w:rsid w:val="00514B59"/>
    <w:rsid w:val="00514C12"/>
    <w:rsid w:val="00514F3D"/>
    <w:rsid w:val="005150DE"/>
    <w:rsid w:val="005150E7"/>
    <w:rsid w:val="0051510C"/>
    <w:rsid w:val="00515122"/>
    <w:rsid w:val="00515295"/>
    <w:rsid w:val="0051531E"/>
    <w:rsid w:val="0051535E"/>
    <w:rsid w:val="0051555A"/>
    <w:rsid w:val="005158DA"/>
    <w:rsid w:val="00515B38"/>
    <w:rsid w:val="00515CB8"/>
    <w:rsid w:val="00515E3C"/>
    <w:rsid w:val="00515EB1"/>
    <w:rsid w:val="00515F46"/>
    <w:rsid w:val="00515F8D"/>
    <w:rsid w:val="0051613A"/>
    <w:rsid w:val="005161DD"/>
    <w:rsid w:val="0051635D"/>
    <w:rsid w:val="00516440"/>
    <w:rsid w:val="005164EB"/>
    <w:rsid w:val="0051671C"/>
    <w:rsid w:val="00516AEC"/>
    <w:rsid w:val="00516BF9"/>
    <w:rsid w:val="00516E3E"/>
    <w:rsid w:val="0051701E"/>
    <w:rsid w:val="00517114"/>
    <w:rsid w:val="005171B7"/>
    <w:rsid w:val="005172D0"/>
    <w:rsid w:val="0051751C"/>
    <w:rsid w:val="00517695"/>
    <w:rsid w:val="00517708"/>
    <w:rsid w:val="005179C5"/>
    <w:rsid w:val="00517A35"/>
    <w:rsid w:val="00517A74"/>
    <w:rsid w:val="00517AB8"/>
    <w:rsid w:val="00517CB1"/>
    <w:rsid w:val="00517E1E"/>
    <w:rsid w:val="005202D0"/>
    <w:rsid w:val="005202EB"/>
    <w:rsid w:val="00520520"/>
    <w:rsid w:val="00520531"/>
    <w:rsid w:val="005205A2"/>
    <w:rsid w:val="00520612"/>
    <w:rsid w:val="00520774"/>
    <w:rsid w:val="00520819"/>
    <w:rsid w:val="005208CF"/>
    <w:rsid w:val="00520A11"/>
    <w:rsid w:val="00520B05"/>
    <w:rsid w:val="00520C5A"/>
    <w:rsid w:val="00520CA4"/>
    <w:rsid w:val="00520D5E"/>
    <w:rsid w:val="00520DDE"/>
    <w:rsid w:val="00520E37"/>
    <w:rsid w:val="005211ED"/>
    <w:rsid w:val="00521568"/>
    <w:rsid w:val="0052162E"/>
    <w:rsid w:val="00521639"/>
    <w:rsid w:val="005216E3"/>
    <w:rsid w:val="005219C4"/>
    <w:rsid w:val="00521C7F"/>
    <w:rsid w:val="00521D47"/>
    <w:rsid w:val="00521E40"/>
    <w:rsid w:val="00521F1E"/>
    <w:rsid w:val="00521F68"/>
    <w:rsid w:val="00521F71"/>
    <w:rsid w:val="00522098"/>
    <w:rsid w:val="005220DB"/>
    <w:rsid w:val="005221C1"/>
    <w:rsid w:val="00522299"/>
    <w:rsid w:val="0052246E"/>
    <w:rsid w:val="00522508"/>
    <w:rsid w:val="00522625"/>
    <w:rsid w:val="00522674"/>
    <w:rsid w:val="0052298D"/>
    <w:rsid w:val="00522B30"/>
    <w:rsid w:val="00522EDB"/>
    <w:rsid w:val="00522FC7"/>
    <w:rsid w:val="00523292"/>
    <w:rsid w:val="005232D3"/>
    <w:rsid w:val="00523316"/>
    <w:rsid w:val="00523696"/>
    <w:rsid w:val="005236C7"/>
    <w:rsid w:val="00523756"/>
    <w:rsid w:val="005239FA"/>
    <w:rsid w:val="00523BD1"/>
    <w:rsid w:val="00523BD7"/>
    <w:rsid w:val="00523CC2"/>
    <w:rsid w:val="00523ED7"/>
    <w:rsid w:val="0052407E"/>
    <w:rsid w:val="0052455A"/>
    <w:rsid w:val="005245B3"/>
    <w:rsid w:val="005247F8"/>
    <w:rsid w:val="00524960"/>
    <w:rsid w:val="005249A6"/>
    <w:rsid w:val="00524A8C"/>
    <w:rsid w:val="00524A8F"/>
    <w:rsid w:val="00524B07"/>
    <w:rsid w:val="00524B48"/>
    <w:rsid w:val="00524BFD"/>
    <w:rsid w:val="00524C59"/>
    <w:rsid w:val="00524E26"/>
    <w:rsid w:val="00524F65"/>
    <w:rsid w:val="00524F8E"/>
    <w:rsid w:val="00524FAA"/>
    <w:rsid w:val="00525068"/>
    <w:rsid w:val="005251B1"/>
    <w:rsid w:val="00525228"/>
    <w:rsid w:val="005252EF"/>
    <w:rsid w:val="0052538C"/>
    <w:rsid w:val="0052539F"/>
    <w:rsid w:val="005255BC"/>
    <w:rsid w:val="00525736"/>
    <w:rsid w:val="0052573E"/>
    <w:rsid w:val="005257E4"/>
    <w:rsid w:val="00525902"/>
    <w:rsid w:val="00525993"/>
    <w:rsid w:val="00525AA7"/>
    <w:rsid w:val="00525B75"/>
    <w:rsid w:val="00525D87"/>
    <w:rsid w:val="00525E38"/>
    <w:rsid w:val="00526012"/>
    <w:rsid w:val="005260DA"/>
    <w:rsid w:val="00526166"/>
    <w:rsid w:val="005263F6"/>
    <w:rsid w:val="00526563"/>
    <w:rsid w:val="0052675F"/>
    <w:rsid w:val="0052681E"/>
    <w:rsid w:val="0052682B"/>
    <w:rsid w:val="00526992"/>
    <w:rsid w:val="005269D9"/>
    <w:rsid w:val="00526A09"/>
    <w:rsid w:val="00526A71"/>
    <w:rsid w:val="00526CF1"/>
    <w:rsid w:val="00526DC5"/>
    <w:rsid w:val="00526E10"/>
    <w:rsid w:val="00526EA2"/>
    <w:rsid w:val="00526F0F"/>
    <w:rsid w:val="00526F54"/>
    <w:rsid w:val="00527070"/>
    <w:rsid w:val="00527242"/>
    <w:rsid w:val="0052743E"/>
    <w:rsid w:val="0052746F"/>
    <w:rsid w:val="005274D3"/>
    <w:rsid w:val="0052752B"/>
    <w:rsid w:val="005276C6"/>
    <w:rsid w:val="00527844"/>
    <w:rsid w:val="00527D4B"/>
    <w:rsid w:val="00527F14"/>
    <w:rsid w:val="005302A2"/>
    <w:rsid w:val="00530446"/>
    <w:rsid w:val="005304A4"/>
    <w:rsid w:val="00530591"/>
    <w:rsid w:val="005305B6"/>
    <w:rsid w:val="00530730"/>
    <w:rsid w:val="00530744"/>
    <w:rsid w:val="005307DC"/>
    <w:rsid w:val="00530858"/>
    <w:rsid w:val="005309BB"/>
    <w:rsid w:val="00530A24"/>
    <w:rsid w:val="00530B7C"/>
    <w:rsid w:val="00530BE7"/>
    <w:rsid w:val="00530CA1"/>
    <w:rsid w:val="00531164"/>
    <w:rsid w:val="005311DA"/>
    <w:rsid w:val="00531203"/>
    <w:rsid w:val="005312E1"/>
    <w:rsid w:val="005312E8"/>
    <w:rsid w:val="005313AD"/>
    <w:rsid w:val="005314F7"/>
    <w:rsid w:val="0053167E"/>
    <w:rsid w:val="0053177A"/>
    <w:rsid w:val="005319DE"/>
    <w:rsid w:val="00531AAD"/>
    <w:rsid w:val="00531CBE"/>
    <w:rsid w:val="00531E82"/>
    <w:rsid w:val="00531F7C"/>
    <w:rsid w:val="00532044"/>
    <w:rsid w:val="005321E2"/>
    <w:rsid w:val="0053222B"/>
    <w:rsid w:val="00532484"/>
    <w:rsid w:val="005326BF"/>
    <w:rsid w:val="005328BA"/>
    <w:rsid w:val="005329C4"/>
    <w:rsid w:val="00532A89"/>
    <w:rsid w:val="00532E45"/>
    <w:rsid w:val="00532EA0"/>
    <w:rsid w:val="00532FF8"/>
    <w:rsid w:val="00533318"/>
    <w:rsid w:val="0053332A"/>
    <w:rsid w:val="00533351"/>
    <w:rsid w:val="00533466"/>
    <w:rsid w:val="005334C0"/>
    <w:rsid w:val="0053354C"/>
    <w:rsid w:val="005335BF"/>
    <w:rsid w:val="00533627"/>
    <w:rsid w:val="005337F9"/>
    <w:rsid w:val="0053394D"/>
    <w:rsid w:val="00533B22"/>
    <w:rsid w:val="00533B62"/>
    <w:rsid w:val="00533B9B"/>
    <w:rsid w:val="00533C79"/>
    <w:rsid w:val="00533D31"/>
    <w:rsid w:val="00533F8C"/>
    <w:rsid w:val="005341B8"/>
    <w:rsid w:val="005342D2"/>
    <w:rsid w:val="00534418"/>
    <w:rsid w:val="0053458C"/>
    <w:rsid w:val="00534700"/>
    <w:rsid w:val="0053481E"/>
    <w:rsid w:val="005348B6"/>
    <w:rsid w:val="005349A2"/>
    <w:rsid w:val="005349B7"/>
    <w:rsid w:val="00534BC7"/>
    <w:rsid w:val="00534C1C"/>
    <w:rsid w:val="00534C38"/>
    <w:rsid w:val="00534C3D"/>
    <w:rsid w:val="00534C46"/>
    <w:rsid w:val="00534EEF"/>
    <w:rsid w:val="00534F7B"/>
    <w:rsid w:val="00534FF4"/>
    <w:rsid w:val="00535183"/>
    <w:rsid w:val="00535425"/>
    <w:rsid w:val="0053545B"/>
    <w:rsid w:val="005354F5"/>
    <w:rsid w:val="00535509"/>
    <w:rsid w:val="0053562D"/>
    <w:rsid w:val="00535A60"/>
    <w:rsid w:val="00535B82"/>
    <w:rsid w:val="00535BB1"/>
    <w:rsid w:val="00535BF4"/>
    <w:rsid w:val="00535BFB"/>
    <w:rsid w:val="00535C7B"/>
    <w:rsid w:val="00535D4E"/>
    <w:rsid w:val="00535EB7"/>
    <w:rsid w:val="00535F32"/>
    <w:rsid w:val="005361C1"/>
    <w:rsid w:val="0053657E"/>
    <w:rsid w:val="0053659E"/>
    <w:rsid w:val="00536819"/>
    <w:rsid w:val="005368EC"/>
    <w:rsid w:val="00536C03"/>
    <w:rsid w:val="00536C32"/>
    <w:rsid w:val="00536CF2"/>
    <w:rsid w:val="00536DEC"/>
    <w:rsid w:val="00536ED3"/>
    <w:rsid w:val="00536F13"/>
    <w:rsid w:val="005370B0"/>
    <w:rsid w:val="0053715E"/>
    <w:rsid w:val="00537224"/>
    <w:rsid w:val="0053727E"/>
    <w:rsid w:val="00537356"/>
    <w:rsid w:val="00537386"/>
    <w:rsid w:val="005375AC"/>
    <w:rsid w:val="005375C9"/>
    <w:rsid w:val="00537641"/>
    <w:rsid w:val="0053766B"/>
    <w:rsid w:val="00537825"/>
    <w:rsid w:val="005379D9"/>
    <w:rsid w:val="005379E6"/>
    <w:rsid w:val="00537AC8"/>
    <w:rsid w:val="00537B0E"/>
    <w:rsid w:val="00537B81"/>
    <w:rsid w:val="00537BEE"/>
    <w:rsid w:val="00537CB8"/>
    <w:rsid w:val="00537D1D"/>
    <w:rsid w:val="00540496"/>
    <w:rsid w:val="005404D2"/>
    <w:rsid w:val="005404F5"/>
    <w:rsid w:val="0054056D"/>
    <w:rsid w:val="00540617"/>
    <w:rsid w:val="005406D9"/>
    <w:rsid w:val="005407A6"/>
    <w:rsid w:val="005407EC"/>
    <w:rsid w:val="00540962"/>
    <w:rsid w:val="0054096D"/>
    <w:rsid w:val="00540AA5"/>
    <w:rsid w:val="00540ADE"/>
    <w:rsid w:val="00540B59"/>
    <w:rsid w:val="00540D24"/>
    <w:rsid w:val="00540E46"/>
    <w:rsid w:val="00541008"/>
    <w:rsid w:val="005411F0"/>
    <w:rsid w:val="00541265"/>
    <w:rsid w:val="0054134D"/>
    <w:rsid w:val="00541425"/>
    <w:rsid w:val="00541568"/>
    <w:rsid w:val="005417C8"/>
    <w:rsid w:val="0054195E"/>
    <w:rsid w:val="0054196F"/>
    <w:rsid w:val="005419C0"/>
    <w:rsid w:val="00541A65"/>
    <w:rsid w:val="00541A83"/>
    <w:rsid w:val="00541C69"/>
    <w:rsid w:val="00541C8E"/>
    <w:rsid w:val="00541CE1"/>
    <w:rsid w:val="00541DF6"/>
    <w:rsid w:val="00541F65"/>
    <w:rsid w:val="00541F9D"/>
    <w:rsid w:val="00541FD8"/>
    <w:rsid w:val="0054202C"/>
    <w:rsid w:val="005421EA"/>
    <w:rsid w:val="00542428"/>
    <w:rsid w:val="00542668"/>
    <w:rsid w:val="005426C2"/>
    <w:rsid w:val="0054283E"/>
    <w:rsid w:val="00542B30"/>
    <w:rsid w:val="00542DB5"/>
    <w:rsid w:val="00542DDF"/>
    <w:rsid w:val="00542E12"/>
    <w:rsid w:val="00543038"/>
    <w:rsid w:val="00543096"/>
    <w:rsid w:val="0054324B"/>
    <w:rsid w:val="0054334B"/>
    <w:rsid w:val="00543607"/>
    <w:rsid w:val="00543609"/>
    <w:rsid w:val="00543653"/>
    <w:rsid w:val="00543806"/>
    <w:rsid w:val="00543921"/>
    <w:rsid w:val="00543A21"/>
    <w:rsid w:val="00543C36"/>
    <w:rsid w:val="00543EED"/>
    <w:rsid w:val="00543F48"/>
    <w:rsid w:val="00543F90"/>
    <w:rsid w:val="005444E0"/>
    <w:rsid w:val="00544776"/>
    <w:rsid w:val="00544A48"/>
    <w:rsid w:val="00544DEE"/>
    <w:rsid w:val="005451C8"/>
    <w:rsid w:val="0054531A"/>
    <w:rsid w:val="00545385"/>
    <w:rsid w:val="00545417"/>
    <w:rsid w:val="00545711"/>
    <w:rsid w:val="00545AB3"/>
    <w:rsid w:val="00545AC7"/>
    <w:rsid w:val="00545B9D"/>
    <w:rsid w:val="00545BBA"/>
    <w:rsid w:val="00545BE4"/>
    <w:rsid w:val="00545DDA"/>
    <w:rsid w:val="00545E57"/>
    <w:rsid w:val="00546037"/>
    <w:rsid w:val="005460D6"/>
    <w:rsid w:val="005461AA"/>
    <w:rsid w:val="005465F3"/>
    <w:rsid w:val="0054662B"/>
    <w:rsid w:val="005468CD"/>
    <w:rsid w:val="00546A64"/>
    <w:rsid w:val="00546AC6"/>
    <w:rsid w:val="00546F2A"/>
    <w:rsid w:val="00546F47"/>
    <w:rsid w:val="00546F66"/>
    <w:rsid w:val="00547079"/>
    <w:rsid w:val="005470D1"/>
    <w:rsid w:val="00547159"/>
    <w:rsid w:val="00547687"/>
    <w:rsid w:val="0054771C"/>
    <w:rsid w:val="005479D8"/>
    <w:rsid w:val="00547A14"/>
    <w:rsid w:val="00547B43"/>
    <w:rsid w:val="00547B78"/>
    <w:rsid w:val="00547B9A"/>
    <w:rsid w:val="00547BCC"/>
    <w:rsid w:val="00547D84"/>
    <w:rsid w:val="00547F0B"/>
    <w:rsid w:val="00547F87"/>
    <w:rsid w:val="0055001C"/>
    <w:rsid w:val="005502AF"/>
    <w:rsid w:val="005505F4"/>
    <w:rsid w:val="0055069F"/>
    <w:rsid w:val="005506D1"/>
    <w:rsid w:val="0055070A"/>
    <w:rsid w:val="00550712"/>
    <w:rsid w:val="005507B5"/>
    <w:rsid w:val="00550856"/>
    <w:rsid w:val="005508E8"/>
    <w:rsid w:val="00550C21"/>
    <w:rsid w:val="00550E2B"/>
    <w:rsid w:val="00550F0A"/>
    <w:rsid w:val="00550F32"/>
    <w:rsid w:val="00551005"/>
    <w:rsid w:val="005511A6"/>
    <w:rsid w:val="005511F4"/>
    <w:rsid w:val="00551296"/>
    <w:rsid w:val="005513E2"/>
    <w:rsid w:val="005513E7"/>
    <w:rsid w:val="00551524"/>
    <w:rsid w:val="005515BD"/>
    <w:rsid w:val="00551669"/>
    <w:rsid w:val="00551829"/>
    <w:rsid w:val="00551880"/>
    <w:rsid w:val="005519B3"/>
    <w:rsid w:val="00551AA0"/>
    <w:rsid w:val="00551BC3"/>
    <w:rsid w:val="00551C20"/>
    <w:rsid w:val="00551DDA"/>
    <w:rsid w:val="00551FF8"/>
    <w:rsid w:val="00552152"/>
    <w:rsid w:val="005521CF"/>
    <w:rsid w:val="005522E0"/>
    <w:rsid w:val="0055231F"/>
    <w:rsid w:val="00552383"/>
    <w:rsid w:val="0055258D"/>
    <w:rsid w:val="0055276B"/>
    <w:rsid w:val="00552A84"/>
    <w:rsid w:val="00552ACF"/>
    <w:rsid w:val="00552E71"/>
    <w:rsid w:val="00552E97"/>
    <w:rsid w:val="00553012"/>
    <w:rsid w:val="005530DC"/>
    <w:rsid w:val="005531BE"/>
    <w:rsid w:val="005531CA"/>
    <w:rsid w:val="005531E1"/>
    <w:rsid w:val="00553253"/>
    <w:rsid w:val="0055334C"/>
    <w:rsid w:val="00553377"/>
    <w:rsid w:val="0055351E"/>
    <w:rsid w:val="0055383E"/>
    <w:rsid w:val="00553990"/>
    <w:rsid w:val="00553B82"/>
    <w:rsid w:val="00553BD3"/>
    <w:rsid w:val="00553F62"/>
    <w:rsid w:val="00554289"/>
    <w:rsid w:val="00554838"/>
    <w:rsid w:val="005548B7"/>
    <w:rsid w:val="005548F4"/>
    <w:rsid w:val="00554A7A"/>
    <w:rsid w:val="00554A8E"/>
    <w:rsid w:val="00554AE0"/>
    <w:rsid w:val="00554B12"/>
    <w:rsid w:val="00554C71"/>
    <w:rsid w:val="00554C90"/>
    <w:rsid w:val="00554D3D"/>
    <w:rsid w:val="00554EE6"/>
    <w:rsid w:val="00554F38"/>
    <w:rsid w:val="005552FE"/>
    <w:rsid w:val="00555345"/>
    <w:rsid w:val="0055555F"/>
    <w:rsid w:val="0055560B"/>
    <w:rsid w:val="0055565C"/>
    <w:rsid w:val="0055567A"/>
    <w:rsid w:val="005558F5"/>
    <w:rsid w:val="005559F4"/>
    <w:rsid w:val="00555BEF"/>
    <w:rsid w:val="00555CA3"/>
    <w:rsid w:val="00555CE5"/>
    <w:rsid w:val="00555D21"/>
    <w:rsid w:val="00555DC3"/>
    <w:rsid w:val="00556003"/>
    <w:rsid w:val="005560FC"/>
    <w:rsid w:val="005561F8"/>
    <w:rsid w:val="00556201"/>
    <w:rsid w:val="005562B7"/>
    <w:rsid w:val="005563BB"/>
    <w:rsid w:val="005563F7"/>
    <w:rsid w:val="00556539"/>
    <w:rsid w:val="00556675"/>
    <w:rsid w:val="00556695"/>
    <w:rsid w:val="005566C8"/>
    <w:rsid w:val="00556919"/>
    <w:rsid w:val="00556A68"/>
    <w:rsid w:val="00556BCA"/>
    <w:rsid w:val="00556BDE"/>
    <w:rsid w:val="00556C5F"/>
    <w:rsid w:val="00556C67"/>
    <w:rsid w:val="00556D4E"/>
    <w:rsid w:val="00556D64"/>
    <w:rsid w:val="00556D6F"/>
    <w:rsid w:val="00556DBD"/>
    <w:rsid w:val="00556E60"/>
    <w:rsid w:val="00557120"/>
    <w:rsid w:val="0055716B"/>
    <w:rsid w:val="00557220"/>
    <w:rsid w:val="0055737C"/>
    <w:rsid w:val="005574BE"/>
    <w:rsid w:val="005574DF"/>
    <w:rsid w:val="005576A0"/>
    <w:rsid w:val="00557807"/>
    <w:rsid w:val="0055796F"/>
    <w:rsid w:val="005579E7"/>
    <w:rsid w:val="00557A01"/>
    <w:rsid w:val="00557A61"/>
    <w:rsid w:val="00557B7F"/>
    <w:rsid w:val="00557C40"/>
    <w:rsid w:val="00557D51"/>
    <w:rsid w:val="00557D91"/>
    <w:rsid w:val="00557E47"/>
    <w:rsid w:val="00557E5D"/>
    <w:rsid w:val="00557F3C"/>
    <w:rsid w:val="00560077"/>
    <w:rsid w:val="0056012D"/>
    <w:rsid w:val="00560140"/>
    <w:rsid w:val="00560180"/>
    <w:rsid w:val="00560277"/>
    <w:rsid w:val="005603C6"/>
    <w:rsid w:val="005603EA"/>
    <w:rsid w:val="00560587"/>
    <w:rsid w:val="005609D5"/>
    <w:rsid w:val="00560A67"/>
    <w:rsid w:val="00560A75"/>
    <w:rsid w:val="00560BCD"/>
    <w:rsid w:val="00560BD6"/>
    <w:rsid w:val="00560D78"/>
    <w:rsid w:val="00560EA4"/>
    <w:rsid w:val="00560F92"/>
    <w:rsid w:val="00561290"/>
    <w:rsid w:val="00561365"/>
    <w:rsid w:val="0056138C"/>
    <w:rsid w:val="0056149A"/>
    <w:rsid w:val="005614F8"/>
    <w:rsid w:val="00561507"/>
    <w:rsid w:val="005616D4"/>
    <w:rsid w:val="00561779"/>
    <w:rsid w:val="005618B2"/>
    <w:rsid w:val="00561978"/>
    <w:rsid w:val="00561A5F"/>
    <w:rsid w:val="00561B5A"/>
    <w:rsid w:val="00561C1E"/>
    <w:rsid w:val="00561CCF"/>
    <w:rsid w:val="00561DE4"/>
    <w:rsid w:val="00561E7C"/>
    <w:rsid w:val="0056208A"/>
    <w:rsid w:val="0056243C"/>
    <w:rsid w:val="005625F3"/>
    <w:rsid w:val="00562734"/>
    <w:rsid w:val="0056289F"/>
    <w:rsid w:val="005628FA"/>
    <w:rsid w:val="00562A40"/>
    <w:rsid w:val="00562AEF"/>
    <w:rsid w:val="00562B9A"/>
    <w:rsid w:val="00562CAC"/>
    <w:rsid w:val="00562FCA"/>
    <w:rsid w:val="00563111"/>
    <w:rsid w:val="00563125"/>
    <w:rsid w:val="00563239"/>
    <w:rsid w:val="00563360"/>
    <w:rsid w:val="0056337B"/>
    <w:rsid w:val="005634B1"/>
    <w:rsid w:val="00563680"/>
    <w:rsid w:val="005637F3"/>
    <w:rsid w:val="00563A30"/>
    <w:rsid w:val="00563AA9"/>
    <w:rsid w:val="00563C7E"/>
    <w:rsid w:val="00563C8A"/>
    <w:rsid w:val="00564086"/>
    <w:rsid w:val="00564208"/>
    <w:rsid w:val="005643DE"/>
    <w:rsid w:val="0056451C"/>
    <w:rsid w:val="005645EB"/>
    <w:rsid w:val="00564647"/>
    <w:rsid w:val="0056467F"/>
    <w:rsid w:val="00564898"/>
    <w:rsid w:val="005648BD"/>
    <w:rsid w:val="00564989"/>
    <w:rsid w:val="00564A3E"/>
    <w:rsid w:val="00564A4D"/>
    <w:rsid w:val="00564C5B"/>
    <w:rsid w:val="00564D12"/>
    <w:rsid w:val="00565047"/>
    <w:rsid w:val="0056507A"/>
    <w:rsid w:val="00565110"/>
    <w:rsid w:val="0056512C"/>
    <w:rsid w:val="00565514"/>
    <w:rsid w:val="00565562"/>
    <w:rsid w:val="0056572F"/>
    <w:rsid w:val="0056582C"/>
    <w:rsid w:val="0056583A"/>
    <w:rsid w:val="00565853"/>
    <w:rsid w:val="00565890"/>
    <w:rsid w:val="0056592C"/>
    <w:rsid w:val="0056596F"/>
    <w:rsid w:val="005659A4"/>
    <w:rsid w:val="00565A12"/>
    <w:rsid w:val="00565A81"/>
    <w:rsid w:val="00565AB1"/>
    <w:rsid w:val="00565B74"/>
    <w:rsid w:val="00565BDF"/>
    <w:rsid w:val="00565DCC"/>
    <w:rsid w:val="00565DE5"/>
    <w:rsid w:val="00565E04"/>
    <w:rsid w:val="00565E08"/>
    <w:rsid w:val="00565E1B"/>
    <w:rsid w:val="00565F2F"/>
    <w:rsid w:val="0056601F"/>
    <w:rsid w:val="0056605A"/>
    <w:rsid w:val="005662F8"/>
    <w:rsid w:val="00566539"/>
    <w:rsid w:val="005666D7"/>
    <w:rsid w:val="0056687A"/>
    <w:rsid w:val="00566A09"/>
    <w:rsid w:val="00566CC5"/>
    <w:rsid w:val="00566DAB"/>
    <w:rsid w:val="00566E96"/>
    <w:rsid w:val="00567078"/>
    <w:rsid w:val="005671B9"/>
    <w:rsid w:val="005673D1"/>
    <w:rsid w:val="005674F2"/>
    <w:rsid w:val="005675C1"/>
    <w:rsid w:val="00567634"/>
    <w:rsid w:val="0056763F"/>
    <w:rsid w:val="0056791C"/>
    <w:rsid w:val="00567959"/>
    <w:rsid w:val="005679FA"/>
    <w:rsid w:val="00567A65"/>
    <w:rsid w:val="00567A8C"/>
    <w:rsid w:val="00567A8D"/>
    <w:rsid w:val="00567B1E"/>
    <w:rsid w:val="00567D5D"/>
    <w:rsid w:val="00567F0D"/>
    <w:rsid w:val="00567F33"/>
    <w:rsid w:val="00570083"/>
    <w:rsid w:val="00570179"/>
    <w:rsid w:val="005701A3"/>
    <w:rsid w:val="005701B2"/>
    <w:rsid w:val="00570217"/>
    <w:rsid w:val="005702E8"/>
    <w:rsid w:val="005703F5"/>
    <w:rsid w:val="00570533"/>
    <w:rsid w:val="00570624"/>
    <w:rsid w:val="0057072E"/>
    <w:rsid w:val="00570735"/>
    <w:rsid w:val="0057079E"/>
    <w:rsid w:val="005708BC"/>
    <w:rsid w:val="00570AD6"/>
    <w:rsid w:val="00570B49"/>
    <w:rsid w:val="00570BBD"/>
    <w:rsid w:val="00570CB2"/>
    <w:rsid w:val="00570D0E"/>
    <w:rsid w:val="00571179"/>
    <w:rsid w:val="00571242"/>
    <w:rsid w:val="00571321"/>
    <w:rsid w:val="00571323"/>
    <w:rsid w:val="00571466"/>
    <w:rsid w:val="005714AC"/>
    <w:rsid w:val="005715AE"/>
    <w:rsid w:val="005715CE"/>
    <w:rsid w:val="005718C6"/>
    <w:rsid w:val="00571919"/>
    <w:rsid w:val="00571999"/>
    <w:rsid w:val="00571AC5"/>
    <w:rsid w:val="00571B39"/>
    <w:rsid w:val="00571C78"/>
    <w:rsid w:val="00571F75"/>
    <w:rsid w:val="005721D7"/>
    <w:rsid w:val="00572293"/>
    <w:rsid w:val="005723FF"/>
    <w:rsid w:val="005725F3"/>
    <w:rsid w:val="00572AF5"/>
    <w:rsid w:val="00572B9E"/>
    <w:rsid w:val="00572C25"/>
    <w:rsid w:val="00572D84"/>
    <w:rsid w:val="00572DF4"/>
    <w:rsid w:val="00572FC1"/>
    <w:rsid w:val="00572FF1"/>
    <w:rsid w:val="00573138"/>
    <w:rsid w:val="00573229"/>
    <w:rsid w:val="005737FB"/>
    <w:rsid w:val="00573BA1"/>
    <w:rsid w:val="00573C29"/>
    <w:rsid w:val="00573C45"/>
    <w:rsid w:val="00573DE6"/>
    <w:rsid w:val="00573E90"/>
    <w:rsid w:val="00573EA8"/>
    <w:rsid w:val="00573EE4"/>
    <w:rsid w:val="00573F85"/>
    <w:rsid w:val="005741A3"/>
    <w:rsid w:val="005741E4"/>
    <w:rsid w:val="00574215"/>
    <w:rsid w:val="0057428E"/>
    <w:rsid w:val="0057429A"/>
    <w:rsid w:val="00574395"/>
    <w:rsid w:val="0057445B"/>
    <w:rsid w:val="005744E8"/>
    <w:rsid w:val="00574518"/>
    <w:rsid w:val="00574600"/>
    <w:rsid w:val="00574603"/>
    <w:rsid w:val="00574624"/>
    <w:rsid w:val="0057462F"/>
    <w:rsid w:val="00574696"/>
    <w:rsid w:val="00574858"/>
    <w:rsid w:val="005748AB"/>
    <w:rsid w:val="005748E0"/>
    <w:rsid w:val="005749D6"/>
    <w:rsid w:val="00574B9E"/>
    <w:rsid w:val="00574BE1"/>
    <w:rsid w:val="00574D9E"/>
    <w:rsid w:val="00574E6C"/>
    <w:rsid w:val="00574F2A"/>
    <w:rsid w:val="00574F62"/>
    <w:rsid w:val="00574FD8"/>
    <w:rsid w:val="005750D8"/>
    <w:rsid w:val="0057540C"/>
    <w:rsid w:val="005754FD"/>
    <w:rsid w:val="0057556E"/>
    <w:rsid w:val="00575652"/>
    <w:rsid w:val="0057569E"/>
    <w:rsid w:val="005756E5"/>
    <w:rsid w:val="0057585D"/>
    <w:rsid w:val="005759A2"/>
    <w:rsid w:val="00575BF2"/>
    <w:rsid w:val="00575C0B"/>
    <w:rsid w:val="00575C7B"/>
    <w:rsid w:val="00575F0A"/>
    <w:rsid w:val="00575FE4"/>
    <w:rsid w:val="00576077"/>
    <w:rsid w:val="005761E4"/>
    <w:rsid w:val="005762F6"/>
    <w:rsid w:val="005764E9"/>
    <w:rsid w:val="00576560"/>
    <w:rsid w:val="00576621"/>
    <w:rsid w:val="00576777"/>
    <w:rsid w:val="00576938"/>
    <w:rsid w:val="0057698F"/>
    <w:rsid w:val="00576B0B"/>
    <w:rsid w:val="00576B6A"/>
    <w:rsid w:val="00576BD2"/>
    <w:rsid w:val="00576D19"/>
    <w:rsid w:val="00576F2F"/>
    <w:rsid w:val="00576F95"/>
    <w:rsid w:val="0057718C"/>
    <w:rsid w:val="005771DA"/>
    <w:rsid w:val="00577397"/>
    <w:rsid w:val="005774D3"/>
    <w:rsid w:val="00577515"/>
    <w:rsid w:val="00577549"/>
    <w:rsid w:val="0057759B"/>
    <w:rsid w:val="005775BD"/>
    <w:rsid w:val="00577889"/>
    <w:rsid w:val="00577929"/>
    <w:rsid w:val="00577AD2"/>
    <w:rsid w:val="00577C7C"/>
    <w:rsid w:val="00577D87"/>
    <w:rsid w:val="00577DF7"/>
    <w:rsid w:val="00577E9C"/>
    <w:rsid w:val="00577F45"/>
    <w:rsid w:val="0058003C"/>
    <w:rsid w:val="005801E8"/>
    <w:rsid w:val="005803F7"/>
    <w:rsid w:val="00580480"/>
    <w:rsid w:val="005804DD"/>
    <w:rsid w:val="0058058C"/>
    <w:rsid w:val="005806C9"/>
    <w:rsid w:val="0058088D"/>
    <w:rsid w:val="00580AE0"/>
    <w:rsid w:val="00580C44"/>
    <w:rsid w:val="00580CF8"/>
    <w:rsid w:val="005811D1"/>
    <w:rsid w:val="005813E2"/>
    <w:rsid w:val="00581544"/>
    <w:rsid w:val="0058157E"/>
    <w:rsid w:val="005815E5"/>
    <w:rsid w:val="00581668"/>
    <w:rsid w:val="00581BF4"/>
    <w:rsid w:val="00581CD0"/>
    <w:rsid w:val="00581DA4"/>
    <w:rsid w:val="005821E2"/>
    <w:rsid w:val="0058226D"/>
    <w:rsid w:val="005825AF"/>
    <w:rsid w:val="00582979"/>
    <w:rsid w:val="005829A6"/>
    <w:rsid w:val="00582AE1"/>
    <w:rsid w:val="00582C0D"/>
    <w:rsid w:val="00582F40"/>
    <w:rsid w:val="00582F56"/>
    <w:rsid w:val="00583050"/>
    <w:rsid w:val="00583430"/>
    <w:rsid w:val="0058347B"/>
    <w:rsid w:val="00583534"/>
    <w:rsid w:val="00583541"/>
    <w:rsid w:val="005835A7"/>
    <w:rsid w:val="00583678"/>
    <w:rsid w:val="005836EC"/>
    <w:rsid w:val="00583751"/>
    <w:rsid w:val="005838DC"/>
    <w:rsid w:val="00583A9F"/>
    <w:rsid w:val="00583B0B"/>
    <w:rsid w:val="00583B4E"/>
    <w:rsid w:val="00583B9D"/>
    <w:rsid w:val="00583E1F"/>
    <w:rsid w:val="0058422E"/>
    <w:rsid w:val="005842A5"/>
    <w:rsid w:val="005845B2"/>
    <w:rsid w:val="005845DE"/>
    <w:rsid w:val="00584874"/>
    <w:rsid w:val="00584A69"/>
    <w:rsid w:val="00584B8E"/>
    <w:rsid w:val="00584BE7"/>
    <w:rsid w:val="00584BEF"/>
    <w:rsid w:val="00584D17"/>
    <w:rsid w:val="0058509E"/>
    <w:rsid w:val="005850B9"/>
    <w:rsid w:val="00585137"/>
    <w:rsid w:val="005852A7"/>
    <w:rsid w:val="0058537F"/>
    <w:rsid w:val="0058539E"/>
    <w:rsid w:val="005854D8"/>
    <w:rsid w:val="0058557E"/>
    <w:rsid w:val="005856E7"/>
    <w:rsid w:val="00585828"/>
    <w:rsid w:val="00585884"/>
    <w:rsid w:val="00585985"/>
    <w:rsid w:val="00585A69"/>
    <w:rsid w:val="00585B29"/>
    <w:rsid w:val="00585B4E"/>
    <w:rsid w:val="00585BC1"/>
    <w:rsid w:val="00585C77"/>
    <w:rsid w:val="00585D80"/>
    <w:rsid w:val="00585E43"/>
    <w:rsid w:val="00585FA8"/>
    <w:rsid w:val="0058614D"/>
    <w:rsid w:val="005861C2"/>
    <w:rsid w:val="0058668F"/>
    <w:rsid w:val="0058671F"/>
    <w:rsid w:val="005867AA"/>
    <w:rsid w:val="00586A93"/>
    <w:rsid w:val="00586B80"/>
    <w:rsid w:val="00586BD6"/>
    <w:rsid w:val="00586C65"/>
    <w:rsid w:val="00586CFD"/>
    <w:rsid w:val="0058742C"/>
    <w:rsid w:val="0058768C"/>
    <w:rsid w:val="005876C2"/>
    <w:rsid w:val="005876DB"/>
    <w:rsid w:val="00587743"/>
    <w:rsid w:val="005877B4"/>
    <w:rsid w:val="005877D2"/>
    <w:rsid w:val="005877EC"/>
    <w:rsid w:val="00587C8A"/>
    <w:rsid w:val="00587DE9"/>
    <w:rsid w:val="00587E17"/>
    <w:rsid w:val="00587E8D"/>
    <w:rsid w:val="0059009C"/>
    <w:rsid w:val="00590114"/>
    <w:rsid w:val="00590178"/>
    <w:rsid w:val="0059017D"/>
    <w:rsid w:val="0059043B"/>
    <w:rsid w:val="0059044D"/>
    <w:rsid w:val="00590522"/>
    <w:rsid w:val="00590611"/>
    <w:rsid w:val="00590665"/>
    <w:rsid w:val="005908D9"/>
    <w:rsid w:val="005909D6"/>
    <w:rsid w:val="00590B4B"/>
    <w:rsid w:val="00590FFD"/>
    <w:rsid w:val="00591008"/>
    <w:rsid w:val="00591081"/>
    <w:rsid w:val="0059111C"/>
    <w:rsid w:val="0059146C"/>
    <w:rsid w:val="00591715"/>
    <w:rsid w:val="00591876"/>
    <w:rsid w:val="0059193C"/>
    <w:rsid w:val="0059197A"/>
    <w:rsid w:val="00591D13"/>
    <w:rsid w:val="00591E48"/>
    <w:rsid w:val="00591F70"/>
    <w:rsid w:val="00591FAF"/>
    <w:rsid w:val="00592069"/>
    <w:rsid w:val="00592106"/>
    <w:rsid w:val="005921CD"/>
    <w:rsid w:val="0059223B"/>
    <w:rsid w:val="00592251"/>
    <w:rsid w:val="00592383"/>
    <w:rsid w:val="005923BA"/>
    <w:rsid w:val="00592401"/>
    <w:rsid w:val="0059247B"/>
    <w:rsid w:val="005924E8"/>
    <w:rsid w:val="005927CE"/>
    <w:rsid w:val="00592A44"/>
    <w:rsid w:val="00592E7C"/>
    <w:rsid w:val="00592F32"/>
    <w:rsid w:val="00592FC6"/>
    <w:rsid w:val="0059314B"/>
    <w:rsid w:val="005933D2"/>
    <w:rsid w:val="0059343F"/>
    <w:rsid w:val="005934ED"/>
    <w:rsid w:val="00593638"/>
    <w:rsid w:val="00593873"/>
    <w:rsid w:val="0059393A"/>
    <w:rsid w:val="00593961"/>
    <w:rsid w:val="00593A46"/>
    <w:rsid w:val="00593C3B"/>
    <w:rsid w:val="00593D14"/>
    <w:rsid w:val="00593DEC"/>
    <w:rsid w:val="00593EAE"/>
    <w:rsid w:val="00593F6C"/>
    <w:rsid w:val="0059408F"/>
    <w:rsid w:val="005940CE"/>
    <w:rsid w:val="00594186"/>
    <w:rsid w:val="005941D7"/>
    <w:rsid w:val="00594284"/>
    <w:rsid w:val="00594300"/>
    <w:rsid w:val="0059436B"/>
    <w:rsid w:val="00594513"/>
    <w:rsid w:val="00594746"/>
    <w:rsid w:val="005948A1"/>
    <w:rsid w:val="00594915"/>
    <w:rsid w:val="00594A4A"/>
    <w:rsid w:val="00594B95"/>
    <w:rsid w:val="00594BD3"/>
    <w:rsid w:val="00594C17"/>
    <w:rsid w:val="00594DB5"/>
    <w:rsid w:val="00594E7D"/>
    <w:rsid w:val="00594FA6"/>
    <w:rsid w:val="00594FB3"/>
    <w:rsid w:val="005950D3"/>
    <w:rsid w:val="0059517C"/>
    <w:rsid w:val="00595254"/>
    <w:rsid w:val="005952FB"/>
    <w:rsid w:val="0059534C"/>
    <w:rsid w:val="00595408"/>
    <w:rsid w:val="00595604"/>
    <w:rsid w:val="0059578C"/>
    <w:rsid w:val="005957DB"/>
    <w:rsid w:val="00595B37"/>
    <w:rsid w:val="00595C25"/>
    <w:rsid w:val="00595C71"/>
    <w:rsid w:val="00595D00"/>
    <w:rsid w:val="00595D4E"/>
    <w:rsid w:val="00595DA8"/>
    <w:rsid w:val="00595E41"/>
    <w:rsid w:val="00595E58"/>
    <w:rsid w:val="00596077"/>
    <w:rsid w:val="005966FE"/>
    <w:rsid w:val="0059679C"/>
    <w:rsid w:val="00596A20"/>
    <w:rsid w:val="00596AC9"/>
    <w:rsid w:val="00596BA3"/>
    <w:rsid w:val="00596BCC"/>
    <w:rsid w:val="00596C9E"/>
    <w:rsid w:val="00596CB4"/>
    <w:rsid w:val="00596D50"/>
    <w:rsid w:val="00596D61"/>
    <w:rsid w:val="00596E73"/>
    <w:rsid w:val="00597095"/>
    <w:rsid w:val="00597124"/>
    <w:rsid w:val="00597156"/>
    <w:rsid w:val="005971A2"/>
    <w:rsid w:val="0059728C"/>
    <w:rsid w:val="005972BD"/>
    <w:rsid w:val="00597557"/>
    <w:rsid w:val="005975F0"/>
    <w:rsid w:val="00597700"/>
    <w:rsid w:val="005977F9"/>
    <w:rsid w:val="00597961"/>
    <w:rsid w:val="00597B73"/>
    <w:rsid w:val="00597D02"/>
    <w:rsid w:val="00597FC1"/>
    <w:rsid w:val="005A0045"/>
    <w:rsid w:val="005A025F"/>
    <w:rsid w:val="005A029E"/>
    <w:rsid w:val="005A03C3"/>
    <w:rsid w:val="005A0729"/>
    <w:rsid w:val="005A0811"/>
    <w:rsid w:val="005A0A2B"/>
    <w:rsid w:val="005A0BA2"/>
    <w:rsid w:val="005A0E1C"/>
    <w:rsid w:val="005A104F"/>
    <w:rsid w:val="005A1222"/>
    <w:rsid w:val="005A1535"/>
    <w:rsid w:val="005A1582"/>
    <w:rsid w:val="005A1831"/>
    <w:rsid w:val="005A19D8"/>
    <w:rsid w:val="005A1A3C"/>
    <w:rsid w:val="005A1A7A"/>
    <w:rsid w:val="005A1AFB"/>
    <w:rsid w:val="005A1B35"/>
    <w:rsid w:val="005A1B39"/>
    <w:rsid w:val="005A1BAC"/>
    <w:rsid w:val="005A1C40"/>
    <w:rsid w:val="005A1C56"/>
    <w:rsid w:val="005A1CEC"/>
    <w:rsid w:val="005A1E23"/>
    <w:rsid w:val="005A1F33"/>
    <w:rsid w:val="005A1F85"/>
    <w:rsid w:val="005A2036"/>
    <w:rsid w:val="005A2093"/>
    <w:rsid w:val="005A2219"/>
    <w:rsid w:val="005A2222"/>
    <w:rsid w:val="005A22CB"/>
    <w:rsid w:val="005A258E"/>
    <w:rsid w:val="005A25E1"/>
    <w:rsid w:val="005A2688"/>
    <w:rsid w:val="005A2831"/>
    <w:rsid w:val="005A2861"/>
    <w:rsid w:val="005A288E"/>
    <w:rsid w:val="005A28B6"/>
    <w:rsid w:val="005A2A68"/>
    <w:rsid w:val="005A2A93"/>
    <w:rsid w:val="005A2D22"/>
    <w:rsid w:val="005A2DDF"/>
    <w:rsid w:val="005A2EB3"/>
    <w:rsid w:val="005A31D8"/>
    <w:rsid w:val="005A3366"/>
    <w:rsid w:val="005A3374"/>
    <w:rsid w:val="005A348B"/>
    <w:rsid w:val="005A3657"/>
    <w:rsid w:val="005A382B"/>
    <w:rsid w:val="005A38A6"/>
    <w:rsid w:val="005A39C9"/>
    <w:rsid w:val="005A3E06"/>
    <w:rsid w:val="005A3EDB"/>
    <w:rsid w:val="005A3F8A"/>
    <w:rsid w:val="005A40FC"/>
    <w:rsid w:val="005A4140"/>
    <w:rsid w:val="005A421A"/>
    <w:rsid w:val="005A440A"/>
    <w:rsid w:val="005A4496"/>
    <w:rsid w:val="005A4590"/>
    <w:rsid w:val="005A4594"/>
    <w:rsid w:val="005A46FC"/>
    <w:rsid w:val="005A4717"/>
    <w:rsid w:val="005A4874"/>
    <w:rsid w:val="005A49CE"/>
    <w:rsid w:val="005A4A1C"/>
    <w:rsid w:val="005A4BEE"/>
    <w:rsid w:val="005A4D50"/>
    <w:rsid w:val="005A4FA7"/>
    <w:rsid w:val="005A50DD"/>
    <w:rsid w:val="005A51EE"/>
    <w:rsid w:val="005A5337"/>
    <w:rsid w:val="005A5415"/>
    <w:rsid w:val="005A5462"/>
    <w:rsid w:val="005A5611"/>
    <w:rsid w:val="005A5BD3"/>
    <w:rsid w:val="005A5CCD"/>
    <w:rsid w:val="005A5D29"/>
    <w:rsid w:val="005A5DC0"/>
    <w:rsid w:val="005A5DDB"/>
    <w:rsid w:val="005A5E94"/>
    <w:rsid w:val="005A6115"/>
    <w:rsid w:val="005A619D"/>
    <w:rsid w:val="005A61C9"/>
    <w:rsid w:val="005A643E"/>
    <w:rsid w:val="005A6478"/>
    <w:rsid w:val="005A6493"/>
    <w:rsid w:val="005A656E"/>
    <w:rsid w:val="005A6672"/>
    <w:rsid w:val="005A667D"/>
    <w:rsid w:val="005A68C3"/>
    <w:rsid w:val="005A69EF"/>
    <w:rsid w:val="005A6ADD"/>
    <w:rsid w:val="005A6D87"/>
    <w:rsid w:val="005A6E95"/>
    <w:rsid w:val="005A6F1B"/>
    <w:rsid w:val="005A6F4E"/>
    <w:rsid w:val="005A705E"/>
    <w:rsid w:val="005A7306"/>
    <w:rsid w:val="005A75D8"/>
    <w:rsid w:val="005A760B"/>
    <w:rsid w:val="005A764E"/>
    <w:rsid w:val="005A767E"/>
    <w:rsid w:val="005A7914"/>
    <w:rsid w:val="005A79C7"/>
    <w:rsid w:val="005A7A3D"/>
    <w:rsid w:val="005A7A7A"/>
    <w:rsid w:val="005A7B39"/>
    <w:rsid w:val="005A7FA8"/>
    <w:rsid w:val="005B0013"/>
    <w:rsid w:val="005B009E"/>
    <w:rsid w:val="005B0126"/>
    <w:rsid w:val="005B01B4"/>
    <w:rsid w:val="005B021E"/>
    <w:rsid w:val="005B0352"/>
    <w:rsid w:val="005B0411"/>
    <w:rsid w:val="005B0480"/>
    <w:rsid w:val="005B0583"/>
    <w:rsid w:val="005B05E6"/>
    <w:rsid w:val="005B069F"/>
    <w:rsid w:val="005B073E"/>
    <w:rsid w:val="005B093E"/>
    <w:rsid w:val="005B09CB"/>
    <w:rsid w:val="005B0A44"/>
    <w:rsid w:val="005B0D48"/>
    <w:rsid w:val="005B0DA7"/>
    <w:rsid w:val="005B0E64"/>
    <w:rsid w:val="005B0F65"/>
    <w:rsid w:val="005B121D"/>
    <w:rsid w:val="005B1240"/>
    <w:rsid w:val="005B12F9"/>
    <w:rsid w:val="005B1379"/>
    <w:rsid w:val="005B162B"/>
    <w:rsid w:val="005B167A"/>
    <w:rsid w:val="005B171B"/>
    <w:rsid w:val="005B17F3"/>
    <w:rsid w:val="005B1851"/>
    <w:rsid w:val="005B1928"/>
    <w:rsid w:val="005B1995"/>
    <w:rsid w:val="005B19EB"/>
    <w:rsid w:val="005B1A70"/>
    <w:rsid w:val="005B1B00"/>
    <w:rsid w:val="005B1B2E"/>
    <w:rsid w:val="005B1CF9"/>
    <w:rsid w:val="005B1FD8"/>
    <w:rsid w:val="005B2024"/>
    <w:rsid w:val="005B24FA"/>
    <w:rsid w:val="005B26E0"/>
    <w:rsid w:val="005B28C8"/>
    <w:rsid w:val="005B29C4"/>
    <w:rsid w:val="005B2A47"/>
    <w:rsid w:val="005B2A57"/>
    <w:rsid w:val="005B2A6F"/>
    <w:rsid w:val="005B2B35"/>
    <w:rsid w:val="005B2F1B"/>
    <w:rsid w:val="005B3053"/>
    <w:rsid w:val="005B3063"/>
    <w:rsid w:val="005B3354"/>
    <w:rsid w:val="005B335E"/>
    <w:rsid w:val="005B383A"/>
    <w:rsid w:val="005B388E"/>
    <w:rsid w:val="005B38B9"/>
    <w:rsid w:val="005B39BC"/>
    <w:rsid w:val="005B39EC"/>
    <w:rsid w:val="005B3C0D"/>
    <w:rsid w:val="005B3C4F"/>
    <w:rsid w:val="005B3C6F"/>
    <w:rsid w:val="005B3EE2"/>
    <w:rsid w:val="005B3F06"/>
    <w:rsid w:val="005B4075"/>
    <w:rsid w:val="005B40E7"/>
    <w:rsid w:val="005B4170"/>
    <w:rsid w:val="005B41B9"/>
    <w:rsid w:val="005B47D5"/>
    <w:rsid w:val="005B4839"/>
    <w:rsid w:val="005B484D"/>
    <w:rsid w:val="005B4863"/>
    <w:rsid w:val="005B48DB"/>
    <w:rsid w:val="005B49A2"/>
    <w:rsid w:val="005B4A1E"/>
    <w:rsid w:val="005B4C71"/>
    <w:rsid w:val="005B4CB5"/>
    <w:rsid w:val="005B4D87"/>
    <w:rsid w:val="005B4E08"/>
    <w:rsid w:val="005B4E5F"/>
    <w:rsid w:val="005B4E9B"/>
    <w:rsid w:val="005B4F12"/>
    <w:rsid w:val="005B5007"/>
    <w:rsid w:val="005B5011"/>
    <w:rsid w:val="005B508E"/>
    <w:rsid w:val="005B5170"/>
    <w:rsid w:val="005B51B3"/>
    <w:rsid w:val="005B530B"/>
    <w:rsid w:val="005B5399"/>
    <w:rsid w:val="005B53C7"/>
    <w:rsid w:val="005B54E0"/>
    <w:rsid w:val="005B5683"/>
    <w:rsid w:val="005B56C8"/>
    <w:rsid w:val="005B5770"/>
    <w:rsid w:val="005B57A3"/>
    <w:rsid w:val="005B5922"/>
    <w:rsid w:val="005B5F17"/>
    <w:rsid w:val="005B60E8"/>
    <w:rsid w:val="005B630C"/>
    <w:rsid w:val="005B6374"/>
    <w:rsid w:val="005B6443"/>
    <w:rsid w:val="005B64D7"/>
    <w:rsid w:val="005B65FD"/>
    <w:rsid w:val="005B6728"/>
    <w:rsid w:val="005B6889"/>
    <w:rsid w:val="005B6A07"/>
    <w:rsid w:val="005B6A1B"/>
    <w:rsid w:val="005B6A7B"/>
    <w:rsid w:val="005B6AA1"/>
    <w:rsid w:val="005B6BA2"/>
    <w:rsid w:val="005B6CCD"/>
    <w:rsid w:val="005B6E4F"/>
    <w:rsid w:val="005B6EE7"/>
    <w:rsid w:val="005B7079"/>
    <w:rsid w:val="005B737B"/>
    <w:rsid w:val="005B73C7"/>
    <w:rsid w:val="005B73EA"/>
    <w:rsid w:val="005B7420"/>
    <w:rsid w:val="005B7506"/>
    <w:rsid w:val="005B7667"/>
    <w:rsid w:val="005B76B6"/>
    <w:rsid w:val="005B7787"/>
    <w:rsid w:val="005B7915"/>
    <w:rsid w:val="005B7AE6"/>
    <w:rsid w:val="005B7B41"/>
    <w:rsid w:val="005B7BF2"/>
    <w:rsid w:val="005B7C88"/>
    <w:rsid w:val="005B7CF4"/>
    <w:rsid w:val="005B7D06"/>
    <w:rsid w:val="005B7FDB"/>
    <w:rsid w:val="005C0054"/>
    <w:rsid w:val="005C007E"/>
    <w:rsid w:val="005C0121"/>
    <w:rsid w:val="005C0176"/>
    <w:rsid w:val="005C0248"/>
    <w:rsid w:val="005C028F"/>
    <w:rsid w:val="005C06AA"/>
    <w:rsid w:val="005C086F"/>
    <w:rsid w:val="005C0926"/>
    <w:rsid w:val="005C0BFB"/>
    <w:rsid w:val="005C0C4E"/>
    <w:rsid w:val="005C0CAB"/>
    <w:rsid w:val="005C0D3B"/>
    <w:rsid w:val="005C0D81"/>
    <w:rsid w:val="005C0D8C"/>
    <w:rsid w:val="005C0E63"/>
    <w:rsid w:val="005C0F03"/>
    <w:rsid w:val="005C0F64"/>
    <w:rsid w:val="005C0FB8"/>
    <w:rsid w:val="005C103C"/>
    <w:rsid w:val="005C11B5"/>
    <w:rsid w:val="005C12C3"/>
    <w:rsid w:val="005C132A"/>
    <w:rsid w:val="005C1458"/>
    <w:rsid w:val="005C14B3"/>
    <w:rsid w:val="005C17D4"/>
    <w:rsid w:val="005C1A7D"/>
    <w:rsid w:val="005C1B5C"/>
    <w:rsid w:val="005C1CB8"/>
    <w:rsid w:val="005C1D41"/>
    <w:rsid w:val="005C1EE4"/>
    <w:rsid w:val="005C1EF1"/>
    <w:rsid w:val="005C1F3E"/>
    <w:rsid w:val="005C2017"/>
    <w:rsid w:val="005C22E1"/>
    <w:rsid w:val="005C2388"/>
    <w:rsid w:val="005C23E0"/>
    <w:rsid w:val="005C253F"/>
    <w:rsid w:val="005C2607"/>
    <w:rsid w:val="005C271A"/>
    <w:rsid w:val="005C2910"/>
    <w:rsid w:val="005C29CA"/>
    <w:rsid w:val="005C29CF"/>
    <w:rsid w:val="005C2A8F"/>
    <w:rsid w:val="005C2CF7"/>
    <w:rsid w:val="005C2E6C"/>
    <w:rsid w:val="005C2F91"/>
    <w:rsid w:val="005C2FD8"/>
    <w:rsid w:val="005C3181"/>
    <w:rsid w:val="005C33C9"/>
    <w:rsid w:val="005C37E0"/>
    <w:rsid w:val="005C39CD"/>
    <w:rsid w:val="005C3B1D"/>
    <w:rsid w:val="005C3E60"/>
    <w:rsid w:val="005C3EF6"/>
    <w:rsid w:val="005C41E2"/>
    <w:rsid w:val="005C4643"/>
    <w:rsid w:val="005C4668"/>
    <w:rsid w:val="005C47F1"/>
    <w:rsid w:val="005C4922"/>
    <w:rsid w:val="005C497B"/>
    <w:rsid w:val="005C4C26"/>
    <w:rsid w:val="005C51B6"/>
    <w:rsid w:val="005C5294"/>
    <w:rsid w:val="005C539C"/>
    <w:rsid w:val="005C54DB"/>
    <w:rsid w:val="005C5805"/>
    <w:rsid w:val="005C5877"/>
    <w:rsid w:val="005C5A08"/>
    <w:rsid w:val="005C5BD6"/>
    <w:rsid w:val="005C5D0A"/>
    <w:rsid w:val="005C5D3A"/>
    <w:rsid w:val="005C5E48"/>
    <w:rsid w:val="005C5FE9"/>
    <w:rsid w:val="005C605C"/>
    <w:rsid w:val="005C61C1"/>
    <w:rsid w:val="005C63EF"/>
    <w:rsid w:val="005C6497"/>
    <w:rsid w:val="005C65D9"/>
    <w:rsid w:val="005C65E8"/>
    <w:rsid w:val="005C68E5"/>
    <w:rsid w:val="005C6911"/>
    <w:rsid w:val="005C692C"/>
    <w:rsid w:val="005C6BFE"/>
    <w:rsid w:val="005C6E19"/>
    <w:rsid w:val="005C6ED6"/>
    <w:rsid w:val="005C6F1A"/>
    <w:rsid w:val="005C709A"/>
    <w:rsid w:val="005C71CC"/>
    <w:rsid w:val="005C7200"/>
    <w:rsid w:val="005C7478"/>
    <w:rsid w:val="005C74FB"/>
    <w:rsid w:val="005C75C7"/>
    <w:rsid w:val="005C7625"/>
    <w:rsid w:val="005C7797"/>
    <w:rsid w:val="005C785E"/>
    <w:rsid w:val="005C78E2"/>
    <w:rsid w:val="005C7989"/>
    <w:rsid w:val="005C7AF1"/>
    <w:rsid w:val="005C7EBA"/>
    <w:rsid w:val="005D0135"/>
    <w:rsid w:val="005D01B6"/>
    <w:rsid w:val="005D01CA"/>
    <w:rsid w:val="005D02B4"/>
    <w:rsid w:val="005D02CD"/>
    <w:rsid w:val="005D0445"/>
    <w:rsid w:val="005D0493"/>
    <w:rsid w:val="005D0529"/>
    <w:rsid w:val="005D0872"/>
    <w:rsid w:val="005D08AD"/>
    <w:rsid w:val="005D08EE"/>
    <w:rsid w:val="005D0941"/>
    <w:rsid w:val="005D0962"/>
    <w:rsid w:val="005D0ADA"/>
    <w:rsid w:val="005D0C9B"/>
    <w:rsid w:val="005D0D82"/>
    <w:rsid w:val="005D0EF4"/>
    <w:rsid w:val="005D1161"/>
    <w:rsid w:val="005D1506"/>
    <w:rsid w:val="005D1545"/>
    <w:rsid w:val="005D1808"/>
    <w:rsid w:val="005D19AF"/>
    <w:rsid w:val="005D1A84"/>
    <w:rsid w:val="005D1CDF"/>
    <w:rsid w:val="005D1EE5"/>
    <w:rsid w:val="005D208B"/>
    <w:rsid w:val="005D20FB"/>
    <w:rsid w:val="005D217F"/>
    <w:rsid w:val="005D22B0"/>
    <w:rsid w:val="005D2608"/>
    <w:rsid w:val="005D2629"/>
    <w:rsid w:val="005D27BF"/>
    <w:rsid w:val="005D2819"/>
    <w:rsid w:val="005D28A1"/>
    <w:rsid w:val="005D2CCB"/>
    <w:rsid w:val="005D3042"/>
    <w:rsid w:val="005D3368"/>
    <w:rsid w:val="005D33BA"/>
    <w:rsid w:val="005D3940"/>
    <w:rsid w:val="005D3BF9"/>
    <w:rsid w:val="005D3D14"/>
    <w:rsid w:val="005D3DAE"/>
    <w:rsid w:val="005D3E41"/>
    <w:rsid w:val="005D3E8C"/>
    <w:rsid w:val="005D4062"/>
    <w:rsid w:val="005D412D"/>
    <w:rsid w:val="005D4392"/>
    <w:rsid w:val="005D4462"/>
    <w:rsid w:val="005D45AF"/>
    <w:rsid w:val="005D48DA"/>
    <w:rsid w:val="005D48EA"/>
    <w:rsid w:val="005D497F"/>
    <w:rsid w:val="005D4AEB"/>
    <w:rsid w:val="005D4BAD"/>
    <w:rsid w:val="005D4C4B"/>
    <w:rsid w:val="005D4E38"/>
    <w:rsid w:val="005D4F6C"/>
    <w:rsid w:val="005D51E0"/>
    <w:rsid w:val="005D52D2"/>
    <w:rsid w:val="005D54D8"/>
    <w:rsid w:val="005D5642"/>
    <w:rsid w:val="005D56B3"/>
    <w:rsid w:val="005D5756"/>
    <w:rsid w:val="005D58AD"/>
    <w:rsid w:val="005D594E"/>
    <w:rsid w:val="005D59DC"/>
    <w:rsid w:val="005D5ADF"/>
    <w:rsid w:val="005D5AF4"/>
    <w:rsid w:val="005D5B3F"/>
    <w:rsid w:val="005D5BCB"/>
    <w:rsid w:val="005D5BFA"/>
    <w:rsid w:val="005D5EC7"/>
    <w:rsid w:val="005D5FAD"/>
    <w:rsid w:val="005D6248"/>
    <w:rsid w:val="005D62B3"/>
    <w:rsid w:val="005D6306"/>
    <w:rsid w:val="005D6385"/>
    <w:rsid w:val="005D64A5"/>
    <w:rsid w:val="005D6518"/>
    <w:rsid w:val="005D694E"/>
    <w:rsid w:val="005D6958"/>
    <w:rsid w:val="005D6AA0"/>
    <w:rsid w:val="005D6AFC"/>
    <w:rsid w:val="005D6B31"/>
    <w:rsid w:val="005D6B8F"/>
    <w:rsid w:val="005D6CC0"/>
    <w:rsid w:val="005D6D05"/>
    <w:rsid w:val="005D6D41"/>
    <w:rsid w:val="005D6E00"/>
    <w:rsid w:val="005D6E2B"/>
    <w:rsid w:val="005D7048"/>
    <w:rsid w:val="005D70F6"/>
    <w:rsid w:val="005D7273"/>
    <w:rsid w:val="005D72B2"/>
    <w:rsid w:val="005D735B"/>
    <w:rsid w:val="005D759D"/>
    <w:rsid w:val="005D776A"/>
    <w:rsid w:val="005D777B"/>
    <w:rsid w:val="005D779B"/>
    <w:rsid w:val="005D79E4"/>
    <w:rsid w:val="005D7C48"/>
    <w:rsid w:val="005D7C86"/>
    <w:rsid w:val="005D7D49"/>
    <w:rsid w:val="005D7F70"/>
    <w:rsid w:val="005E014D"/>
    <w:rsid w:val="005E016B"/>
    <w:rsid w:val="005E038E"/>
    <w:rsid w:val="005E04F4"/>
    <w:rsid w:val="005E066F"/>
    <w:rsid w:val="005E0708"/>
    <w:rsid w:val="005E072D"/>
    <w:rsid w:val="005E07B1"/>
    <w:rsid w:val="005E07DC"/>
    <w:rsid w:val="005E0A5F"/>
    <w:rsid w:val="005E0A8B"/>
    <w:rsid w:val="005E0C44"/>
    <w:rsid w:val="005E0C70"/>
    <w:rsid w:val="005E11C1"/>
    <w:rsid w:val="005E1561"/>
    <w:rsid w:val="005E197B"/>
    <w:rsid w:val="005E1A69"/>
    <w:rsid w:val="005E1B9A"/>
    <w:rsid w:val="005E1DB2"/>
    <w:rsid w:val="005E1DF7"/>
    <w:rsid w:val="005E1E46"/>
    <w:rsid w:val="005E1E4C"/>
    <w:rsid w:val="005E1EC5"/>
    <w:rsid w:val="005E1EFE"/>
    <w:rsid w:val="005E1FD1"/>
    <w:rsid w:val="005E1FFD"/>
    <w:rsid w:val="005E20C9"/>
    <w:rsid w:val="005E21B8"/>
    <w:rsid w:val="005E21D0"/>
    <w:rsid w:val="005E2291"/>
    <w:rsid w:val="005E2397"/>
    <w:rsid w:val="005E2409"/>
    <w:rsid w:val="005E2411"/>
    <w:rsid w:val="005E249C"/>
    <w:rsid w:val="005E24A9"/>
    <w:rsid w:val="005E2573"/>
    <w:rsid w:val="005E2649"/>
    <w:rsid w:val="005E29B5"/>
    <w:rsid w:val="005E2A62"/>
    <w:rsid w:val="005E2A9D"/>
    <w:rsid w:val="005E2B10"/>
    <w:rsid w:val="005E2C34"/>
    <w:rsid w:val="005E2CBF"/>
    <w:rsid w:val="005E2EF6"/>
    <w:rsid w:val="005E2F60"/>
    <w:rsid w:val="005E3059"/>
    <w:rsid w:val="005E30A0"/>
    <w:rsid w:val="005E3B2A"/>
    <w:rsid w:val="005E3CC1"/>
    <w:rsid w:val="005E3CD1"/>
    <w:rsid w:val="005E3F30"/>
    <w:rsid w:val="005E3F9E"/>
    <w:rsid w:val="005E3FE2"/>
    <w:rsid w:val="005E41FD"/>
    <w:rsid w:val="005E4397"/>
    <w:rsid w:val="005E4491"/>
    <w:rsid w:val="005E4785"/>
    <w:rsid w:val="005E4A33"/>
    <w:rsid w:val="005E4A95"/>
    <w:rsid w:val="005E4AE9"/>
    <w:rsid w:val="005E4B0A"/>
    <w:rsid w:val="005E4FE0"/>
    <w:rsid w:val="005E4FE6"/>
    <w:rsid w:val="005E4FF5"/>
    <w:rsid w:val="005E5088"/>
    <w:rsid w:val="005E5229"/>
    <w:rsid w:val="005E55C9"/>
    <w:rsid w:val="005E59C9"/>
    <w:rsid w:val="005E5D7D"/>
    <w:rsid w:val="005E60A8"/>
    <w:rsid w:val="005E6128"/>
    <w:rsid w:val="005E6176"/>
    <w:rsid w:val="005E64C6"/>
    <w:rsid w:val="005E656D"/>
    <w:rsid w:val="005E6702"/>
    <w:rsid w:val="005E67C4"/>
    <w:rsid w:val="005E6BD1"/>
    <w:rsid w:val="005E6DAD"/>
    <w:rsid w:val="005E6DDB"/>
    <w:rsid w:val="005E7040"/>
    <w:rsid w:val="005E7276"/>
    <w:rsid w:val="005E729D"/>
    <w:rsid w:val="005E7343"/>
    <w:rsid w:val="005E7491"/>
    <w:rsid w:val="005E74D5"/>
    <w:rsid w:val="005E77DC"/>
    <w:rsid w:val="005E7801"/>
    <w:rsid w:val="005E79D4"/>
    <w:rsid w:val="005E7C4D"/>
    <w:rsid w:val="005E7D31"/>
    <w:rsid w:val="005E7DAB"/>
    <w:rsid w:val="005E7E3C"/>
    <w:rsid w:val="005F02EC"/>
    <w:rsid w:val="005F030B"/>
    <w:rsid w:val="005F03FB"/>
    <w:rsid w:val="005F0729"/>
    <w:rsid w:val="005F07B5"/>
    <w:rsid w:val="005F082A"/>
    <w:rsid w:val="005F09E6"/>
    <w:rsid w:val="005F0AE0"/>
    <w:rsid w:val="005F0BB7"/>
    <w:rsid w:val="005F0C69"/>
    <w:rsid w:val="005F0E2E"/>
    <w:rsid w:val="005F0FA3"/>
    <w:rsid w:val="005F104F"/>
    <w:rsid w:val="005F1060"/>
    <w:rsid w:val="005F10FF"/>
    <w:rsid w:val="005F138B"/>
    <w:rsid w:val="005F1489"/>
    <w:rsid w:val="005F1553"/>
    <w:rsid w:val="005F167C"/>
    <w:rsid w:val="005F16DB"/>
    <w:rsid w:val="005F1756"/>
    <w:rsid w:val="005F181D"/>
    <w:rsid w:val="005F189D"/>
    <w:rsid w:val="005F19F0"/>
    <w:rsid w:val="005F1A14"/>
    <w:rsid w:val="005F1B29"/>
    <w:rsid w:val="005F1C5B"/>
    <w:rsid w:val="005F1CFD"/>
    <w:rsid w:val="005F1D0B"/>
    <w:rsid w:val="005F1D81"/>
    <w:rsid w:val="005F1E7D"/>
    <w:rsid w:val="005F1F98"/>
    <w:rsid w:val="005F206F"/>
    <w:rsid w:val="005F221B"/>
    <w:rsid w:val="005F2227"/>
    <w:rsid w:val="005F237A"/>
    <w:rsid w:val="005F2589"/>
    <w:rsid w:val="005F25A9"/>
    <w:rsid w:val="005F2637"/>
    <w:rsid w:val="005F26F7"/>
    <w:rsid w:val="005F2D21"/>
    <w:rsid w:val="005F2DFD"/>
    <w:rsid w:val="005F2E4B"/>
    <w:rsid w:val="005F30C7"/>
    <w:rsid w:val="005F31E8"/>
    <w:rsid w:val="005F3326"/>
    <w:rsid w:val="005F335F"/>
    <w:rsid w:val="005F33C1"/>
    <w:rsid w:val="005F34FC"/>
    <w:rsid w:val="005F369B"/>
    <w:rsid w:val="005F3742"/>
    <w:rsid w:val="005F38F1"/>
    <w:rsid w:val="005F38FF"/>
    <w:rsid w:val="005F3951"/>
    <w:rsid w:val="005F3AA4"/>
    <w:rsid w:val="005F3C0E"/>
    <w:rsid w:val="005F3C7C"/>
    <w:rsid w:val="005F3D0F"/>
    <w:rsid w:val="005F3E43"/>
    <w:rsid w:val="005F3E98"/>
    <w:rsid w:val="005F3EBD"/>
    <w:rsid w:val="005F41D7"/>
    <w:rsid w:val="005F4443"/>
    <w:rsid w:val="005F4859"/>
    <w:rsid w:val="005F49FC"/>
    <w:rsid w:val="005F4A36"/>
    <w:rsid w:val="005F4C1B"/>
    <w:rsid w:val="005F4C7B"/>
    <w:rsid w:val="005F4DD9"/>
    <w:rsid w:val="005F4EE3"/>
    <w:rsid w:val="005F5024"/>
    <w:rsid w:val="005F508A"/>
    <w:rsid w:val="005F534C"/>
    <w:rsid w:val="005F579A"/>
    <w:rsid w:val="005F5836"/>
    <w:rsid w:val="005F58ED"/>
    <w:rsid w:val="005F5E61"/>
    <w:rsid w:val="005F62B7"/>
    <w:rsid w:val="005F635E"/>
    <w:rsid w:val="005F6413"/>
    <w:rsid w:val="005F649C"/>
    <w:rsid w:val="005F6622"/>
    <w:rsid w:val="005F6727"/>
    <w:rsid w:val="005F687B"/>
    <w:rsid w:val="005F68E9"/>
    <w:rsid w:val="005F6A8A"/>
    <w:rsid w:val="005F6AE3"/>
    <w:rsid w:val="005F6C40"/>
    <w:rsid w:val="005F6E96"/>
    <w:rsid w:val="005F7026"/>
    <w:rsid w:val="005F75B7"/>
    <w:rsid w:val="005F7B1E"/>
    <w:rsid w:val="005F7CFB"/>
    <w:rsid w:val="00600127"/>
    <w:rsid w:val="00600160"/>
    <w:rsid w:val="006001DC"/>
    <w:rsid w:val="0060032C"/>
    <w:rsid w:val="0060062C"/>
    <w:rsid w:val="0060074E"/>
    <w:rsid w:val="006007F5"/>
    <w:rsid w:val="006008C3"/>
    <w:rsid w:val="0060099C"/>
    <w:rsid w:val="00600B4D"/>
    <w:rsid w:val="00600BC4"/>
    <w:rsid w:val="00600D17"/>
    <w:rsid w:val="00600F41"/>
    <w:rsid w:val="00600FE7"/>
    <w:rsid w:val="00601055"/>
    <w:rsid w:val="00601155"/>
    <w:rsid w:val="0060117F"/>
    <w:rsid w:val="00601222"/>
    <w:rsid w:val="00601411"/>
    <w:rsid w:val="006016B7"/>
    <w:rsid w:val="00601729"/>
    <w:rsid w:val="00601746"/>
    <w:rsid w:val="006017AA"/>
    <w:rsid w:val="00601A09"/>
    <w:rsid w:val="00601A72"/>
    <w:rsid w:val="00601D43"/>
    <w:rsid w:val="00601DB0"/>
    <w:rsid w:val="00601EE1"/>
    <w:rsid w:val="00602173"/>
    <w:rsid w:val="00602190"/>
    <w:rsid w:val="006021D3"/>
    <w:rsid w:val="00602295"/>
    <w:rsid w:val="006022C4"/>
    <w:rsid w:val="0060231C"/>
    <w:rsid w:val="0060234E"/>
    <w:rsid w:val="006024EC"/>
    <w:rsid w:val="0060258D"/>
    <w:rsid w:val="00602619"/>
    <w:rsid w:val="00602685"/>
    <w:rsid w:val="00602699"/>
    <w:rsid w:val="00602AB0"/>
    <w:rsid w:val="00602CA6"/>
    <w:rsid w:val="00602D2A"/>
    <w:rsid w:val="00602DCD"/>
    <w:rsid w:val="00602FB4"/>
    <w:rsid w:val="00603009"/>
    <w:rsid w:val="0060337F"/>
    <w:rsid w:val="0060348F"/>
    <w:rsid w:val="006034FB"/>
    <w:rsid w:val="0060387A"/>
    <w:rsid w:val="006039E3"/>
    <w:rsid w:val="00603CAB"/>
    <w:rsid w:val="00603F7C"/>
    <w:rsid w:val="00603F80"/>
    <w:rsid w:val="006040B7"/>
    <w:rsid w:val="00604155"/>
    <w:rsid w:val="00604159"/>
    <w:rsid w:val="0060421B"/>
    <w:rsid w:val="00604A05"/>
    <w:rsid w:val="00604A6A"/>
    <w:rsid w:val="00604AAE"/>
    <w:rsid w:val="00604B47"/>
    <w:rsid w:val="00604DCC"/>
    <w:rsid w:val="00604EB3"/>
    <w:rsid w:val="00604F5B"/>
    <w:rsid w:val="00604FF1"/>
    <w:rsid w:val="0060500D"/>
    <w:rsid w:val="00605382"/>
    <w:rsid w:val="006053F9"/>
    <w:rsid w:val="00605569"/>
    <w:rsid w:val="00605596"/>
    <w:rsid w:val="0060561F"/>
    <w:rsid w:val="00605685"/>
    <w:rsid w:val="006056CF"/>
    <w:rsid w:val="00605721"/>
    <w:rsid w:val="00605972"/>
    <w:rsid w:val="006059E6"/>
    <w:rsid w:val="006059ED"/>
    <w:rsid w:val="006059F9"/>
    <w:rsid w:val="00605A02"/>
    <w:rsid w:val="00605A4E"/>
    <w:rsid w:val="00605A78"/>
    <w:rsid w:val="00605B2E"/>
    <w:rsid w:val="00605B8D"/>
    <w:rsid w:val="00605DA4"/>
    <w:rsid w:val="00605E2B"/>
    <w:rsid w:val="00605FB6"/>
    <w:rsid w:val="006060A0"/>
    <w:rsid w:val="00606192"/>
    <w:rsid w:val="0060624A"/>
    <w:rsid w:val="00606309"/>
    <w:rsid w:val="006065A2"/>
    <w:rsid w:val="0060665D"/>
    <w:rsid w:val="00606759"/>
    <w:rsid w:val="006067E6"/>
    <w:rsid w:val="006067F0"/>
    <w:rsid w:val="00606876"/>
    <w:rsid w:val="00606937"/>
    <w:rsid w:val="00606BA0"/>
    <w:rsid w:val="00606DCD"/>
    <w:rsid w:val="00606EDB"/>
    <w:rsid w:val="006073EC"/>
    <w:rsid w:val="00607539"/>
    <w:rsid w:val="0060755A"/>
    <w:rsid w:val="0060763C"/>
    <w:rsid w:val="00607785"/>
    <w:rsid w:val="006078F1"/>
    <w:rsid w:val="00607915"/>
    <w:rsid w:val="00607A07"/>
    <w:rsid w:val="00607AAF"/>
    <w:rsid w:val="00607ADA"/>
    <w:rsid w:val="00607C7D"/>
    <w:rsid w:val="00607D49"/>
    <w:rsid w:val="00607EA0"/>
    <w:rsid w:val="00607EBC"/>
    <w:rsid w:val="00607EDB"/>
    <w:rsid w:val="00607F32"/>
    <w:rsid w:val="00610060"/>
    <w:rsid w:val="0061016F"/>
    <w:rsid w:val="006102A0"/>
    <w:rsid w:val="00610389"/>
    <w:rsid w:val="00610642"/>
    <w:rsid w:val="006106DE"/>
    <w:rsid w:val="006108BC"/>
    <w:rsid w:val="00610991"/>
    <w:rsid w:val="00610A88"/>
    <w:rsid w:val="00610A9F"/>
    <w:rsid w:val="00610D19"/>
    <w:rsid w:val="0061109D"/>
    <w:rsid w:val="00611135"/>
    <w:rsid w:val="0061123D"/>
    <w:rsid w:val="0061127B"/>
    <w:rsid w:val="00611663"/>
    <w:rsid w:val="006117CC"/>
    <w:rsid w:val="00611926"/>
    <w:rsid w:val="00611A5B"/>
    <w:rsid w:val="00611C10"/>
    <w:rsid w:val="00611E74"/>
    <w:rsid w:val="00611F21"/>
    <w:rsid w:val="00612044"/>
    <w:rsid w:val="00612450"/>
    <w:rsid w:val="006124DB"/>
    <w:rsid w:val="006126F7"/>
    <w:rsid w:val="00612793"/>
    <w:rsid w:val="006127AF"/>
    <w:rsid w:val="006127B3"/>
    <w:rsid w:val="006127DE"/>
    <w:rsid w:val="006127EB"/>
    <w:rsid w:val="00612882"/>
    <w:rsid w:val="00612999"/>
    <w:rsid w:val="00612BFD"/>
    <w:rsid w:val="00612D54"/>
    <w:rsid w:val="00612DC9"/>
    <w:rsid w:val="00612E60"/>
    <w:rsid w:val="00612FE2"/>
    <w:rsid w:val="006130C9"/>
    <w:rsid w:val="006130D9"/>
    <w:rsid w:val="00613239"/>
    <w:rsid w:val="0061328E"/>
    <w:rsid w:val="006132D6"/>
    <w:rsid w:val="0061334F"/>
    <w:rsid w:val="00613351"/>
    <w:rsid w:val="006134FF"/>
    <w:rsid w:val="00613652"/>
    <w:rsid w:val="0061376C"/>
    <w:rsid w:val="00613771"/>
    <w:rsid w:val="006138FF"/>
    <w:rsid w:val="00613C83"/>
    <w:rsid w:val="00613CA9"/>
    <w:rsid w:val="00613DC9"/>
    <w:rsid w:val="00613F2F"/>
    <w:rsid w:val="00613FD8"/>
    <w:rsid w:val="00614005"/>
    <w:rsid w:val="006140BE"/>
    <w:rsid w:val="0061410A"/>
    <w:rsid w:val="006141EA"/>
    <w:rsid w:val="0061447E"/>
    <w:rsid w:val="0061448B"/>
    <w:rsid w:val="006148AC"/>
    <w:rsid w:val="0061493A"/>
    <w:rsid w:val="00614A19"/>
    <w:rsid w:val="00614A24"/>
    <w:rsid w:val="00614C31"/>
    <w:rsid w:val="00614C58"/>
    <w:rsid w:val="00614E55"/>
    <w:rsid w:val="00614EBB"/>
    <w:rsid w:val="00614FB7"/>
    <w:rsid w:val="00614FC5"/>
    <w:rsid w:val="006150F1"/>
    <w:rsid w:val="00615188"/>
    <w:rsid w:val="006152BA"/>
    <w:rsid w:val="0061531F"/>
    <w:rsid w:val="006154D5"/>
    <w:rsid w:val="00615538"/>
    <w:rsid w:val="00615552"/>
    <w:rsid w:val="006155FD"/>
    <w:rsid w:val="00615672"/>
    <w:rsid w:val="00615694"/>
    <w:rsid w:val="00615B71"/>
    <w:rsid w:val="00615B7A"/>
    <w:rsid w:val="00615B91"/>
    <w:rsid w:val="00615CB5"/>
    <w:rsid w:val="00615D7C"/>
    <w:rsid w:val="0061611B"/>
    <w:rsid w:val="0061617C"/>
    <w:rsid w:val="0061622C"/>
    <w:rsid w:val="0061626A"/>
    <w:rsid w:val="0061628B"/>
    <w:rsid w:val="006162CC"/>
    <w:rsid w:val="0061635B"/>
    <w:rsid w:val="006164B1"/>
    <w:rsid w:val="006166BC"/>
    <w:rsid w:val="006168BD"/>
    <w:rsid w:val="0061698A"/>
    <w:rsid w:val="006169C0"/>
    <w:rsid w:val="006172B6"/>
    <w:rsid w:val="00617333"/>
    <w:rsid w:val="0061752B"/>
    <w:rsid w:val="00617548"/>
    <w:rsid w:val="006177B5"/>
    <w:rsid w:val="006178F4"/>
    <w:rsid w:val="00617963"/>
    <w:rsid w:val="006179A7"/>
    <w:rsid w:val="006179E4"/>
    <w:rsid w:val="006179EE"/>
    <w:rsid w:val="00617A40"/>
    <w:rsid w:val="00617B56"/>
    <w:rsid w:val="00617BE1"/>
    <w:rsid w:val="00617CF7"/>
    <w:rsid w:val="00617ED2"/>
    <w:rsid w:val="0062019A"/>
    <w:rsid w:val="006203C5"/>
    <w:rsid w:val="006204A6"/>
    <w:rsid w:val="00620548"/>
    <w:rsid w:val="006205A8"/>
    <w:rsid w:val="00620688"/>
    <w:rsid w:val="006206B9"/>
    <w:rsid w:val="00620950"/>
    <w:rsid w:val="00620B57"/>
    <w:rsid w:val="00620C00"/>
    <w:rsid w:val="00620C3A"/>
    <w:rsid w:val="00620C58"/>
    <w:rsid w:val="00620D93"/>
    <w:rsid w:val="006210EB"/>
    <w:rsid w:val="006211C2"/>
    <w:rsid w:val="00621203"/>
    <w:rsid w:val="00621227"/>
    <w:rsid w:val="0062125D"/>
    <w:rsid w:val="0062137F"/>
    <w:rsid w:val="00621384"/>
    <w:rsid w:val="006213B3"/>
    <w:rsid w:val="006215C3"/>
    <w:rsid w:val="006215F0"/>
    <w:rsid w:val="00621791"/>
    <w:rsid w:val="0062181F"/>
    <w:rsid w:val="0062193A"/>
    <w:rsid w:val="0062194B"/>
    <w:rsid w:val="00621FCC"/>
    <w:rsid w:val="00622081"/>
    <w:rsid w:val="0062224E"/>
    <w:rsid w:val="006222B5"/>
    <w:rsid w:val="006222D4"/>
    <w:rsid w:val="00622516"/>
    <w:rsid w:val="00622588"/>
    <w:rsid w:val="00622602"/>
    <w:rsid w:val="0062273F"/>
    <w:rsid w:val="006228B2"/>
    <w:rsid w:val="00622923"/>
    <w:rsid w:val="00622997"/>
    <w:rsid w:val="00622B62"/>
    <w:rsid w:val="00622C78"/>
    <w:rsid w:val="00622E1B"/>
    <w:rsid w:val="00622E2C"/>
    <w:rsid w:val="0062300A"/>
    <w:rsid w:val="006230A6"/>
    <w:rsid w:val="006232CD"/>
    <w:rsid w:val="0062332F"/>
    <w:rsid w:val="0062338D"/>
    <w:rsid w:val="00623398"/>
    <w:rsid w:val="0062342B"/>
    <w:rsid w:val="00623494"/>
    <w:rsid w:val="00623593"/>
    <w:rsid w:val="006237BA"/>
    <w:rsid w:val="00623CA1"/>
    <w:rsid w:val="00623D32"/>
    <w:rsid w:val="00623DBB"/>
    <w:rsid w:val="00623F18"/>
    <w:rsid w:val="00623F9D"/>
    <w:rsid w:val="0062409F"/>
    <w:rsid w:val="00624219"/>
    <w:rsid w:val="0062422F"/>
    <w:rsid w:val="00624256"/>
    <w:rsid w:val="00624A38"/>
    <w:rsid w:val="00624C31"/>
    <w:rsid w:val="00624CC1"/>
    <w:rsid w:val="00624E27"/>
    <w:rsid w:val="00625103"/>
    <w:rsid w:val="006251E6"/>
    <w:rsid w:val="00625207"/>
    <w:rsid w:val="00625226"/>
    <w:rsid w:val="0062540C"/>
    <w:rsid w:val="0062547A"/>
    <w:rsid w:val="006254D8"/>
    <w:rsid w:val="0062557C"/>
    <w:rsid w:val="006256FC"/>
    <w:rsid w:val="00625787"/>
    <w:rsid w:val="0062578E"/>
    <w:rsid w:val="00625930"/>
    <w:rsid w:val="00625A7A"/>
    <w:rsid w:val="00625AD9"/>
    <w:rsid w:val="00625B9E"/>
    <w:rsid w:val="00625C96"/>
    <w:rsid w:val="00625D72"/>
    <w:rsid w:val="00625F82"/>
    <w:rsid w:val="006260E4"/>
    <w:rsid w:val="006261B1"/>
    <w:rsid w:val="0062635D"/>
    <w:rsid w:val="006263F2"/>
    <w:rsid w:val="0062643D"/>
    <w:rsid w:val="006264BA"/>
    <w:rsid w:val="0062656C"/>
    <w:rsid w:val="00626665"/>
    <w:rsid w:val="0062669A"/>
    <w:rsid w:val="006268EB"/>
    <w:rsid w:val="00626961"/>
    <w:rsid w:val="00626D58"/>
    <w:rsid w:val="00626E8F"/>
    <w:rsid w:val="0062709B"/>
    <w:rsid w:val="0062723C"/>
    <w:rsid w:val="00627270"/>
    <w:rsid w:val="006276C0"/>
    <w:rsid w:val="00627706"/>
    <w:rsid w:val="00627817"/>
    <w:rsid w:val="006278B9"/>
    <w:rsid w:val="006279DB"/>
    <w:rsid w:val="00627D0D"/>
    <w:rsid w:val="00627D68"/>
    <w:rsid w:val="00627EE0"/>
    <w:rsid w:val="00627FC3"/>
    <w:rsid w:val="00630500"/>
    <w:rsid w:val="00630849"/>
    <w:rsid w:val="00630876"/>
    <w:rsid w:val="006309C2"/>
    <w:rsid w:val="00630B1E"/>
    <w:rsid w:val="00630C11"/>
    <w:rsid w:val="00630D4E"/>
    <w:rsid w:val="00630DD5"/>
    <w:rsid w:val="00630F90"/>
    <w:rsid w:val="00631000"/>
    <w:rsid w:val="00631037"/>
    <w:rsid w:val="00631466"/>
    <w:rsid w:val="00631524"/>
    <w:rsid w:val="00631919"/>
    <w:rsid w:val="0063193D"/>
    <w:rsid w:val="006319D4"/>
    <w:rsid w:val="00631B47"/>
    <w:rsid w:val="00631CA4"/>
    <w:rsid w:val="006320C6"/>
    <w:rsid w:val="00632116"/>
    <w:rsid w:val="00632146"/>
    <w:rsid w:val="00632332"/>
    <w:rsid w:val="00632773"/>
    <w:rsid w:val="00632D01"/>
    <w:rsid w:val="00632DC5"/>
    <w:rsid w:val="00632E10"/>
    <w:rsid w:val="00632E29"/>
    <w:rsid w:val="00632E52"/>
    <w:rsid w:val="00632E5C"/>
    <w:rsid w:val="00632EA3"/>
    <w:rsid w:val="00632FC4"/>
    <w:rsid w:val="00633124"/>
    <w:rsid w:val="00633247"/>
    <w:rsid w:val="0063327A"/>
    <w:rsid w:val="006333C9"/>
    <w:rsid w:val="00633520"/>
    <w:rsid w:val="006335F2"/>
    <w:rsid w:val="006336A5"/>
    <w:rsid w:val="006336C4"/>
    <w:rsid w:val="0063376D"/>
    <w:rsid w:val="006337A2"/>
    <w:rsid w:val="006338DD"/>
    <w:rsid w:val="00633A83"/>
    <w:rsid w:val="00633AF0"/>
    <w:rsid w:val="00633B95"/>
    <w:rsid w:val="00633CD2"/>
    <w:rsid w:val="00633CD5"/>
    <w:rsid w:val="00633CE5"/>
    <w:rsid w:val="00634021"/>
    <w:rsid w:val="00634175"/>
    <w:rsid w:val="006341EC"/>
    <w:rsid w:val="006342E5"/>
    <w:rsid w:val="0063437D"/>
    <w:rsid w:val="006344A6"/>
    <w:rsid w:val="006345C6"/>
    <w:rsid w:val="0063470C"/>
    <w:rsid w:val="0063481D"/>
    <w:rsid w:val="00634840"/>
    <w:rsid w:val="0063494F"/>
    <w:rsid w:val="006349EC"/>
    <w:rsid w:val="00634ABA"/>
    <w:rsid w:val="00634E64"/>
    <w:rsid w:val="00634EE8"/>
    <w:rsid w:val="00634FEC"/>
    <w:rsid w:val="00635175"/>
    <w:rsid w:val="006351B1"/>
    <w:rsid w:val="0063536D"/>
    <w:rsid w:val="00635531"/>
    <w:rsid w:val="0063567E"/>
    <w:rsid w:val="006356FE"/>
    <w:rsid w:val="006357CE"/>
    <w:rsid w:val="00635A57"/>
    <w:rsid w:val="00635B48"/>
    <w:rsid w:val="00635C7F"/>
    <w:rsid w:val="00635DF4"/>
    <w:rsid w:val="00635E07"/>
    <w:rsid w:val="00635E3E"/>
    <w:rsid w:val="00636031"/>
    <w:rsid w:val="006361A9"/>
    <w:rsid w:val="006362D7"/>
    <w:rsid w:val="006364D8"/>
    <w:rsid w:val="00636594"/>
    <w:rsid w:val="006365EB"/>
    <w:rsid w:val="00636978"/>
    <w:rsid w:val="00636B93"/>
    <w:rsid w:val="00636C52"/>
    <w:rsid w:val="00636C7C"/>
    <w:rsid w:val="00636D26"/>
    <w:rsid w:val="00636D58"/>
    <w:rsid w:val="00636E25"/>
    <w:rsid w:val="00637014"/>
    <w:rsid w:val="00637044"/>
    <w:rsid w:val="006370AB"/>
    <w:rsid w:val="00637164"/>
    <w:rsid w:val="006374E7"/>
    <w:rsid w:val="00637586"/>
    <w:rsid w:val="00637648"/>
    <w:rsid w:val="0063771F"/>
    <w:rsid w:val="00637800"/>
    <w:rsid w:val="0063783F"/>
    <w:rsid w:val="0063785A"/>
    <w:rsid w:val="0063793D"/>
    <w:rsid w:val="00637961"/>
    <w:rsid w:val="00637976"/>
    <w:rsid w:val="00637BB3"/>
    <w:rsid w:val="00637C0D"/>
    <w:rsid w:val="00637C4C"/>
    <w:rsid w:val="00637CF6"/>
    <w:rsid w:val="00640005"/>
    <w:rsid w:val="00640028"/>
    <w:rsid w:val="00640284"/>
    <w:rsid w:val="0064038C"/>
    <w:rsid w:val="006403AE"/>
    <w:rsid w:val="00640464"/>
    <w:rsid w:val="006404BB"/>
    <w:rsid w:val="006404DB"/>
    <w:rsid w:val="006405D6"/>
    <w:rsid w:val="006406B6"/>
    <w:rsid w:val="00640A09"/>
    <w:rsid w:val="00640C20"/>
    <w:rsid w:val="00640CAB"/>
    <w:rsid w:val="00640CE5"/>
    <w:rsid w:val="00640DCD"/>
    <w:rsid w:val="00640DE0"/>
    <w:rsid w:val="00640DFB"/>
    <w:rsid w:val="00640EF3"/>
    <w:rsid w:val="00640FA2"/>
    <w:rsid w:val="0064100B"/>
    <w:rsid w:val="0064117D"/>
    <w:rsid w:val="006411A5"/>
    <w:rsid w:val="006412C6"/>
    <w:rsid w:val="006412D0"/>
    <w:rsid w:val="00641324"/>
    <w:rsid w:val="006414DB"/>
    <w:rsid w:val="0064171E"/>
    <w:rsid w:val="00641733"/>
    <w:rsid w:val="00641EA3"/>
    <w:rsid w:val="00641F81"/>
    <w:rsid w:val="00642203"/>
    <w:rsid w:val="0064224E"/>
    <w:rsid w:val="006422A2"/>
    <w:rsid w:val="0064245E"/>
    <w:rsid w:val="00642569"/>
    <w:rsid w:val="0064263D"/>
    <w:rsid w:val="006426FC"/>
    <w:rsid w:val="00642755"/>
    <w:rsid w:val="00642789"/>
    <w:rsid w:val="006427D1"/>
    <w:rsid w:val="0064297F"/>
    <w:rsid w:val="006429D8"/>
    <w:rsid w:val="00642B11"/>
    <w:rsid w:val="00642E62"/>
    <w:rsid w:val="00642ECB"/>
    <w:rsid w:val="00643074"/>
    <w:rsid w:val="00643087"/>
    <w:rsid w:val="0064329A"/>
    <w:rsid w:val="00643434"/>
    <w:rsid w:val="0064366D"/>
    <w:rsid w:val="006436F2"/>
    <w:rsid w:val="006437DA"/>
    <w:rsid w:val="006439E1"/>
    <w:rsid w:val="00643B22"/>
    <w:rsid w:val="00643B3B"/>
    <w:rsid w:val="00643B6C"/>
    <w:rsid w:val="00643E26"/>
    <w:rsid w:val="00643EC8"/>
    <w:rsid w:val="00643F2C"/>
    <w:rsid w:val="00643FD6"/>
    <w:rsid w:val="00644042"/>
    <w:rsid w:val="006440A7"/>
    <w:rsid w:val="006441A4"/>
    <w:rsid w:val="006443CF"/>
    <w:rsid w:val="006444CE"/>
    <w:rsid w:val="0064451D"/>
    <w:rsid w:val="006445DD"/>
    <w:rsid w:val="00644684"/>
    <w:rsid w:val="006446FF"/>
    <w:rsid w:val="0064472C"/>
    <w:rsid w:val="006447A0"/>
    <w:rsid w:val="006447DC"/>
    <w:rsid w:val="006448AB"/>
    <w:rsid w:val="006448FA"/>
    <w:rsid w:val="00644998"/>
    <w:rsid w:val="00644A3F"/>
    <w:rsid w:val="00644AB8"/>
    <w:rsid w:val="00644E1A"/>
    <w:rsid w:val="0064519E"/>
    <w:rsid w:val="0064540A"/>
    <w:rsid w:val="00645522"/>
    <w:rsid w:val="00645575"/>
    <w:rsid w:val="006455DB"/>
    <w:rsid w:val="00645689"/>
    <w:rsid w:val="006456D1"/>
    <w:rsid w:val="006456EF"/>
    <w:rsid w:val="00645778"/>
    <w:rsid w:val="006459F0"/>
    <w:rsid w:val="00645BC5"/>
    <w:rsid w:val="00645C23"/>
    <w:rsid w:val="00645D76"/>
    <w:rsid w:val="00645EE2"/>
    <w:rsid w:val="00645FFF"/>
    <w:rsid w:val="0064616E"/>
    <w:rsid w:val="006461CF"/>
    <w:rsid w:val="006462DB"/>
    <w:rsid w:val="00646324"/>
    <w:rsid w:val="006467DB"/>
    <w:rsid w:val="006468FB"/>
    <w:rsid w:val="00646A8D"/>
    <w:rsid w:val="00646B44"/>
    <w:rsid w:val="00646BA6"/>
    <w:rsid w:val="00647133"/>
    <w:rsid w:val="00647162"/>
    <w:rsid w:val="00647239"/>
    <w:rsid w:val="0064735C"/>
    <w:rsid w:val="00647770"/>
    <w:rsid w:val="00647A93"/>
    <w:rsid w:val="00647B0E"/>
    <w:rsid w:val="00647C6C"/>
    <w:rsid w:val="00647CA1"/>
    <w:rsid w:val="00647E39"/>
    <w:rsid w:val="00647FAD"/>
    <w:rsid w:val="006500FE"/>
    <w:rsid w:val="006502BC"/>
    <w:rsid w:val="00650466"/>
    <w:rsid w:val="006504AD"/>
    <w:rsid w:val="00650560"/>
    <w:rsid w:val="006505EA"/>
    <w:rsid w:val="006506EF"/>
    <w:rsid w:val="00650845"/>
    <w:rsid w:val="006509D1"/>
    <w:rsid w:val="00650A16"/>
    <w:rsid w:val="00650CF5"/>
    <w:rsid w:val="00650F00"/>
    <w:rsid w:val="00650FC7"/>
    <w:rsid w:val="006510C7"/>
    <w:rsid w:val="006510CC"/>
    <w:rsid w:val="006510E7"/>
    <w:rsid w:val="006510F7"/>
    <w:rsid w:val="00651258"/>
    <w:rsid w:val="00651396"/>
    <w:rsid w:val="006513B7"/>
    <w:rsid w:val="006513B8"/>
    <w:rsid w:val="006513C7"/>
    <w:rsid w:val="006513DC"/>
    <w:rsid w:val="0065163F"/>
    <w:rsid w:val="00651AC3"/>
    <w:rsid w:val="00651B6E"/>
    <w:rsid w:val="00651BB6"/>
    <w:rsid w:val="00651C7C"/>
    <w:rsid w:val="00651CAD"/>
    <w:rsid w:val="00651F90"/>
    <w:rsid w:val="00652230"/>
    <w:rsid w:val="006524AC"/>
    <w:rsid w:val="0065258C"/>
    <w:rsid w:val="00652689"/>
    <w:rsid w:val="006527AF"/>
    <w:rsid w:val="00652929"/>
    <w:rsid w:val="00652B9D"/>
    <w:rsid w:val="00652BA3"/>
    <w:rsid w:val="00652C7B"/>
    <w:rsid w:val="00652F49"/>
    <w:rsid w:val="00653146"/>
    <w:rsid w:val="00653462"/>
    <w:rsid w:val="00653475"/>
    <w:rsid w:val="006534DC"/>
    <w:rsid w:val="006534DD"/>
    <w:rsid w:val="0065355F"/>
    <w:rsid w:val="00653580"/>
    <w:rsid w:val="006536F1"/>
    <w:rsid w:val="006537CC"/>
    <w:rsid w:val="00653815"/>
    <w:rsid w:val="006538A2"/>
    <w:rsid w:val="00653905"/>
    <w:rsid w:val="00653974"/>
    <w:rsid w:val="006539B8"/>
    <w:rsid w:val="00653AB4"/>
    <w:rsid w:val="00653FC5"/>
    <w:rsid w:val="00654022"/>
    <w:rsid w:val="0065430C"/>
    <w:rsid w:val="00654457"/>
    <w:rsid w:val="006545E2"/>
    <w:rsid w:val="00654653"/>
    <w:rsid w:val="0065465E"/>
    <w:rsid w:val="0065470C"/>
    <w:rsid w:val="006547EF"/>
    <w:rsid w:val="006548D1"/>
    <w:rsid w:val="006548F0"/>
    <w:rsid w:val="00654BBE"/>
    <w:rsid w:val="00654D28"/>
    <w:rsid w:val="00654DD1"/>
    <w:rsid w:val="00654F6D"/>
    <w:rsid w:val="00655029"/>
    <w:rsid w:val="00655051"/>
    <w:rsid w:val="00655106"/>
    <w:rsid w:val="00655200"/>
    <w:rsid w:val="006553C9"/>
    <w:rsid w:val="00655459"/>
    <w:rsid w:val="00655490"/>
    <w:rsid w:val="0065560E"/>
    <w:rsid w:val="006556A6"/>
    <w:rsid w:val="006556EE"/>
    <w:rsid w:val="0065597F"/>
    <w:rsid w:val="006559B7"/>
    <w:rsid w:val="00655A90"/>
    <w:rsid w:val="00655B38"/>
    <w:rsid w:val="00655BC2"/>
    <w:rsid w:val="00655C71"/>
    <w:rsid w:val="00655D23"/>
    <w:rsid w:val="00655D8E"/>
    <w:rsid w:val="00655E1D"/>
    <w:rsid w:val="00656483"/>
    <w:rsid w:val="0065653F"/>
    <w:rsid w:val="006565EA"/>
    <w:rsid w:val="00656644"/>
    <w:rsid w:val="00656835"/>
    <w:rsid w:val="006568F1"/>
    <w:rsid w:val="0065697B"/>
    <w:rsid w:val="00656A1D"/>
    <w:rsid w:val="00656BEF"/>
    <w:rsid w:val="00656C91"/>
    <w:rsid w:val="00656D2E"/>
    <w:rsid w:val="00656EB2"/>
    <w:rsid w:val="00656F4C"/>
    <w:rsid w:val="00657084"/>
    <w:rsid w:val="00657175"/>
    <w:rsid w:val="0065737C"/>
    <w:rsid w:val="006574F9"/>
    <w:rsid w:val="00657629"/>
    <w:rsid w:val="00657865"/>
    <w:rsid w:val="006579F0"/>
    <w:rsid w:val="00657C13"/>
    <w:rsid w:val="00657C4E"/>
    <w:rsid w:val="00657D9C"/>
    <w:rsid w:val="00657DD9"/>
    <w:rsid w:val="00657E27"/>
    <w:rsid w:val="00657E2F"/>
    <w:rsid w:val="00657F52"/>
    <w:rsid w:val="00657FD6"/>
    <w:rsid w:val="00660031"/>
    <w:rsid w:val="00660276"/>
    <w:rsid w:val="0066042B"/>
    <w:rsid w:val="00660437"/>
    <w:rsid w:val="00660463"/>
    <w:rsid w:val="006604C3"/>
    <w:rsid w:val="0066063E"/>
    <w:rsid w:val="0066072A"/>
    <w:rsid w:val="006607B1"/>
    <w:rsid w:val="00660969"/>
    <w:rsid w:val="0066098C"/>
    <w:rsid w:val="00660A1B"/>
    <w:rsid w:val="00660AAC"/>
    <w:rsid w:val="00660B2E"/>
    <w:rsid w:val="00660BC4"/>
    <w:rsid w:val="00660D89"/>
    <w:rsid w:val="00660FF6"/>
    <w:rsid w:val="00661041"/>
    <w:rsid w:val="0066105C"/>
    <w:rsid w:val="0066108D"/>
    <w:rsid w:val="006611CA"/>
    <w:rsid w:val="00661255"/>
    <w:rsid w:val="00661308"/>
    <w:rsid w:val="0066137E"/>
    <w:rsid w:val="00661584"/>
    <w:rsid w:val="006615E0"/>
    <w:rsid w:val="0066181B"/>
    <w:rsid w:val="00661893"/>
    <w:rsid w:val="006618D3"/>
    <w:rsid w:val="0066190E"/>
    <w:rsid w:val="00661A25"/>
    <w:rsid w:val="00661C1B"/>
    <w:rsid w:val="00661EEE"/>
    <w:rsid w:val="00662024"/>
    <w:rsid w:val="00662044"/>
    <w:rsid w:val="00662113"/>
    <w:rsid w:val="0066267D"/>
    <w:rsid w:val="0066280B"/>
    <w:rsid w:val="006629EC"/>
    <w:rsid w:val="00662BF1"/>
    <w:rsid w:val="00662C81"/>
    <w:rsid w:val="00662E7E"/>
    <w:rsid w:val="00662F96"/>
    <w:rsid w:val="00662FE4"/>
    <w:rsid w:val="0066322C"/>
    <w:rsid w:val="0066337F"/>
    <w:rsid w:val="00663616"/>
    <w:rsid w:val="00663771"/>
    <w:rsid w:val="006637DA"/>
    <w:rsid w:val="0066382B"/>
    <w:rsid w:val="0066389A"/>
    <w:rsid w:val="00663990"/>
    <w:rsid w:val="006639E4"/>
    <w:rsid w:val="006639F6"/>
    <w:rsid w:val="00663C0D"/>
    <w:rsid w:val="00663C14"/>
    <w:rsid w:val="00663CC7"/>
    <w:rsid w:val="00663F41"/>
    <w:rsid w:val="00663FD8"/>
    <w:rsid w:val="0066425B"/>
    <w:rsid w:val="00664269"/>
    <w:rsid w:val="0066441C"/>
    <w:rsid w:val="0066443C"/>
    <w:rsid w:val="006646B7"/>
    <w:rsid w:val="006646BE"/>
    <w:rsid w:val="00664982"/>
    <w:rsid w:val="006649C5"/>
    <w:rsid w:val="006649F6"/>
    <w:rsid w:val="00664B6E"/>
    <w:rsid w:val="00664CCC"/>
    <w:rsid w:val="00664D1E"/>
    <w:rsid w:val="00664E15"/>
    <w:rsid w:val="00664E23"/>
    <w:rsid w:val="00664FDC"/>
    <w:rsid w:val="006652A3"/>
    <w:rsid w:val="0066535F"/>
    <w:rsid w:val="0066561E"/>
    <w:rsid w:val="006656C1"/>
    <w:rsid w:val="00665822"/>
    <w:rsid w:val="00665C2D"/>
    <w:rsid w:val="00665DD3"/>
    <w:rsid w:val="00666189"/>
    <w:rsid w:val="0066630D"/>
    <w:rsid w:val="006663C8"/>
    <w:rsid w:val="006663F2"/>
    <w:rsid w:val="006664C1"/>
    <w:rsid w:val="006665B7"/>
    <w:rsid w:val="0066667F"/>
    <w:rsid w:val="00666AA2"/>
    <w:rsid w:val="00666B49"/>
    <w:rsid w:val="00666C78"/>
    <w:rsid w:val="00666CF4"/>
    <w:rsid w:val="00666D08"/>
    <w:rsid w:val="0066700B"/>
    <w:rsid w:val="0066718B"/>
    <w:rsid w:val="006671D6"/>
    <w:rsid w:val="0066726C"/>
    <w:rsid w:val="0066728A"/>
    <w:rsid w:val="006675A0"/>
    <w:rsid w:val="00667691"/>
    <w:rsid w:val="0066772C"/>
    <w:rsid w:val="00667837"/>
    <w:rsid w:val="00667A72"/>
    <w:rsid w:val="00667BA2"/>
    <w:rsid w:val="00667C6C"/>
    <w:rsid w:val="00667C90"/>
    <w:rsid w:val="00667CEF"/>
    <w:rsid w:val="00667E8B"/>
    <w:rsid w:val="00670154"/>
    <w:rsid w:val="006701BA"/>
    <w:rsid w:val="00670204"/>
    <w:rsid w:val="00670574"/>
    <w:rsid w:val="0067059F"/>
    <w:rsid w:val="00670670"/>
    <w:rsid w:val="00670A16"/>
    <w:rsid w:val="00670E71"/>
    <w:rsid w:val="00671029"/>
    <w:rsid w:val="006710B0"/>
    <w:rsid w:val="006713E1"/>
    <w:rsid w:val="0067141E"/>
    <w:rsid w:val="0067141F"/>
    <w:rsid w:val="00671463"/>
    <w:rsid w:val="0067151A"/>
    <w:rsid w:val="0067156C"/>
    <w:rsid w:val="00671585"/>
    <w:rsid w:val="0067170D"/>
    <w:rsid w:val="0067171A"/>
    <w:rsid w:val="0067172F"/>
    <w:rsid w:val="00671797"/>
    <w:rsid w:val="006717F0"/>
    <w:rsid w:val="00671842"/>
    <w:rsid w:val="00671B38"/>
    <w:rsid w:val="00671C65"/>
    <w:rsid w:val="00671E23"/>
    <w:rsid w:val="0067205F"/>
    <w:rsid w:val="00672447"/>
    <w:rsid w:val="00672759"/>
    <w:rsid w:val="00672B14"/>
    <w:rsid w:val="00672B76"/>
    <w:rsid w:val="00672CEF"/>
    <w:rsid w:val="00672D13"/>
    <w:rsid w:val="00672E31"/>
    <w:rsid w:val="00672F24"/>
    <w:rsid w:val="00673103"/>
    <w:rsid w:val="0067310F"/>
    <w:rsid w:val="00673123"/>
    <w:rsid w:val="00673147"/>
    <w:rsid w:val="00673203"/>
    <w:rsid w:val="00673246"/>
    <w:rsid w:val="00673308"/>
    <w:rsid w:val="006733D2"/>
    <w:rsid w:val="006733FC"/>
    <w:rsid w:val="0067343D"/>
    <w:rsid w:val="006736EF"/>
    <w:rsid w:val="00673704"/>
    <w:rsid w:val="00673A44"/>
    <w:rsid w:val="00673AB0"/>
    <w:rsid w:val="00673AE0"/>
    <w:rsid w:val="00673AF6"/>
    <w:rsid w:val="00673B71"/>
    <w:rsid w:val="00673CEF"/>
    <w:rsid w:val="00673E13"/>
    <w:rsid w:val="00674213"/>
    <w:rsid w:val="006742E6"/>
    <w:rsid w:val="0067434D"/>
    <w:rsid w:val="0067435D"/>
    <w:rsid w:val="0067458B"/>
    <w:rsid w:val="006748FC"/>
    <w:rsid w:val="00674AF6"/>
    <w:rsid w:val="00674BC3"/>
    <w:rsid w:val="006750DC"/>
    <w:rsid w:val="006750E9"/>
    <w:rsid w:val="0067520A"/>
    <w:rsid w:val="0067522F"/>
    <w:rsid w:val="006754D6"/>
    <w:rsid w:val="0067565D"/>
    <w:rsid w:val="00675729"/>
    <w:rsid w:val="00675746"/>
    <w:rsid w:val="00675812"/>
    <w:rsid w:val="006758BE"/>
    <w:rsid w:val="00675ABC"/>
    <w:rsid w:val="00675B17"/>
    <w:rsid w:val="00675BA4"/>
    <w:rsid w:val="00675D3A"/>
    <w:rsid w:val="00675D4C"/>
    <w:rsid w:val="00675F1D"/>
    <w:rsid w:val="006760F6"/>
    <w:rsid w:val="00676155"/>
    <w:rsid w:val="00676156"/>
    <w:rsid w:val="006762C4"/>
    <w:rsid w:val="0067641D"/>
    <w:rsid w:val="00676471"/>
    <w:rsid w:val="0067647E"/>
    <w:rsid w:val="0067662D"/>
    <w:rsid w:val="00676687"/>
    <w:rsid w:val="0067668F"/>
    <w:rsid w:val="0067671B"/>
    <w:rsid w:val="00676750"/>
    <w:rsid w:val="00676885"/>
    <w:rsid w:val="006769E0"/>
    <w:rsid w:val="00676A84"/>
    <w:rsid w:val="00676AD4"/>
    <w:rsid w:val="00676C21"/>
    <w:rsid w:val="00676D8B"/>
    <w:rsid w:val="00676EF5"/>
    <w:rsid w:val="00677005"/>
    <w:rsid w:val="00677014"/>
    <w:rsid w:val="00677027"/>
    <w:rsid w:val="0067711D"/>
    <w:rsid w:val="006771E4"/>
    <w:rsid w:val="0067732C"/>
    <w:rsid w:val="00677372"/>
    <w:rsid w:val="00677395"/>
    <w:rsid w:val="006774C1"/>
    <w:rsid w:val="006775AA"/>
    <w:rsid w:val="00677728"/>
    <w:rsid w:val="006779AD"/>
    <w:rsid w:val="00677B85"/>
    <w:rsid w:val="00677D4E"/>
    <w:rsid w:val="00677DCA"/>
    <w:rsid w:val="00677DED"/>
    <w:rsid w:val="00677F72"/>
    <w:rsid w:val="00680061"/>
    <w:rsid w:val="00680062"/>
    <w:rsid w:val="00680094"/>
    <w:rsid w:val="00680203"/>
    <w:rsid w:val="00680269"/>
    <w:rsid w:val="0068026C"/>
    <w:rsid w:val="00680302"/>
    <w:rsid w:val="00680347"/>
    <w:rsid w:val="006805F6"/>
    <w:rsid w:val="00680686"/>
    <w:rsid w:val="006806C3"/>
    <w:rsid w:val="006806F6"/>
    <w:rsid w:val="0068072E"/>
    <w:rsid w:val="0068098F"/>
    <w:rsid w:val="00680A19"/>
    <w:rsid w:val="00680B00"/>
    <w:rsid w:val="00680BED"/>
    <w:rsid w:val="00680CAD"/>
    <w:rsid w:val="00680D81"/>
    <w:rsid w:val="00680E71"/>
    <w:rsid w:val="00680EF9"/>
    <w:rsid w:val="00680F95"/>
    <w:rsid w:val="00681051"/>
    <w:rsid w:val="00681072"/>
    <w:rsid w:val="0068108A"/>
    <w:rsid w:val="006811A9"/>
    <w:rsid w:val="0068129F"/>
    <w:rsid w:val="00681391"/>
    <w:rsid w:val="00681414"/>
    <w:rsid w:val="00681491"/>
    <w:rsid w:val="0068157D"/>
    <w:rsid w:val="006815F5"/>
    <w:rsid w:val="00681636"/>
    <w:rsid w:val="006816CC"/>
    <w:rsid w:val="00681790"/>
    <w:rsid w:val="00681AC0"/>
    <w:rsid w:val="00681AE7"/>
    <w:rsid w:val="00681BB7"/>
    <w:rsid w:val="00681DBE"/>
    <w:rsid w:val="0068211C"/>
    <w:rsid w:val="006821C0"/>
    <w:rsid w:val="006822B2"/>
    <w:rsid w:val="0068240B"/>
    <w:rsid w:val="006825A1"/>
    <w:rsid w:val="006826DB"/>
    <w:rsid w:val="0068284F"/>
    <w:rsid w:val="006828F3"/>
    <w:rsid w:val="0068296B"/>
    <w:rsid w:val="00682AA4"/>
    <w:rsid w:val="00682AD9"/>
    <w:rsid w:val="00682D08"/>
    <w:rsid w:val="00682D6B"/>
    <w:rsid w:val="00683006"/>
    <w:rsid w:val="00683012"/>
    <w:rsid w:val="00683157"/>
    <w:rsid w:val="006831E2"/>
    <w:rsid w:val="0068325A"/>
    <w:rsid w:val="00683475"/>
    <w:rsid w:val="006835F5"/>
    <w:rsid w:val="00683926"/>
    <w:rsid w:val="00683958"/>
    <w:rsid w:val="006839B9"/>
    <w:rsid w:val="00683B02"/>
    <w:rsid w:val="00683CAA"/>
    <w:rsid w:val="00683E5C"/>
    <w:rsid w:val="00683E97"/>
    <w:rsid w:val="00684197"/>
    <w:rsid w:val="006842C4"/>
    <w:rsid w:val="0068486A"/>
    <w:rsid w:val="0068487C"/>
    <w:rsid w:val="00684A4B"/>
    <w:rsid w:val="00684A5D"/>
    <w:rsid w:val="00684C0C"/>
    <w:rsid w:val="00684CD2"/>
    <w:rsid w:val="00684CD7"/>
    <w:rsid w:val="00685039"/>
    <w:rsid w:val="0068510C"/>
    <w:rsid w:val="00685114"/>
    <w:rsid w:val="006853CA"/>
    <w:rsid w:val="00685532"/>
    <w:rsid w:val="00685556"/>
    <w:rsid w:val="00685589"/>
    <w:rsid w:val="00685637"/>
    <w:rsid w:val="006856CD"/>
    <w:rsid w:val="00685789"/>
    <w:rsid w:val="0068590B"/>
    <w:rsid w:val="0068595B"/>
    <w:rsid w:val="006859D4"/>
    <w:rsid w:val="00685A1A"/>
    <w:rsid w:val="00685AEB"/>
    <w:rsid w:val="00685D76"/>
    <w:rsid w:val="00685E11"/>
    <w:rsid w:val="006861B5"/>
    <w:rsid w:val="0068625C"/>
    <w:rsid w:val="0068651C"/>
    <w:rsid w:val="00686647"/>
    <w:rsid w:val="006866DA"/>
    <w:rsid w:val="006868C9"/>
    <w:rsid w:val="006869B9"/>
    <w:rsid w:val="00686C25"/>
    <w:rsid w:val="00686C6C"/>
    <w:rsid w:val="00686CAE"/>
    <w:rsid w:val="00686F44"/>
    <w:rsid w:val="0068701B"/>
    <w:rsid w:val="00687129"/>
    <w:rsid w:val="006874EA"/>
    <w:rsid w:val="00687528"/>
    <w:rsid w:val="00687A49"/>
    <w:rsid w:val="00687A4A"/>
    <w:rsid w:val="00687B7C"/>
    <w:rsid w:val="00687BDA"/>
    <w:rsid w:val="00687C11"/>
    <w:rsid w:val="00687C41"/>
    <w:rsid w:val="00687D42"/>
    <w:rsid w:val="00687DCE"/>
    <w:rsid w:val="00687F2D"/>
    <w:rsid w:val="00687F5B"/>
    <w:rsid w:val="006900C7"/>
    <w:rsid w:val="0069013C"/>
    <w:rsid w:val="006901F8"/>
    <w:rsid w:val="0069033B"/>
    <w:rsid w:val="006905B2"/>
    <w:rsid w:val="0069068F"/>
    <w:rsid w:val="00690729"/>
    <w:rsid w:val="006908A6"/>
    <w:rsid w:val="006908CA"/>
    <w:rsid w:val="006908D9"/>
    <w:rsid w:val="006908EE"/>
    <w:rsid w:val="0069094B"/>
    <w:rsid w:val="00690D32"/>
    <w:rsid w:val="00690D47"/>
    <w:rsid w:val="00690DAF"/>
    <w:rsid w:val="00690E4D"/>
    <w:rsid w:val="00691069"/>
    <w:rsid w:val="006910FC"/>
    <w:rsid w:val="0069121E"/>
    <w:rsid w:val="0069133A"/>
    <w:rsid w:val="00691356"/>
    <w:rsid w:val="00691363"/>
    <w:rsid w:val="006913B3"/>
    <w:rsid w:val="00691550"/>
    <w:rsid w:val="00691575"/>
    <w:rsid w:val="00691683"/>
    <w:rsid w:val="00691692"/>
    <w:rsid w:val="00691960"/>
    <w:rsid w:val="00691AC7"/>
    <w:rsid w:val="00691C08"/>
    <w:rsid w:val="00691D07"/>
    <w:rsid w:val="00691D9E"/>
    <w:rsid w:val="00691E35"/>
    <w:rsid w:val="00691E7B"/>
    <w:rsid w:val="00692066"/>
    <w:rsid w:val="006920B1"/>
    <w:rsid w:val="006920DE"/>
    <w:rsid w:val="00692461"/>
    <w:rsid w:val="00692C1A"/>
    <w:rsid w:val="00692CB0"/>
    <w:rsid w:val="00692D4E"/>
    <w:rsid w:val="00692DF0"/>
    <w:rsid w:val="00692DF3"/>
    <w:rsid w:val="00693099"/>
    <w:rsid w:val="00693129"/>
    <w:rsid w:val="0069325F"/>
    <w:rsid w:val="00693320"/>
    <w:rsid w:val="0069346E"/>
    <w:rsid w:val="006934BD"/>
    <w:rsid w:val="00693502"/>
    <w:rsid w:val="00693811"/>
    <w:rsid w:val="00693828"/>
    <w:rsid w:val="0069390B"/>
    <w:rsid w:val="00693939"/>
    <w:rsid w:val="006939BE"/>
    <w:rsid w:val="006939EF"/>
    <w:rsid w:val="00693A18"/>
    <w:rsid w:val="00693D5A"/>
    <w:rsid w:val="00693EA6"/>
    <w:rsid w:val="00693EE3"/>
    <w:rsid w:val="00693FDE"/>
    <w:rsid w:val="006941C8"/>
    <w:rsid w:val="0069421A"/>
    <w:rsid w:val="00694268"/>
    <w:rsid w:val="006944A9"/>
    <w:rsid w:val="006945EC"/>
    <w:rsid w:val="0069473E"/>
    <w:rsid w:val="0069477A"/>
    <w:rsid w:val="00694884"/>
    <w:rsid w:val="006949BD"/>
    <w:rsid w:val="00694B76"/>
    <w:rsid w:val="00694B94"/>
    <w:rsid w:val="00694BFA"/>
    <w:rsid w:val="00694D77"/>
    <w:rsid w:val="00694DE0"/>
    <w:rsid w:val="00694FA8"/>
    <w:rsid w:val="00694FE4"/>
    <w:rsid w:val="00695049"/>
    <w:rsid w:val="00695258"/>
    <w:rsid w:val="006953BD"/>
    <w:rsid w:val="006954A3"/>
    <w:rsid w:val="006954B6"/>
    <w:rsid w:val="006955CC"/>
    <w:rsid w:val="00695634"/>
    <w:rsid w:val="0069567E"/>
    <w:rsid w:val="0069576F"/>
    <w:rsid w:val="0069585D"/>
    <w:rsid w:val="006958AC"/>
    <w:rsid w:val="00695924"/>
    <w:rsid w:val="00695934"/>
    <w:rsid w:val="006959F3"/>
    <w:rsid w:val="00695B96"/>
    <w:rsid w:val="00695DD9"/>
    <w:rsid w:val="00695E06"/>
    <w:rsid w:val="00695FFE"/>
    <w:rsid w:val="0069604D"/>
    <w:rsid w:val="00696313"/>
    <w:rsid w:val="00696330"/>
    <w:rsid w:val="00696537"/>
    <w:rsid w:val="00696543"/>
    <w:rsid w:val="0069664A"/>
    <w:rsid w:val="00696688"/>
    <w:rsid w:val="0069672B"/>
    <w:rsid w:val="006968ED"/>
    <w:rsid w:val="00696948"/>
    <w:rsid w:val="006969F5"/>
    <w:rsid w:val="00696C15"/>
    <w:rsid w:val="00696E89"/>
    <w:rsid w:val="00696F65"/>
    <w:rsid w:val="00696FC2"/>
    <w:rsid w:val="006970D0"/>
    <w:rsid w:val="006971CB"/>
    <w:rsid w:val="00697216"/>
    <w:rsid w:val="00697250"/>
    <w:rsid w:val="00697282"/>
    <w:rsid w:val="00697297"/>
    <w:rsid w:val="00697347"/>
    <w:rsid w:val="006973B7"/>
    <w:rsid w:val="00697518"/>
    <w:rsid w:val="0069754B"/>
    <w:rsid w:val="00697787"/>
    <w:rsid w:val="00697857"/>
    <w:rsid w:val="00697858"/>
    <w:rsid w:val="00697862"/>
    <w:rsid w:val="00697872"/>
    <w:rsid w:val="006978C5"/>
    <w:rsid w:val="006979EF"/>
    <w:rsid w:val="00697BF5"/>
    <w:rsid w:val="00697C2A"/>
    <w:rsid w:val="00697C76"/>
    <w:rsid w:val="00697E0A"/>
    <w:rsid w:val="006A0464"/>
    <w:rsid w:val="006A04BD"/>
    <w:rsid w:val="006A04E8"/>
    <w:rsid w:val="006A04FA"/>
    <w:rsid w:val="006A05BC"/>
    <w:rsid w:val="006A06FE"/>
    <w:rsid w:val="006A0700"/>
    <w:rsid w:val="006A07F4"/>
    <w:rsid w:val="006A08B6"/>
    <w:rsid w:val="006A0921"/>
    <w:rsid w:val="006A0960"/>
    <w:rsid w:val="006A0E5E"/>
    <w:rsid w:val="006A0E6D"/>
    <w:rsid w:val="006A0EEE"/>
    <w:rsid w:val="006A0F04"/>
    <w:rsid w:val="006A0F3A"/>
    <w:rsid w:val="006A0F96"/>
    <w:rsid w:val="006A1157"/>
    <w:rsid w:val="006A1228"/>
    <w:rsid w:val="006A12FA"/>
    <w:rsid w:val="006A17BD"/>
    <w:rsid w:val="006A17DB"/>
    <w:rsid w:val="006A1819"/>
    <w:rsid w:val="006A1886"/>
    <w:rsid w:val="006A18A0"/>
    <w:rsid w:val="006A190D"/>
    <w:rsid w:val="006A1996"/>
    <w:rsid w:val="006A1AFC"/>
    <w:rsid w:val="006A1BF1"/>
    <w:rsid w:val="006A1C2A"/>
    <w:rsid w:val="006A1E61"/>
    <w:rsid w:val="006A1FD0"/>
    <w:rsid w:val="006A1FFE"/>
    <w:rsid w:val="006A204B"/>
    <w:rsid w:val="006A20D1"/>
    <w:rsid w:val="006A235C"/>
    <w:rsid w:val="006A25FD"/>
    <w:rsid w:val="006A26BE"/>
    <w:rsid w:val="006A26C3"/>
    <w:rsid w:val="006A2748"/>
    <w:rsid w:val="006A276B"/>
    <w:rsid w:val="006A2A0C"/>
    <w:rsid w:val="006A2BE1"/>
    <w:rsid w:val="006A2D13"/>
    <w:rsid w:val="006A2D94"/>
    <w:rsid w:val="006A2F9F"/>
    <w:rsid w:val="006A33EF"/>
    <w:rsid w:val="006A3402"/>
    <w:rsid w:val="006A34C0"/>
    <w:rsid w:val="006A3688"/>
    <w:rsid w:val="006A372A"/>
    <w:rsid w:val="006A391F"/>
    <w:rsid w:val="006A393B"/>
    <w:rsid w:val="006A39C4"/>
    <w:rsid w:val="006A3A69"/>
    <w:rsid w:val="006A3A9E"/>
    <w:rsid w:val="006A3C40"/>
    <w:rsid w:val="006A3D66"/>
    <w:rsid w:val="006A3E39"/>
    <w:rsid w:val="006A405D"/>
    <w:rsid w:val="006A4065"/>
    <w:rsid w:val="006A4285"/>
    <w:rsid w:val="006A42D7"/>
    <w:rsid w:val="006A42E5"/>
    <w:rsid w:val="006A444C"/>
    <w:rsid w:val="006A44DD"/>
    <w:rsid w:val="006A44E4"/>
    <w:rsid w:val="006A45A6"/>
    <w:rsid w:val="006A4860"/>
    <w:rsid w:val="006A4A0F"/>
    <w:rsid w:val="006A4D8B"/>
    <w:rsid w:val="006A4F8D"/>
    <w:rsid w:val="006A5037"/>
    <w:rsid w:val="006A518E"/>
    <w:rsid w:val="006A532F"/>
    <w:rsid w:val="006A53E0"/>
    <w:rsid w:val="006A55E2"/>
    <w:rsid w:val="006A5625"/>
    <w:rsid w:val="006A57B3"/>
    <w:rsid w:val="006A57EA"/>
    <w:rsid w:val="006A5965"/>
    <w:rsid w:val="006A5A4E"/>
    <w:rsid w:val="006A5E60"/>
    <w:rsid w:val="006A5F13"/>
    <w:rsid w:val="006A6140"/>
    <w:rsid w:val="006A6159"/>
    <w:rsid w:val="006A615D"/>
    <w:rsid w:val="006A6614"/>
    <w:rsid w:val="006A673D"/>
    <w:rsid w:val="006A698E"/>
    <w:rsid w:val="006A6BB4"/>
    <w:rsid w:val="006A6CE3"/>
    <w:rsid w:val="006A6DBA"/>
    <w:rsid w:val="006A727D"/>
    <w:rsid w:val="006A73B7"/>
    <w:rsid w:val="006A73C3"/>
    <w:rsid w:val="006A73D0"/>
    <w:rsid w:val="006A748A"/>
    <w:rsid w:val="006A76C9"/>
    <w:rsid w:val="006A7972"/>
    <w:rsid w:val="006A7AA9"/>
    <w:rsid w:val="006A7CA3"/>
    <w:rsid w:val="006A7E56"/>
    <w:rsid w:val="006A7FDD"/>
    <w:rsid w:val="006B0044"/>
    <w:rsid w:val="006B00B4"/>
    <w:rsid w:val="006B0411"/>
    <w:rsid w:val="006B0535"/>
    <w:rsid w:val="006B07D0"/>
    <w:rsid w:val="006B0939"/>
    <w:rsid w:val="006B0A03"/>
    <w:rsid w:val="006B0C54"/>
    <w:rsid w:val="006B0C82"/>
    <w:rsid w:val="006B0CE6"/>
    <w:rsid w:val="006B0CEF"/>
    <w:rsid w:val="006B0ED4"/>
    <w:rsid w:val="006B0EE8"/>
    <w:rsid w:val="006B0FA5"/>
    <w:rsid w:val="006B1175"/>
    <w:rsid w:val="006B1252"/>
    <w:rsid w:val="006B129C"/>
    <w:rsid w:val="006B12BD"/>
    <w:rsid w:val="006B1446"/>
    <w:rsid w:val="006B14A0"/>
    <w:rsid w:val="006B164B"/>
    <w:rsid w:val="006B171F"/>
    <w:rsid w:val="006B1769"/>
    <w:rsid w:val="006B17D4"/>
    <w:rsid w:val="006B189E"/>
    <w:rsid w:val="006B1B12"/>
    <w:rsid w:val="006B1B6D"/>
    <w:rsid w:val="006B1BCE"/>
    <w:rsid w:val="006B1CEA"/>
    <w:rsid w:val="006B1E7E"/>
    <w:rsid w:val="006B1FF8"/>
    <w:rsid w:val="006B2192"/>
    <w:rsid w:val="006B24C5"/>
    <w:rsid w:val="006B24C6"/>
    <w:rsid w:val="006B274D"/>
    <w:rsid w:val="006B2761"/>
    <w:rsid w:val="006B287C"/>
    <w:rsid w:val="006B2995"/>
    <w:rsid w:val="006B2A0B"/>
    <w:rsid w:val="006B2ADE"/>
    <w:rsid w:val="006B2CC7"/>
    <w:rsid w:val="006B3079"/>
    <w:rsid w:val="006B31F5"/>
    <w:rsid w:val="006B32F8"/>
    <w:rsid w:val="006B3442"/>
    <w:rsid w:val="006B349A"/>
    <w:rsid w:val="006B378E"/>
    <w:rsid w:val="006B3800"/>
    <w:rsid w:val="006B384F"/>
    <w:rsid w:val="006B3B82"/>
    <w:rsid w:val="006B3B97"/>
    <w:rsid w:val="006B3D03"/>
    <w:rsid w:val="006B3D84"/>
    <w:rsid w:val="006B3DD2"/>
    <w:rsid w:val="006B405D"/>
    <w:rsid w:val="006B4183"/>
    <w:rsid w:val="006B4284"/>
    <w:rsid w:val="006B455D"/>
    <w:rsid w:val="006B46A3"/>
    <w:rsid w:val="006B4827"/>
    <w:rsid w:val="006B4B15"/>
    <w:rsid w:val="006B4DFA"/>
    <w:rsid w:val="006B5077"/>
    <w:rsid w:val="006B5085"/>
    <w:rsid w:val="006B50DB"/>
    <w:rsid w:val="006B51C2"/>
    <w:rsid w:val="006B5520"/>
    <w:rsid w:val="006B556D"/>
    <w:rsid w:val="006B5795"/>
    <w:rsid w:val="006B5835"/>
    <w:rsid w:val="006B5A8E"/>
    <w:rsid w:val="006B5BA5"/>
    <w:rsid w:val="006B5D9D"/>
    <w:rsid w:val="006B5EE7"/>
    <w:rsid w:val="006B6041"/>
    <w:rsid w:val="006B624F"/>
    <w:rsid w:val="006B6299"/>
    <w:rsid w:val="006B6397"/>
    <w:rsid w:val="006B63E0"/>
    <w:rsid w:val="006B64B3"/>
    <w:rsid w:val="006B6568"/>
    <w:rsid w:val="006B6782"/>
    <w:rsid w:val="006B69C1"/>
    <w:rsid w:val="006B6A55"/>
    <w:rsid w:val="006B6A88"/>
    <w:rsid w:val="006B6AE1"/>
    <w:rsid w:val="006B6B52"/>
    <w:rsid w:val="006B6D9E"/>
    <w:rsid w:val="006B6F85"/>
    <w:rsid w:val="006B70C3"/>
    <w:rsid w:val="006B70CE"/>
    <w:rsid w:val="006B71E1"/>
    <w:rsid w:val="006B726B"/>
    <w:rsid w:val="006B733B"/>
    <w:rsid w:val="006B73C2"/>
    <w:rsid w:val="006B73CE"/>
    <w:rsid w:val="006B755C"/>
    <w:rsid w:val="006B76B2"/>
    <w:rsid w:val="006B7864"/>
    <w:rsid w:val="006B7A33"/>
    <w:rsid w:val="006B7C97"/>
    <w:rsid w:val="006B7D7C"/>
    <w:rsid w:val="006B7D84"/>
    <w:rsid w:val="006C00F6"/>
    <w:rsid w:val="006C0175"/>
    <w:rsid w:val="006C01F6"/>
    <w:rsid w:val="006C0414"/>
    <w:rsid w:val="006C04CF"/>
    <w:rsid w:val="006C0950"/>
    <w:rsid w:val="006C0A8E"/>
    <w:rsid w:val="006C0B5B"/>
    <w:rsid w:val="006C0C48"/>
    <w:rsid w:val="006C0D9E"/>
    <w:rsid w:val="006C0F17"/>
    <w:rsid w:val="006C10C0"/>
    <w:rsid w:val="006C11D9"/>
    <w:rsid w:val="006C13E3"/>
    <w:rsid w:val="006C18A2"/>
    <w:rsid w:val="006C1B88"/>
    <w:rsid w:val="006C1BB7"/>
    <w:rsid w:val="006C1BE6"/>
    <w:rsid w:val="006C1C9E"/>
    <w:rsid w:val="006C1DBB"/>
    <w:rsid w:val="006C1E49"/>
    <w:rsid w:val="006C1E7E"/>
    <w:rsid w:val="006C1FE6"/>
    <w:rsid w:val="006C2177"/>
    <w:rsid w:val="006C21FE"/>
    <w:rsid w:val="006C2236"/>
    <w:rsid w:val="006C2412"/>
    <w:rsid w:val="006C24DA"/>
    <w:rsid w:val="006C250E"/>
    <w:rsid w:val="006C2813"/>
    <w:rsid w:val="006C2815"/>
    <w:rsid w:val="006C28E2"/>
    <w:rsid w:val="006C2900"/>
    <w:rsid w:val="006C29A5"/>
    <w:rsid w:val="006C29CE"/>
    <w:rsid w:val="006C2C7F"/>
    <w:rsid w:val="006C2D89"/>
    <w:rsid w:val="006C2EAB"/>
    <w:rsid w:val="006C3026"/>
    <w:rsid w:val="006C30ED"/>
    <w:rsid w:val="006C31B8"/>
    <w:rsid w:val="006C337A"/>
    <w:rsid w:val="006C3421"/>
    <w:rsid w:val="006C348B"/>
    <w:rsid w:val="006C35BF"/>
    <w:rsid w:val="006C3721"/>
    <w:rsid w:val="006C3AFC"/>
    <w:rsid w:val="006C4961"/>
    <w:rsid w:val="006C49AA"/>
    <w:rsid w:val="006C49C3"/>
    <w:rsid w:val="006C49FA"/>
    <w:rsid w:val="006C4AD6"/>
    <w:rsid w:val="006C4B29"/>
    <w:rsid w:val="006C4D1C"/>
    <w:rsid w:val="006C4D82"/>
    <w:rsid w:val="006C4FE2"/>
    <w:rsid w:val="006C5026"/>
    <w:rsid w:val="006C5071"/>
    <w:rsid w:val="006C5128"/>
    <w:rsid w:val="006C51B1"/>
    <w:rsid w:val="006C5314"/>
    <w:rsid w:val="006C556E"/>
    <w:rsid w:val="006C5610"/>
    <w:rsid w:val="006C56FF"/>
    <w:rsid w:val="006C5703"/>
    <w:rsid w:val="006C5836"/>
    <w:rsid w:val="006C585B"/>
    <w:rsid w:val="006C585E"/>
    <w:rsid w:val="006C589E"/>
    <w:rsid w:val="006C58E9"/>
    <w:rsid w:val="006C5C2D"/>
    <w:rsid w:val="006C5F41"/>
    <w:rsid w:val="006C5F6B"/>
    <w:rsid w:val="006C5F70"/>
    <w:rsid w:val="006C61F5"/>
    <w:rsid w:val="006C6465"/>
    <w:rsid w:val="006C6656"/>
    <w:rsid w:val="006C672F"/>
    <w:rsid w:val="006C67F8"/>
    <w:rsid w:val="006C695F"/>
    <w:rsid w:val="006C6B01"/>
    <w:rsid w:val="006C6CDA"/>
    <w:rsid w:val="006C70E6"/>
    <w:rsid w:val="006C73AD"/>
    <w:rsid w:val="006C7483"/>
    <w:rsid w:val="006C7496"/>
    <w:rsid w:val="006C784C"/>
    <w:rsid w:val="006C7C5E"/>
    <w:rsid w:val="006C7CBB"/>
    <w:rsid w:val="006C7DC3"/>
    <w:rsid w:val="006C7F44"/>
    <w:rsid w:val="006D018D"/>
    <w:rsid w:val="006D01E1"/>
    <w:rsid w:val="006D02C7"/>
    <w:rsid w:val="006D043C"/>
    <w:rsid w:val="006D04ED"/>
    <w:rsid w:val="006D0593"/>
    <w:rsid w:val="006D05D4"/>
    <w:rsid w:val="006D0666"/>
    <w:rsid w:val="006D0771"/>
    <w:rsid w:val="006D07FD"/>
    <w:rsid w:val="006D0A71"/>
    <w:rsid w:val="006D0A8E"/>
    <w:rsid w:val="006D0C8E"/>
    <w:rsid w:val="006D107C"/>
    <w:rsid w:val="006D10A3"/>
    <w:rsid w:val="006D115D"/>
    <w:rsid w:val="006D12EB"/>
    <w:rsid w:val="006D1432"/>
    <w:rsid w:val="006D150C"/>
    <w:rsid w:val="006D15D4"/>
    <w:rsid w:val="006D1619"/>
    <w:rsid w:val="006D1625"/>
    <w:rsid w:val="006D1773"/>
    <w:rsid w:val="006D1CFE"/>
    <w:rsid w:val="006D1E5F"/>
    <w:rsid w:val="006D21A5"/>
    <w:rsid w:val="006D21AB"/>
    <w:rsid w:val="006D241D"/>
    <w:rsid w:val="006D2422"/>
    <w:rsid w:val="006D2498"/>
    <w:rsid w:val="006D259E"/>
    <w:rsid w:val="006D26E2"/>
    <w:rsid w:val="006D26F3"/>
    <w:rsid w:val="006D2826"/>
    <w:rsid w:val="006D297C"/>
    <w:rsid w:val="006D297E"/>
    <w:rsid w:val="006D2C3D"/>
    <w:rsid w:val="006D2D2E"/>
    <w:rsid w:val="006D2DF4"/>
    <w:rsid w:val="006D2F4E"/>
    <w:rsid w:val="006D30C9"/>
    <w:rsid w:val="006D362C"/>
    <w:rsid w:val="006D36D7"/>
    <w:rsid w:val="006D38BA"/>
    <w:rsid w:val="006D39DA"/>
    <w:rsid w:val="006D3A0E"/>
    <w:rsid w:val="006D3A95"/>
    <w:rsid w:val="006D3C68"/>
    <w:rsid w:val="006D3DD7"/>
    <w:rsid w:val="006D419D"/>
    <w:rsid w:val="006D41C6"/>
    <w:rsid w:val="006D4272"/>
    <w:rsid w:val="006D43F2"/>
    <w:rsid w:val="006D4531"/>
    <w:rsid w:val="006D475F"/>
    <w:rsid w:val="006D4866"/>
    <w:rsid w:val="006D48B0"/>
    <w:rsid w:val="006D4977"/>
    <w:rsid w:val="006D4B1C"/>
    <w:rsid w:val="006D4C89"/>
    <w:rsid w:val="006D4E43"/>
    <w:rsid w:val="006D4F24"/>
    <w:rsid w:val="006D4F4B"/>
    <w:rsid w:val="006D512C"/>
    <w:rsid w:val="006D5280"/>
    <w:rsid w:val="006D5305"/>
    <w:rsid w:val="006D54A3"/>
    <w:rsid w:val="006D560D"/>
    <w:rsid w:val="006D5721"/>
    <w:rsid w:val="006D5730"/>
    <w:rsid w:val="006D5A0D"/>
    <w:rsid w:val="006D5A13"/>
    <w:rsid w:val="006D5C65"/>
    <w:rsid w:val="006D616E"/>
    <w:rsid w:val="006D6203"/>
    <w:rsid w:val="006D62F9"/>
    <w:rsid w:val="006D6311"/>
    <w:rsid w:val="006D6414"/>
    <w:rsid w:val="006D6475"/>
    <w:rsid w:val="006D6701"/>
    <w:rsid w:val="006D67AE"/>
    <w:rsid w:val="006D680D"/>
    <w:rsid w:val="006D696D"/>
    <w:rsid w:val="006D6B8A"/>
    <w:rsid w:val="006D6C3E"/>
    <w:rsid w:val="006D6CA1"/>
    <w:rsid w:val="006D6D98"/>
    <w:rsid w:val="006D6E97"/>
    <w:rsid w:val="006D6E9E"/>
    <w:rsid w:val="006D7151"/>
    <w:rsid w:val="006D71F6"/>
    <w:rsid w:val="006D71FA"/>
    <w:rsid w:val="006D73CE"/>
    <w:rsid w:val="006D7473"/>
    <w:rsid w:val="006D75B4"/>
    <w:rsid w:val="006D766A"/>
    <w:rsid w:val="006D7725"/>
    <w:rsid w:val="006D77F1"/>
    <w:rsid w:val="006D7826"/>
    <w:rsid w:val="006D7A35"/>
    <w:rsid w:val="006D7BE4"/>
    <w:rsid w:val="006D7E59"/>
    <w:rsid w:val="006D7F06"/>
    <w:rsid w:val="006E00C3"/>
    <w:rsid w:val="006E0190"/>
    <w:rsid w:val="006E0312"/>
    <w:rsid w:val="006E03BC"/>
    <w:rsid w:val="006E04D7"/>
    <w:rsid w:val="006E07D2"/>
    <w:rsid w:val="006E09A5"/>
    <w:rsid w:val="006E09F6"/>
    <w:rsid w:val="006E09FE"/>
    <w:rsid w:val="006E0A2B"/>
    <w:rsid w:val="006E0EF5"/>
    <w:rsid w:val="006E11C4"/>
    <w:rsid w:val="006E1274"/>
    <w:rsid w:val="006E1844"/>
    <w:rsid w:val="006E1AA0"/>
    <w:rsid w:val="006E1E2D"/>
    <w:rsid w:val="006E1E9A"/>
    <w:rsid w:val="006E1FE9"/>
    <w:rsid w:val="006E20C1"/>
    <w:rsid w:val="006E2379"/>
    <w:rsid w:val="006E251D"/>
    <w:rsid w:val="006E2606"/>
    <w:rsid w:val="006E26A7"/>
    <w:rsid w:val="006E2807"/>
    <w:rsid w:val="006E28FC"/>
    <w:rsid w:val="006E298E"/>
    <w:rsid w:val="006E2B23"/>
    <w:rsid w:val="006E2CB2"/>
    <w:rsid w:val="006E31A7"/>
    <w:rsid w:val="006E31F0"/>
    <w:rsid w:val="006E3310"/>
    <w:rsid w:val="006E37E2"/>
    <w:rsid w:val="006E3910"/>
    <w:rsid w:val="006E39C7"/>
    <w:rsid w:val="006E3A64"/>
    <w:rsid w:val="006E3C8E"/>
    <w:rsid w:val="006E3D80"/>
    <w:rsid w:val="006E3DB7"/>
    <w:rsid w:val="006E3FA5"/>
    <w:rsid w:val="006E3FAB"/>
    <w:rsid w:val="006E4460"/>
    <w:rsid w:val="006E4482"/>
    <w:rsid w:val="006E44EB"/>
    <w:rsid w:val="006E4602"/>
    <w:rsid w:val="006E4652"/>
    <w:rsid w:val="006E4747"/>
    <w:rsid w:val="006E47DC"/>
    <w:rsid w:val="006E48B2"/>
    <w:rsid w:val="006E4A0E"/>
    <w:rsid w:val="006E4B55"/>
    <w:rsid w:val="006E4BB1"/>
    <w:rsid w:val="006E4C86"/>
    <w:rsid w:val="006E4C91"/>
    <w:rsid w:val="006E4CD2"/>
    <w:rsid w:val="006E4CD9"/>
    <w:rsid w:val="006E4DE2"/>
    <w:rsid w:val="006E4FCF"/>
    <w:rsid w:val="006E4FF0"/>
    <w:rsid w:val="006E5117"/>
    <w:rsid w:val="006E512D"/>
    <w:rsid w:val="006E53C9"/>
    <w:rsid w:val="006E543C"/>
    <w:rsid w:val="006E54F4"/>
    <w:rsid w:val="006E560A"/>
    <w:rsid w:val="006E562B"/>
    <w:rsid w:val="006E56E3"/>
    <w:rsid w:val="006E5890"/>
    <w:rsid w:val="006E5CE8"/>
    <w:rsid w:val="006E5D1B"/>
    <w:rsid w:val="006E5D2E"/>
    <w:rsid w:val="006E5D67"/>
    <w:rsid w:val="006E5DE0"/>
    <w:rsid w:val="006E5DE5"/>
    <w:rsid w:val="006E5EAE"/>
    <w:rsid w:val="006E5F3F"/>
    <w:rsid w:val="006E5F5F"/>
    <w:rsid w:val="006E607A"/>
    <w:rsid w:val="006E631F"/>
    <w:rsid w:val="006E64E4"/>
    <w:rsid w:val="006E64F8"/>
    <w:rsid w:val="006E653C"/>
    <w:rsid w:val="006E6543"/>
    <w:rsid w:val="006E6558"/>
    <w:rsid w:val="006E65A8"/>
    <w:rsid w:val="006E67AE"/>
    <w:rsid w:val="006E67F6"/>
    <w:rsid w:val="006E68D7"/>
    <w:rsid w:val="006E68F5"/>
    <w:rsid w:val="006E6A1C"/>
    <w:rsid w:val="006E6CA3"/>
    <w:rsid w:val="006E6E32"/>
    <w:rsid w:val="006E6E54"/>
    <w:rsid w:val="006E6E9C"/>
    <w:rsid w:val="006E6F93"/>
    <w:rsid w:val="006E6FE2"/>
    <w:rsid w:val="006E7038"/>
    <w:rsid w:val="006E715F"/>
    <w:rsid w:val="006E71BE"/>
    <w:rsid w:val="006E72C4"/>
    <w:rsid w:val="006E72F5"/>
    <w:rsid w:val="006E769D"/>
    <w:rsid w:val="006E7713"/>
    <w:rsid w:val="006E7907"/>
    <w:rsid w:val="006E7957"/>
    <w:rsid w:val="006E7AB4"/>
    <w:rsid w:val="006E7B49"/>
    <w:rsid w:val="006E7BD2"/>
    <w:rsid w:val="006E7CB4"/>
    <w:rsid w:val="006E7DC0"/>
    <w:rsid w:val="006F02EE"/>
    <w:rsid w:val="006F052A"/>
    <w:rsid w:val="006F0648"/>
    <w:rsid w:val="006F080D"/>
    <w:rsid w:val="006F0841"/>
    <w:rsid w:val="006F0865"/>
    <w:rsid w:val="006F095A"/>
    <w:rsid w:val="006F0BBB"/>
    <w:rsid w:val="006F0BC9"/>
    <w:rsid w:val="006F0BDE"/>
    <w:rsid w:val="006F0BE1"/>
    <w:rsid w:val="006F0C2F"/>
    <w:rsid w:val="006F0CF6"/>
    <w:rsid w:val="006F0D00"/>
    <w:rsid w:val="006F0DE5"/>
    <w:rsid w:val="006F0F78"/>
    <w:rsid w:val="006F0FEE"/>
    <w:rsid w:val="006F1063"/>
    <w:rsid w:val="006F10CB"/>
    <w:rsid w:val="006F11B3"/>
    <w:rsid w:val="006F11C0"/>
    <w:rsid w:val="006F12CE"/>
    <w:rsid w:val="006F131D"/>
    <w:rsid w:val="006F13D8"/>
    <w:rsid w:val="006F16B6"/>
    <w:rsid w:val="006F1805"/>
    <w:rsid w:val="006F1914"/>
    <w:rsid w:val="006F1A0B"/>
    <w:rsid w:val="006F1B03"/>
    <w:rsid w:val="006F1CE8"/>
    <w:rsid w:val="006F1EB1"/>
    <w:rsid w:val="006F202E"/>
    <w:rsid w:val="006F2040"/>
    <w:rsid w:val="006F20AA"/>
    <w:rsid w:val="006F20DB"/>
    <w:rsid w:val="006F2395"/>
    <w:rsid w:val="006F24B1"/>
    <w:rsid w:val="006F25A4"/>
    <w:rsid w:val="006F271F"/>
    <w:rsid w:val="006F2782"/>
    <w:rsid w:val="006F27CA"/>
    <w:rsid w:val="006F28C7"/>
    <w:rsid w:val="006F29E1"/>
    <w:rsid w:val="006F2A1D"/>
    <w:rsid w:val="006F2AE6"/>
    <w:rsid w:val="006F2D87"/>
    <w:rsid w:val="006F2DDE"/>
    <w:rsid w:val="006F3061"/>
    <w:rsid w:val="006F306A"/>
    <w:rsid w:val="006F32A6"/>
    <w:rsid w:val="006F3435"/>
    <w:rsid w:val="006F34CF"/>
    <w:rsid w:val="006F34D3"/>
    <w:rsid w:val="006F3695"/>
    <w:rsid w:val="006F37F4"/>
    <w:rsid w:val="006F38B4"/>
    <w:rsid w:val="006F3963"/>
    <w:rsid w:val="006F39C2"/>
    <w:rsid w:val="006F3A30"/>
    <w:rsid w:val="006F3EFD"/>
    <w:rsid w:val="006F3F16"/>
    <w:rsid w:val="006F4090"/>
    <w:rsid w:val="006F415A"/>
    <w:rsid w:val="006F4349"/>
    <w:rsid w:val="006F44D3"/>
    <w:rsid w:val="006F4551"/>
    <w:rsid w:val="006F459F"/>
    <w:rsid w:val="006F4A1C"/>
    <w:rsid w:val="006F4A59"/>
    <w:rsid w:val="006F4C6A"/>
    <w:rsid w:val="006F4C6F"/>
    <w:rsid w:val="006F4D6D"/>
    <w:rsid w:val="006F4DA4"/>
    <w:rsid w:val="006F4E21"/>
    <w:rsid w:val="006F4E63"/>
    <w:rsid w:val="006F5040"/>
    <w:rsid w:val="006F5112"/>
    <w:rsid w:val="006F51A2"/>
    <w:rsid w:val="006F521E"/>
    <w:rsid w:val="006F5591"/>
    <w:rsid w:val="006F56B9"/>
    <w:rsid w:val="006F56F2"/>
    <w:rsid w:val="006F5986"/>
    <w:rsid w:val="006F5B08"/>
    <w:rsid w:val="006F5CE9"/>
    <w:rsid w:val="006F5E26"/>
    <w:rsid w:val="006F5EB9"/>
    <w:rsid w:val="006F5F90"/>
    <w:rsid w:val="006F6084"/>
    <w:rsid w:val="006F6176"/>
    <w:rsid w:val="006F65A7"/>
    <w:rsid w:val="006F65AC"/>
    <w:rsid w:val="006F6816"/>
    <w:rsid w:val="006F6948"/>
    <w:rsid w:val="006F69CD"/>
    <w:rsid w:val="006F6A8D"/>
    <w:rsid w:val="006F6B9B"/>
    <w:rsid w:val="006F6C2F"/>
    <w:rsid w:val="006F6CCE"/>
    <w:rsid w:val="006F6E32"/>
    <w:rsid w:val="006F6EFF"/>
    <w:rsid w:val="006F6FE6"/>
    <w:rsid w:val="006F70B9"/>
    <w:rsid w:val="006F7228"/>
    <w:rsid w:val="006F7686"/>
    <w:rsid w:val="006F79DB"/>
    <w:rsid w:val="006F7A5C"/>
    <w:rsid w:val="006F7ADB"/>
    <w:rsid w:val="006F7AEA"/>
    <w:rsid w:val="006F7D61"/>
    <w:rsid w:val="006F7DD3"/>
    <w:rsid w:val="006F7E20"/>
    <w:rsid w:val="006F7E24"/>
    <w:rsid w:val="006F7E3E"/>
    <w:rsid w:val="006F7E85"/>
    <w:rsid w:val="006F7ECC"/>
    <w:rsid w:val="006F7F68"/>
    <w:rsid w:val="0070009D"/>
    <w:rsid w:val="007000F3"/>
    <w:rsid w:val="00700260"/>
    <w:rsid w:val="0070029D"/>
    <w:rsid w:val="0070053A"/>
    <w:rsid w:val="0070079A"/>
    <w:rsid w:val="00700A66"/>
    <w:rsid w:val="00700B65"/>
    <w:rsid w:val="00700D45"/>
    <w:rsid w:val="00700FC6"/>
    <w:rsid w:val="0070103D"/>
    <w:rsid w:val="007010EE"/>
    <w:rsid w:val="00701177"/>
    <w:rsid w:val="007012E9"/>
    <w:rsid w:val="0070134C"/>
    <w:rsid w:val="0070136C"/>
    <w:rsid w:val="007018C8"/>
    <w:rsid w:val="007018DC"/>
    <w:rsid w:val="00701907"/>
    <w:rsid w:val="00701B19"/>
    <w:rsid w:val="00701B7C"/>
    <w:rsid w:val="00701F1B"/>
    <w:rsid w:val="00702348"/>
    <w:rsid w:val="007023E3"/>
    <w:rsid w:val="0070264F"/>
    <w:rsid w:val="007027BE"/>
    <w:rsid w:val="00702809"/>
    <w:rsid w:val="0070286F"/>
    <w:rsid w:val="00702AB9"/>
    <w:rsid w:val="00702AF9"/>
    <w:rsid w:val="00702BEB"/>
    <w:rsid w:val="00702C1D"/>
    <w:rsid w:val="00702C93"/>
    <w:rsid w:val="00702E99"/>
    <w:rsid w:val="00702F4B"/>
    <w:rsid w:val="007030B2"/>
    <w:rsid w:val="007032F5"/>
    <w:rsid w:val="00703357"/>
    <w:rsid w:val="007033DC"/>
    <w:rsid w:val="007033F3"/>
    <w:rsid w:val="007036F1"/>
    <w:rsid w:val="00703729"/>
    <w:rsid w:val="00703743"/>
    <w:rsid w:val="007039F0"/>
    <w:rsid w:val="00703A30"/>
    <w:rsid w:val="00703A7C"/>
    <w:rsid w:val="00703BBF"/>
    <w:rsid w:val="00703BE6"/>
    <w:rsid w:val="00703C46"/>
    <w:rsid w:val="00703D8E"/>
    <w:rsid w:val="00703FF3"/>
    <w:rsid w:val="00704038"/>
    <w:rsid w:val="00704217"/>
    <w:rsid w:val="00704236"/>
    <w:rsid w:val="00704343"/>
    <w:rsid w:val="00704563"/>
    <w:rsid w:val="007045CD"/>
    <w:rsid w:val="0070476E"/>
    <w:rsid w:val="00704819"/>
    <w:rsid w:val="00704B6E"/>
    <w:rsid w:val="00704D6B"/>
    <w:rsid w:val="00704E1A"/>
    <w:rsid w:val="00705271"/>
    <w:rsid w:val="00705311"/>
    <w:rsid w:val="0070542C"/>
    <w:rsid w:val="00705431"/>
    <w:rsid w:val="007054EE"/>
    <w:rsid w:val="007054EF"/>
    <w:rsid w:val="00705820"/>
    <w:rsid w:val="007058FD"/>
    <w:rsid w:val="00705A2E"/>
    <w:rsid w:val="00705C5F"/>
    <w:rsid w:val="00705C7F"/>
    <w:rsid w:val="00705CDF"/>
    <w:rsid w:val="007062D0"/>
    <w:rsid w:val="007064B6"/>
    <w:rsid w:val="007065C8"/>
    <w:rsid w:val="00706634"/>
    <w:rsid w:val="007066FE"/>
    <w:rsid w:val="0070699A"/>
    <w:rsid w:val="00706A8B"/>
    <w:rsid w:val="00706BE5"/>
    <w:rsid w:val="007074CA"/>
    <w:rsid w:val="00707652"/>
    <w:rsid w:val="0070781E"/>
    <w:rsid w:val="00707984"/>
    <w:rsid w:val="00707A33"/>
    <w:rsid w:val="00707AB0"/>
    <w:rsid w:val="00707B2A"/>
    <w:rsid w:val="00707D6B"/>
    <w:rsid w:val="00707DE3"/>
    <w:rsid w:val="00707ED1"/>
    <w:rsid w:val="00710004"/>
    <w:rsid w:val="007100BF"/>
    <w:rsid w:val="0071015A"/>
    <w:rsid w:val="00710168"/>
    <w:rsid w:val="007102CB"/>
    <w:rsid w:val="0071059F"/>
    <w:rsid w:val="0071062C"/>
    <w:rsid w:val="007106FA"/>
    <w:rsid w:val="00710900"/>
    <w:rsid w:val="00710A01"/>
    <w:rsid w:val="00710B76"/>
    <w:rsid w:val="00710CDF"/>
    <w:rsid w:val="00710F85"/>
    <w:rsid w:val="007115EB"/>
    <w:rsid w:val="0071167A"/>
    <w:rsid w:val="00711799"/>
    <w:rsid w:val="00711814"/>
    <w:rsid w:val="007119BB"/>
    <w:rsid w:val="00711C51"/>
    <w:rsid w:val="00711C71"/>
    <w:rsid w:val="00711D30"/>
    <w:rsid w:val="00711D49"/>
    <w:rsid w:val="00711F91"/>
    <w:rsid w:val="0071201E"/>
    <w:rsid w:val="007120AB"/>
    <w:rsid w:val="00712292"/>
    <w:rsid w:val="0071236B"/>
    <w:rsid w:val="007123CC"/>
    <w:rsid w:val="007124A0"/>
    <w:rsid w:val="00712572"/>
    <w:rsid w:val="0071258B"/>
    <w:rsid w:val="00712614"/>
    <w:rsid w:val="00712BD3"/>
    <w:rsid w:val="00712CC4"/>
    <w:rsid w:val="00712D51"/>
    <w:rsid w:val="00712D6D"/>
    <w:rsid w:val="007130E3"/>
    <w:rsid w:val="00713545"/>
    <w:rsid w:val="0071365A"/>
    <w:rsid w:val="0071379B"/>
    <w:rsid w:val="007137CE"/>
    <w:rsid w:val="00713A06"/>
    <w:rsid w:val="00713B91"/>
    <w:rsid w:val="00713D07"/>
    <w:rsid w:val="00713FA4"/>
    <w:rsid w:val="0071409B"/>
    <w:rsid w:val="00714294"/>
    <w:rsid w:val="00714338"/>
    <w:rsid w:val="00714423"/>
    <w:rsid w:val="00714589"/>
    <w:rsid w:val="007147EB"/>
    <w:rsid w:val="00714848"/>
    <w:rsid w:val="00714855"/>
    <w:rsid w:val="00714900"/>
    <w:rsid w:val="0071494B"/>
    <w:rsid w:val="00714AC1"/>
    <w:rsid w:val="00714B25"/>
    <w:rsid w:val="00714C18"/>
    <w:rsid w:val="00714C7B"/>
    <w:rsid w:val="00714CD1"/>
    <w:rsid w:val="00714E12"/>
    <w:rsid w:val="00714FEB"/>
    <w:rsid w:val="00715120"/>
    <w:rsid w:val="00715579"/>
    <w:rsid w:val="00715835"/>
    <w:rsid w:val="00715845"/>
    <w:rsid w:val="00715B89"/>
    <w:rsid w:val="00715C63"/>
    <w:rsid w:val="00715CC2"/>
    <w:rsid w:val="00715ECA"/>
    <w:rsid w:val="00715F0C"/>
    <w:rsid w:val="00715F7C"/>
    <w:rsid w:val="00715FB3"/>
    <w:rsid w:val="0071604B"/>
    <w:rsid w:val="007163DC"/>
    <w:rsid w:val="00716497"/>
    <w:rsid w:val="007164EB"/>
    <w:rsid w:val="00716757"/>
    <w:rsid w:val="0071684E"/>
    <w:rsid w:val="00716942"/>
    <w:rsid w:val="00716C89"/>
    <w:rsid w:val="00716CA3"/>
    <w:rsid w:val="00716CC5"/>
    <w:rsid w:val="00716D7F"/>
    <w:rsid w:val="00716E0E"/>
    <w:rsid w:val="00716ECF"/>
    <w:rsid w:val="00717286"/>
    <w:rsid w:val="007172BD"/>
    <w:rsid w:val="007173F9"/>
    <w:rsid w:val="007174F3"/>
    <w:rsid w:val="007175C6"/>
    <w:rsid w:val="007176A8"/>
    <w:rsid w:val="0071772E"/>
    <w:rsid w:val="00717967"/>
    <w:rsid w:val="00717B01"/>
    <w:rsid w:val="00717DA3"/>
    <w:rsid w:val="00717EBB"/>
    <w:rsid w:val="00717EBD"/>
    <w:rsid w:val="00717F4F"/>
    <w:rsid w:val="00720117"/>
    <w:rsid w:val="0072039C"/>
    <w:rsid w:val="007203DD"/>
    <w:rsid w:val="007204C6"/>
    <w:rsid w:val="0072078C"/>
    <w:rsid w:val="007208C0"/>
    <w:rsid w:val="00720BAB"/>
    <w:rsid w:val="00720D17"/>
    <w:rsid w:val="007210F9"/>
    <w:rsid w:val="007211B0"/>
    <w:rsid w:val="007213D5"/>
    <w:rsid w:val="0072151A"/>
    <w:rsid w:val="00721649"/>
    <w:rsid w:val="00721805"/>
    <w:rsid w:val="00721A5B"/>
    <w:rsid w:val="00721B48"/>
    <w:rsid w:val="00721C03"/>
    <w:rsid w:val="00721D9F"/>
    <w:rsid w:val="00721DD9"/>
    <w:rsid w:val="00721DE4"/>
    <w:rsid w:val="00721E80"/>
    <w:rsid w:val="007220C1"/>
    <w:rsid w:val="007221DE"/>
    <w:rsid w:val="00722510"/>
    <w:rsid w:val="00722583"/>
    <w:rsid w:val="0072273A"/>
    <w:rsid w:val="00722B4F"/>
    <w:rsid w:val="00722E41"/>
    <w:rsid w:val="00722E92"/>
    <w:rsid w:val="00722F52"/>
    <w:rsid w:val="00722F5F"/>
    <w:rsid w:val="00722FA9"/>
    <w:rsid w:val="00723288"/>
    <w:rsid w:val="00723424"/>
    <w:rsid w:val="007234A5"/>
    <w:rsid w:val="00723552"/>
    <w:rsid w:val="0072360B"/>
    <w:rsid w:val="0072397A"/>
    <w:rsid w:val="00723B33"/>
    <w:rsid w:val="00723B70"/>
    <w:rsid w:val="00723BA0"/>
    <w:rsid w:val="00723D9A"/>
    <w:rsid w:val="00723E25"/>
    <w:rsid w:val="00723EBE"/>
    <w:rsid w:val="0072409F"/>
    <w:rsid w:val="0072418E"/>
    <w:rsid w:val="007241A2"/>
    <w:rsid w:val="007241EA"/>
    <w:rsid w:val="00724497"/>
    <w:rsid w:val="00724681"/>
    <w:rsid w:val="007249E2"/>
    <w:rsid w:val="00724AC7"/>
    <w:rsid w:val="00724B41"/>
    <w:rsid w:val="00724D80"/>
    <w:rsid w:val="00724E5E"/>
    <w:rsid w:val="00725000"/>
    <w:rsid w:val="00725124"/>
    <w:rsid w:val="0072533F"/>
    <w:rsid w:val="00725386"/>
    <w:rsid w:val="00725446"/>
    <w:rsid w:val="00725447"/>
    <w:rsid w:val="007254A6"/>
    <w:rsid w:val="007255CB"/>
    <w:rsid w:val="00725636"/>
    <w:rsid w:val="00725A02"/>
    <w:rsid w:val="00725A4A"/>
    <w:rsid w:val="00725AAA"/>
    <w:rsid w:val="00725B2F"/>
    <w:rsid w:val="00725E8C"/>
    <w:rsid w:val="00725EBB"/>
    <w:rsid w:val="00725FF5"/>
    <w:rsid w:val="00725FFA"/>
    <w:rsid w:val="00726089"/>
    <w:rsid w:val="007262E1"/>
    <w:rsid w:val="00726833"/>
    <w:rsid w:val="0072693B"/>
    <w:rsid w:val="007269CA"/>
    <w:rsid w:val="00726A72"/>
    <w:rsid w:val="00726B2E"/>
    <w:rsid w:val="00726E14"/>
    <w:rsid w:val="007271D8"/>
    <w:rsid w:val="007272A4"/>
    <w:rsid w:val="007272BE"/>
    <w:rsid w:val="007272F0"/>
    <w:rsid w:val="0072758A"/>
    <w:rsid w:val="007275F6"/>
    <w:rsid w:val="00727630"/>
    <w:rsid w:val="007276BF"/>
    <w:rsid w:val="0072784D"/>
    <w:rsid w:val="007278AC"/>
    <w:rsid w:val="0072790C"/>
    <w:rsid w:val="00727AD9"/>
    <w:rsid w:val="00727B60"/>
    <w:rsid w:val="00727C5A"/>
    <w:rsid w:val="00727CCE"/>
    <w:rsid w:val="00727D8E"/>
    <w:rsid w:val="00727E51"/>
    <w:rsid w:val="00727EDC"/>
    <w:rsid w:val="00727FBE"/>
    <w:rsid w:val="00730190"/>
    <w:rsid w:val="007301F8"/>
    <w:rsid w:val="00730228"/>
    <w:rsid w:val="007302E4"/>
    <w:rsid w:val="0073036B"/>
    <w:rsid w:val="007303E0"/>
    <w:rsid w:val="0073040C"/>
    <w:rsid w:val="00730475"/>
    <w:rsid w:val="00730536"/>
    <w:rsid w:val="007305D1"/>
    <w:rsid w:val="00730656"/>
    <w:rsid w:val="007307B3"/>
    <w:rsid w:val="0073089F"/>
    <w:rsid w:val="00730A3D"/>
    <w:rsid w:val="00730ABC"/>
    <w:rsid w:val="00730AF0"/>
    <w:rsid w:val="00730C76"/>
    <w:rsid w:val="00730C8E"/>
    <w:rsid w:val="00730D8A"/>
    <w:rsid w:val="00730DCB"/>
    <w:rsid w:val="00730DEC"/>
    <w:rsid w:val="00730E16"/>
    <w:rsid w:val="00730E3C"/>
    <w:rsid w:val="00730EEB"/>
    <w:rsid w:val="00730FC1"/>
    <w:rsid w:val="0073101C"/>
    <w:rsid w:val="007312A8"/>
    <w:rsid w:val="00731430"/>
    <w:rsid w:val="007315B8"/>
    <w:rsid w:val="007315DE"/>
    <w:rsid w:val="0073170C"/>
    <w:rsid w:val="0073176A"/>
    <w:rsid w:val="007317B6"/>
    <w:rsid w:val="00731CF0"/>
    <w:rsid w:val="00731DA3"/>
    <w:rsid w:val="00731DEC"/>
    <w:rsid w:val="00731DFC"/>
    <w:rsid w:val="00731FF3"/>
    <w:rsid w:val="0073210E"/>
    <w:rsid w:val="00732402"/>
    <w:rsid w:val="00732669"/>
    <w:rsid w:val="00732698"/>
    <w:rsid w:val="00732764"/>
    <w:rsid w:val="00732B72"/>
    <w:rsid w:val="00732E12"/>
    <w:rsid w:val="00732EB2"/>
    <w:rsid w:val="0073312D"/>
    <w:rsid w:val="007331DC"/>
    <w:rsid w:val="0073324F"/>
    <w:rsid w:val="007333FB"/>
    <w:rsid w:val="00733613"/>
    <w:rsid w:val="00733641"/>
    <w:rsid w:val="00733676"/>
    <w:rsid w:val="007337A0"/>
    <w:rsid w:val="00733A7E"/>
    <w:rsid w:val="00733AEE"/>
    <w:rsid w:val="00733BD7"/>
    <w:rsid w:val="00733F5E"/>
    <w:rsid w:val="00734008"/>
    <w:rsid w:val="00734093"/>
    <w:rsid w:val="00734160"/>
    <w:rsid w:val="00734290"/>
    <w:rsid w:val="00734377"/>
    <w:rsid w:val="0073445A"/>
    <w:rsid w:val="00734479"/>
    <w:rsid w:val="00734571"/>
    <w:rsid w:val="007345CE"/>
    <w:rsid w:val="007345D0"/>
    <w:rsid w:val="007345D6"/>
    <w:rsid w:val="007346A6"/>
    <w:rsid w:val="00734717"/>
    <w:rsid w:val="007347B3"/>
    <w:rsid w:val="00734992"/>
    <w:rsid w:val="00734B8A"/>
    <w:rsid w:val="00734B96"/>
    <w:rsid w:val="00734D6B"/>
    <w:rsid w:val="00734E06"/>
    <w:rsid w:val="00734FE7"/>
    <w:rsid w:val="0073501B"/>
    <w:rsid w:val="0073502E"/>
    <w:rsid w:val="007350C2"/>
    <w:rsid w:val="00735374"/>
    <w:rsid w:val="00735622"/>
    <w:rsid w:val="007356AB"/>
    <w:rsid w:val="007356FA"/>
    <w:rsid w:val="007357DD"/>
    <w:rsid w:val="0073581B"/>
    <w:rsid w:val="00735A9F"/>
    <w:rsid w:val="00735BDC"/>
    <w:rsid w:val="00735CCE"/>
    <w:rsid w:val="00735CF2"/>
    <w:rsid w:val="00735D77"/>
    <w:rsid w:val="00736139"/>
    <w:rsid w:val="0073679A"/>
    <w:rsid w:val="00736814"/>
    <w:rsid w:val="0073696B"/>
    <w:rsid w:val="00736A60"/>
    <w:rsid w:val="00736B0E"/>
    <w:rsid w:val="00736B70"/>
    <w:rsid w:val="00736C5B"/>
    <w:rsid w:val="00736CC6"/>
    <w:rsid w:val="00736D5B"/>
    <w:rsid w:val="00736E37"/>
    <w:rsid w:val="00736E5A"/>
    <w:rsid w:val="00736EDA"/>
    <w:rsid w:val="007370A9"/>
    <w:rsid w:val="007372B0"/>
    <w:rsid w:val="00737531"/>
    <w:rsid w:val="00737701"/>
    <w:rsid w:val="00737800"/>
    <w:rsid w:val="007378D7"/>
    <w:rsid w:val="0073793B"/>
    <w:rsid w:val="0073794E"/>
    <w:rsid w:val="007379B6"/>
    <w:rsid w:val="00737A47"/>
    <w:rsid w:val="00737A81"/>
    <w:rsid w:val="00737B25"/>
    <w:rsid w:val="00737CC8"/>
    <w:rsid w:val="00740271"/>
    <w:rsid w:val="007404DA"/>
    <w:rsid w:val="007407D4"/>
    <w:rsid w:val="00740841"/>
    <w:rsid w:val="00740A91"/>
    <w:rsid w:val="00740ADC"/>
    <w:rsid w:val="00740B6D"/>
    <w:rsid w:val="00740D31"/>
    <w:rsid w:val="00740E1D"/>
    <w:rsid w:val="00740E9C"/>
    <w:rsid w:val="00740FD2"/>
    <w:rsid w:val="00741022"/>
    <w:rsid w:val="0074117F"/>
    <w:rsid w:val="007412F1"/>
    <w:rsid w:val="0074139D"/>
    <w:rsid w:val="00741659"/>
    <w:rsid w:val="00741664"/>
    <w:rsid w:val="0074186F"/>
    <w:rsid w:val="00741908"/>
    <w:rsid w:val="00741C82"/>
    <w:rsid w:val="00741E2E"/>
    <w:rsid w:val="0074203C"/>
    <w:rsid w:val="0074212C"/>
    <w:rsid w:val="00742160"/>
    <w:rsid w:val="007421EB"/>
    <w:rsid w:val="007422B7"/>
    <w:rsid w:val="00742427"/>
    <w:rsid w:val="0074267A"/>
    <w:rsid w:val="007426FC"/>
    <w:rsid w:val="00742862"/>
    <w:rsid w:val="00742B1E"/>
    <w:rsid w:val="00742C83"/>
    <w:rsid w:val="00742CCF"/>
    <w:rsid w:val="00742D8A"/>
    <w:rsid w:val="00742E1A"/>
    <w:rsid w:val="0074322C"/>
    <w:rsid w:val="007432C7"/>
    <w:rsid w:val="00743353"/>
    <w:rsid w:val="00743417"/>
    <w:rsid w:val="00743582"/>
    <w:rsid w:val="007435B2"/>
    <w:rsid w:val="00743695"/>
    <w:rsid w:val="007437C5"/>
    <w:rsid w:val="00743858"/>
    <w:rsid w:val="007438EA"/>
    <w:rsid w:val="00743998"/>
    <w:rsid w:val="00743C93"/>
    <w:rsid w:val="00743CC2"/>
    <w:rsid w:val="00743F0C"/>
    <w:rsid w:val="00743FA6"/>
    <w:rsid w:val="0074400F"/>
    <w:rsid w:val="00744078"/>
    <w:rsid w:val="00744298"/>
    <w:rsid w:val="0074438C"/>
    <w:rsid w:val="007443A1"/>
    <w:rsid w:val="007444A8"/>
    <w:rsid w:val="0074469B"/>
    <w:rsid w:val="0074494D"/>
    <w:rsid w:val="00744BA1"/>
    <w:rsid w:val="00745180"/>
    <w:rsid w:val="0074519D"/>
    <w:rsid w:val="00745213"/>
    <w:rsid w:val="00745298"/>
    <w:rsid w:val="007452AF"/>
    <w:rsid w:val="00745453"/>
    <w:rsid w:val="007454E9"/>
    <w:rsid w:val="00745691"/>
    <w:rsid w:val="007456F1"/>
    <w:rsid w:val="00745A95"/>
    <w:rsid w:val="00745DD7"/>
    <w:rsid w:val="00745FBE"/>
    <w:rsid w:val="00746093"/>
    <w:rsid w:val="007461B6"/>
    <w:rsid w:val="0074626F"/>
    <w:rsid w:val="007463C3"/>
    <w:rsid w:val="00746979"/>
    <w:rsid w:val="00746C41"/>
    <w:rsid w:val="00746D44"/>
    <w:rsid w:val="00746D74"/>
    <w:rsid w:val="00746E5C"/>
    <w:rsid w:val="00746E6F"/>
    <w:rsid w:val="00747062"/>
    <w:rsid w:val="00747123"/>
    <w:rsid w:val="0074718A"/>
    <w:rsid w:val="007471B2"/>
    <w:rsid w:val="00747265"/>
    <w:rsid w:val="007472C8"/>
    <w:rsid w:val="0074743A"/>
    <w:rsid w:val="00747446"/>
    <w:rsid w:val="00747783"/>
    <w:rsid w:val="007477FF"/>
    <w:rsid w:val="007479AE"/>
    <w:rsid w:val="00747C30"/>
    <w:rsid w:val="00747D64"/>
    <w:rsid w:val="00747F2A"/>
    <w:rsid w:val="00747F97"/>
    <w:rsid w:val="00750265"/>
    <w:rsid w:val="00750274"/>
    <w:rsid w:val="007503A6"/>
    <w:rsid w:val="007503EF"/>
    <w:rsid w:val="007503F4"/>
    <w:rsid w:val="0075057A"/>
    <w:rsid w:val="00750A1E"/>
    <w:rsid w:val="00750A6A"/>
    <w:rsid w:val="00750C42"/>
    <w:rsid w:val="00750CFD"/>
    <w:rsid w:val="00750D1B"/>
    <w:rsid w:val="00750D47"/>
    <w:rsid w:val="00750D60"/>
    <w:rsid w:val="00750DC0"/>
    <w:rsid w:val="00750F5B"/>
    <w:rsid w:val="00750F9B"/>
    <w:rsid w:val="00751077"/>
    <w:rsid w:val="0075136A"/>
    <w:rsid w:val="007513C5"/>
    <w:rsid w:val="007514AF"/>
    <w:rsid w:val="00751694"/>
    <w:rsid w:val="00751772"/>
    <w:rsid w:val="007517AC"/>
    <w:rsid w:val="00751A76"/>
    <w:rsid w:val="00751F34"/>
    <w:rsid w:val="0075215F"/>
    <w:rsid w:val="00752160"/>
    <w:rsid w:val="007522BD"/>
    <w:rsid w:val="007524FD"/>
    <w:rsid w:val="007525BE"/>
    <w:rsid w:val="0075271D"/>
    <w:rsid w:val="00752878"/>
    <w:rsid w:val="00752946"/>
    <w:rsid w:val="00752A2D"/>
    <w:rsid w:val="00752BB3"/>
    <w:rsid w:val="00752D9F"/>
    <w:rsid w:val="00752E14"/>
    <w:rsid w:val="00752E66"/>
    <w:rsid w:val="00753306"/>
    <w:rsid w:val="00753334"/>
    <w:rsid w:val="00753355"/>
    <w:rsid w:val="007533D4"/>
    <w:rsid w:val="0075342F"/>
    <w:rsid w:val="0075349E"/>
    <w:rsid w:val="00753515"/>
    <w:rsid w:val="0075360E"/>
    <w:rsid w:val="007536E5"/>
    <w:rsid w:val="00753E45"/>
    <w:rsid w:val="00753FD5"/>
    <w:rsid w:val="0075402C"/>
    <w:rsid w:val="007540EE"/>
    <w:rsid w:val="0075421B"/>
    <w:rsid w:val="0075441C"/>
    <w:rsid w:val="007544E9"/>
    <w:rsid w:val="007545A7"/>
    <w:rsid w:val="00754941"/>
    <w:rsid w:val="00754989"/>
    <w:rsid w:val="007549D7"/>
    <w:rsid w:val="00754A6B"/>
    <w:rsid w:val="00754B10"/>
    <w:rsid w:val="00754BBF"/>
    <w:rsid w:val="00754C02"/>
    <w:rsid w:val="00754DC5"/>
    <w:rsid w:val="00754F3E"/>
    <w:rsid w:val="00754F98"/>
    <w:rsid w:val="007550F4"/>
    <w:rsid w:val="00755424"/>
    <w:rsid w:val="00755479"/>
    <w:rsid w:val="00755771"/>
    <w:rsid w:val="00755834"/>
    <w:rsid w:val="00755859"/>
    <w:rsid w:val="0075597F"/>
    <w:rsid w:val="00755A3E"/>
    <w:rsid w:val="00755D9E"/>
    <w:rsid w:val="00755F0F"/>
    <w:rsid w:val="00755FB7"/>
    <w:rsid w:val="0075619C"/>
    <w:rsid w:val="007563A6"/>
    <w:rsid w:val="0075659C"/>
    <w:rsid w:val="0075663F"/>
    <w:rsid w:val="007566C8"/>
    <w:rsid w:val="007568EF"/>
    <w:rsid w:val="00756A15"/>
    <w:rsid w:val="00756B2A"/>
    <w:rsid w:val="00756BC2"/>
    <w:rsid w:val="00756F2B"/>
    <w:rsid w:val="00757100"/>
    <w:rsid w:val="00757150"/>
    <w:rsid w:val="007571BD"/>
    <w:rsid w:val="0075726C"/>
    <w:rsid w:val="007575AE"/>
    <w:rsid w:val="00757637"/>
    <w:rsid w:val="0075774C"/>
    <w:rsid w:val="007577BB"/>
    <w:rsid w:val="0075784B"/>
    <w:rsid w:val="007579C3"/>
    <w:rsid w:val="00757A15"/>
    <w:rsid w:val="00757B3C"/>
    <w:rsid w:val="00757BD8"/>
    <w:rsid w:val="00757C5A"/>
    <w:rsid w:val="00757DF2"/>
    <w:rsid w:val="00757F17"/>
    <w:rsid w:val="007600CE"/>
    <w:rsid w:val="0076011F"/>
    <w:rsid w:val="007601C5"/>
    <w:rsid w:val="00760246"/>
    <w:rsid w:val="00760370"/>
    <w:rsid w:val="007603A0"/>
    <w:rsid w:val="007603E1"/>
    <w:rsid w:val="007604AB"/>
    <w:rsid w:val="007604B5"/>
    <w:rsid w:val="00760526"/>
    <w:rsid w:val="00760612"/>
    <w:rsid w:val="007606E8"/>
    <w:rsid w:val="007608D0"/>
    <w:rsid w:val="007609F3"/>
    <w:rsid w:val="00760A64"/>
    <w:rsid w:val="00760AA5"/>
    <w:rsid w:val="00760AEA"/>
    <w:rsid w:val="00760C34"/>
    <w:rsid w:val="00760C9B"/>
    <w:rsid w:val="00760D07"/>
    <w:rsid w:val="00760EEF"/>
    <w:rsid w:val="00760F3A"/>
    <w:rsid w:val="00761197"/>
    <w:rsid w:val="007612E7"/>
    <w:rsid w:val="007613D2"/>
    <w:rsid w:val="007615B4"/>
    <w:rsid w:val="00761606"/>
    <w:rsid w:val="00761643"/>
    <w:rsid w:val="00761B1F"/>
    <w:rsid w:val="00761C1B"/>
    <w:rsid w:val="00761C43"/>
    <w:rsid w:val="00761D89"/>
    <w:rsid w:val="00761E97"/>
    <w:rsid w:val="00761EAB"/>
    <w:rsid w:val="00761F89"/>
    <w:rsid w:val="00761FC8"/>
    <w:rsid w:val="0076205B"/>
    <w:rsid w:val="007620E4"/>
    <w:rsid w:val="007621A0"/>
    <w:rsid w:val="007621AF"/>
    <w:rsid w:val="0076222E"/>
    <w:rsid w:val="0076249D"/>
    <w:rsid w:val="00762634"/>
    <w:rsid w:val="007626BE"/>
    <w:rsid w:val="007626E7"/>
    <w:rsid w:val="00762712"/>
    <w:rsid w:val="00762993"/>
    <w:rsid w:val="00762A46"/>
    <w:rsid w:val="00762A78"/>
    <w:rsid w:val="00762C1F"/>
    <w:rsid w:val="00762F47"/>
    <w:rsid w:val="007632C6"/>
    <w:rsid w:val="007633BB"/>
    <w:rsid w:val="007633CB"/>
    <w:rsid w:val="0076351E"/>
    <w:rsid w:val="00763693"/>
    <w:rsid w:val="007637AC"/>
    <w:rsid w:val="00763963"/>
    <w:rsid w:val="00763AB8"/>
    <w:rsid w:val="00763C04"/>
    <w:rsid w:val="00763C8C"/>
    <w:rsid w:val="00763CB2"/>
    <w:rsid w:val="00763CF9"/>
    <w:rsid w:val="00763D3A"/>
    <w:rsid w:val="00763E13"/>
    <w:rsid w:val="00763ECB"/>
    <w:rsid w:val="00763FBC"/>
    <w:rsid w:val="0076409D"/>
    <w:rsid w:val="00764291"/>
    <w:rsid w:val="007644A0"/>
    <w:rsid w:val="007648F9"/>
    <w:rsid w:val="00764B0B"/>
    <w:rsid w:val="00764BC4"/>
    <w:rsid w:val="00764FD7"/>
    <w:rsid w:val="00765084"/>
    <w:rsid w:val="00765124"/>
    <w:rsid w:val="007654C7"/>
    <w:rsid w:val="0076557E"/>
    <w:rsid w:val="00765634"/>
    <w:rsid w:val="0076564F"/>
    <w:rsid w:val="00765845"/>
    <w:rsid w:val="00765B4B"/>
    <w:rsid w:val="00765BD4"/>
    <w:rsid w:val="00765C62"/>
    <w:rsid w:val="00765D86"/>
    <w:rsid w:val="00766029"/>
    <w:rsid w:val="007662FA"/>
    <w:rsid w:val="0076636C"/>
    <w:rsid w:val="007664E5"/>
    <w:rsid w:val="00766578"/>
    <w:rsid w:val="007665AE"/>
    <w:rsid w:val="0076687F"/>
    <w:rsid w:val="00766A0C"/>
    <w:rsid w:val="00766AAC"/>
    <w:rsid w:val="00766ACC"/>
    <w:rsid w:val="00766C7E"/>
    <w:rsid w:val="00766D3C"/>
    <w:rsid w:val="00766D52"/>
    <w:rsid w:val="00766FE9"/>
    <w:rsid w:val="007671EA"/>
    <w:rsid w:val="00767326"/>
    <w:rsid w:val="007674C3"/>
    <w:rsid w:val="007674D0"/>
    <w:rsid w:val="00767603"/>
    <w:rsid w:val="007677E9"/>
    <w:rsid w:val="0076787C"/>
    <w:rsid w:val="007678BA"/>
    <w:rsid w:val="007678D0"/>
    <w:rsid w:val="00767A14"/>
    <w:rsid w:val="00767C07"/>
    <w:rsid w:val="00767E0E"/>
    <w:rsid w:val="00767F8A"/>
    <w:rsid w:val="0077002A"/>
    <w:rsid w:val="00770051"/>
    <w:rsid w:val="0077023E"/>
    <w:rsid w:val="00770553"/>
    <w:rsid w:val="0077057F"/>
    <w:rsid w:val="0077073C"/>
    <w:rsid w:val="0077090D"/>
    <w:rsid w:val="007709A8"/>
    <w:rsid w:val="00770B50"/>
    <w:rsid w:val="00770E40"/>
    <w:rsid w:val="00770ECA"/>
    <w:rsid w:val="007710DB"/>
    <w:rsid w:val="00771165"/>
    <w:rsid w:val="007712C2"/>
    <w:rsid w:val="00771339"/>
    <w:rsid w:val="0077140C"/>
    <w:rsid w:val="00771496"/>
    <w:rsid w:val="00771697"/>
    <w:rsid w:val="00771793"/>
    <w:rsid w:val="0077198E"/>
    <w:rsid w:val="00771996"/>
    <w:rsid w:val="007719A7"/>
    <w:rsid w:val="00771B1A"/>
    <w:rsid w:val="00771BFA"/>
    <w:rsid w:val="00771E71"/>
    <w:rsid w:val="00771F73"/>
    <w:rsid w:val="00771FAF"/>
    <w:rsid w:val="00772042"/>
    <w:rsid w:val="0077226F"/>
    <w:rsid w:val="00772327"/>
    <w:rsid w:val="007723BC"/>
    <w:rsid w:val="00772453"/>
    <w:rsid w:val="007727DD"/>
    <w:rsid w:val="0077298B"/>
    <w:rsid w:val="00772A4D"/>
    <w:rsid w:val="00772BC0"/>
    <w:rsid w:val="00772C63"/>
    <w:rsid w:val="00772CA8"/>
    <w:rsid w:val="00772D0F"/>
    <w:rsid w:val="00772E3F"/>
    <w:rsid w:val="00772F99"/>
    <w:rsid w:val="00772FEA"/>
    <w:rsid w:val="0077338C"/>
    <w:rsid w:val="007733BA"/>
    <w:rsid w:val="007734E7"/>
    <w:rsid w:val="00773722"/>
    <w:rsid w:val="007737FE"/>
    <w:rsid w:val="0077396C"/>
    <w:rsid w:val="00773BAB"/>
    <w:rsid w:val="00773E2F"/>
    <w:rsid w:val="00773E43"/>
    <w:rsid w:val="00773F1F"/>
    <w:rsid w:val="00773F2C"/>
    <w:rsid w:val="00773FAF"/>
    <w:rsid w:val="0077430C"/>
    <w:rsid w:val="00774446"/>
    <w:rsid w:val="00774643"/>
    <w:rsid w:val="00774831"/>
    <w:rsid w:val="0077489A"/>
    <w:rsid w:val="00774BD7"/>
    <w:rsid w:val="00774C30"/>
    <w:rsid w:val="00774CAA"/>
    <w:rsid w:val="00774DDB"/>
    <w:rsid w:val="00774EED"/>
    <w:rsid w:val="00774FE4"/>
    <w:rsid w:val="00775062"/>
    <w:rsid w:val="007751D4"/>
    <w:rsid w:val="007752A5"/>
    <w:rsid w:val="00775466"/>
    <w:rsid w:val="0077552E"/>
    <w:rsid w:val="007755CA"/>
    <w:rsid w:val="007755E9"/>
    <w:rsid w:val="00775967"/>
    <w:rsid w:val="00775A74"/>
    <w:rsid w:val="00775C26"/>
    <w:rsid w:val="00775C49"/>
    <w:rsid w:val="00775CF3"/>
    <w:rsid w:val="00775D56"/>
    <w:rsid w:val="00775D85"/>
    <w:rsid w:val="00775E5C"/>
    <w:rsid w:val="007760C1"/>
    <w:rsid w:val="00776182"/>
    <w:rsid w:val="007762E9"/>
    <w:rsid w:val="0077663B"/>
    <w:rsid w:val="0077686F"/>
    <w:rsid w:val="00776885"/>
    <w:rsid w:val="007768E8"/>
    <w:rsid w:val="00776A72"/>
    <w:rsid w:val="00776AF6"/>
    <w:rsid w:val="00776ED9"/>
    <w:rsid w:val="00776EE0"/>
    <w:rsid w:val="00777099"/>
    <w:rsid w:val="00777178"/>
    <w:rsid w:val="007773C5"/>
    <w:rsid w:val="00777442"/>
    <w:rsid w:val="0077756E"/>
    <w:rsid w:val="007776F6"/>
    <w:rsid w:val="0077789A"/>
    <w:rsid w:val="007778E7"/>
    <w:rsid w:val="00777926"/>
    <w:rsid w:val="00777A35"/>
    <w:rsid w:val="00777AD2"/>
    <w:rsid w:val="00777ADC"/>
    <w:rsid w:val="00777B47"/>
    <w:rsid w:val="00777C54"/>
    <w:rsid w:val="00777C62"/>
    <w:rsid w:val="00777D9B"/>
    <w:rsid w:val="007800DB"/>
    <w:rsid w:val="007800FA"/>
    <w:rsid w:val="00780407"/>
    <w:rsid w:val="0078048D"/>
    <w:rsid w:val="00780543"/>
    <w:rsid w:val="0078061D"/>
    <w:rsid w:val="00780930"/>
    <w:rsid w:val="00780963"/>
    <w:rsid w:val="00780A87"/>
    <w:rsid w:val="00780B95"/>
    <w:rsid w:val="00780C06"/>
    <w:rsid w:val="00780C6F"/>
    <w:rsid w:val="00780F25"/>
    <w:rsid w:val="00780F2D"/>
    <w:rsid w:val="00780F4D"/>
    <w:rsid w:val="0078118C"/>
    <w:rsid w:val="007811EF"/>
    <w:rsid w:val="00781610"/>
    <w:rsid w:val="007816D9"/>
    <w:rsid w:val="00781704"/>
    <w:rsid w:val="00781C22"/>
    <w:rsid w:val="00781DB7"/>
    <w:rsid w:val="00781E00"/>
    <w:rsid w:val="00781EF3"/>
    <w:rsid w:val="00781FFC"/>
    <w:rsid w:val="0078219D"/>
    <w:rsid w:val="0078224C"/>
    <w:rsid w:val="007829CA"/>
    <w:rsid w:val="00782B84"/>
    <w:rsid w:val="00782CA3"/>
    <w:rsid w:val="00782D43"/>
    <w:rsid w:val="00782D93"/>
    <w:rsid w:val="00782DEB"/>
    <w:rsid w:val="00782F95"/>
    <w:rsid w:val="00783004"/>
    <w:rsid w:val="0078344E"/>
    <w:rsid w:val="00783560"/>
    <w:rsid w:val="007835C7"/>
    <w:rsid w:val="007835F1"/>
    <w:rsid w:val="007836DA"/>
    <w:rsid w:val="007838E0"/>
    <w:rsid w:val="007839FB"/>
    <w:rsid w:val="00783A05"/>
    <w:rsid w:val="00783AE0"/>
    <w:rsid w:val="00783B8D"/>
    <w:rsid w:val="00783B94"/>
    <w:rsid w:val="00783D89"/>
    <w:rsid w:val="00783FBB"/>
    <w:rsid w:val="007841C2"/>
    <w:rsid w:val="0078436B"/>
    <w:rsid w:val="007844EE"/>
    <w:rsid w:val="00784883"/>
    <w:rsid w:val="00784D8B"/>
    <w:rsid w:val="00784DFB"/>
    <w:rsid w:val="00784E94"/>
    <w:rsid w:val="00784EB7"/>
    <w:rsid w:val="00785057"/>
    <w:rsid w:val="007850E8"/>
    <w:rsid w:val="007855C8"/>
    <w:rsid w:val="00785726"/>
    <w:rsid w:val="00785C22"/>
    <w:rsid w:val="00785DB9"/>
    <w:rsid w:val="00785E11"/>
    <w:rsid w:val="00785ED4"/>
    <w:rsid w:val="00785EEA"/>
    <w:rsid w:val="00785F22"/>
    <w:rsid w:val="00785F48"/>
    <w:rsid w:val="00786053"/>
    <w:rsid w:val="0078609D"/>
    <w:rsid w:val="00786181"/>
    <w:rsid w:val="007861E5"/>
    <w:rsid w:val="0078624B"/>
    <w:rsid w:val="00786321"/>
    <w:rsid w:val="007863AD"/>
    <w:rsid w:val="00786580"/>
    <w:rsid w:val="0078668E"/>
    <w:rsid w:val="007867D0"/>
    <w:rsid w:val="007868A3"/>
    <w:rsid w:val="0078694D"/>
    <w:rsid w:val="00786C51"/>
    <w:rsid w:val="00786D00"/>
    <w:rsid w:val="00786D5A"/>
    <w:rsid w:val="00786D6F"/>
    <w:rsid w:val="00786F04"/>
    <w:rsid w:val="007871F4"/>
    <w:rsid w:val="00787253"/>
    <w:rsid w:val="0078744B"/>
    <w:rsid w:val="00787534"/>
    <w:rsid w:val="007875DE"/>
    <w:rsid w:val="00787645"/>
    <w:rsid w:val="0078786F"/>
    <w:rsid w:val="00787992"/>
    <w:rsid w:val="007879F8"/>
    <w:rsid w:val="00787B64"/>
    <w:rsid w:val="00787C2B"/>
    <w:rsid w:val="00787C85"/>
    <w:rsid w:val="00787C96"/>
    <w:rsid w:val="00787EDB"/>
    <w:rsid w:val="00787F60"/>
    <w:rsid w:val="00787FC6"/>
    <w:rsid w:val="00787FEF"/>
    <w:rsid w:val="00790007"/>
    <w:rsid w:val="007900FA"/>
    <w:rsid w:val="007901F2"/>
    <w:rsid w:val="007902AF"/>
    <w:rsid w:val="00790312"/>
    <w:rsid w:val="00790672"/>
    <w:rsid w:val="00790710"/>
    <w:rsid w:val="00790760"/>
    <w:rsid w:val="007908A6"/>
    <w:rsid w:val="00790901"/>
    <w:rsid w:val="007909F1"/>
    <w:rsid w:val="00790A2D"/>
    <w:rsid w:val="00790B80"/>
    <w:rsid w:val="00790DB1"/>
    <w:rsid w:val="00790F71"/>
    <w:rsid w:val="00791013"/>
    <w:rsid w:val="007910C9"/>
    <w:rsid w:val="0079112B"/>
    <w:rsid w:val="007912F9"/>
    <w:rsid w:val="00791348"/>
    <w:rsid w:val="00791387"/>
    <w:rsid w:val="007913B8"/>
    <w:rsid w:val="00791659"/>
    <w:rsid w:val="00791870"/>
    <w:rsid w:val="00791B29"/>
    <w:rsid w:val="00791BF0"/>
    <w:rsid w:val="00791BF1"/>
    <w:rsid w:val="00791C3E"/>
    <w:rsid w:val="00791C8D"/>
    <w:rsid w:val="00791CDF"/>
    <w:rsid w:val="00791D49"/>
    <w:rsid w:val="007920D9"/>
    <w:rsid w:val="00792278"/>
    <w:rsid w:val="007924BD"/>
    <w:rsid w:val="007926B9"/>
    <w:rsid w:val="007928CD"/>
    <w:rsid w:val="00792A4C"/>
    <w:rsid w:val="00792BA3"/>
    <w:rsid w:val="00792D87"/>
    <w:rsid w:val="00792D97"/>
    <w:rsid w:val="00792FC3"/>
    <w:rsid w:val="0079304E"/>
    <w:rsid w:val="007931F0"/>
    <w:rsid w:val="00793200"/>
    <w:rsid w:val="007934B0"/>
    <w:rsid w:val="0079355A"/>
    <w:rsid w:val="00793CCA"/>
    <w:rsid w:val="00793F4C"/>
    <w:rsid w:val="0079420B"/>
    <w:rsid w:val="00794247"/>
    <w:rsid w:val="00794290"/>
    <w:rsid w:val="00794298"/>
    <w:rsid w:val="0079430D"/>
    <w:rsid w:val="0079436D"/>
    <w:rsid w:val="0079439F"/>
    <w:rsid w:val="007943A2"/>
    <w:rsid w:val="00794498"/>
    <w:rsid w:val="007944F8"/>
    <w:rsid w:val="0079475C"/>
    <w:rsid w:val="00794785"/>
    <w:rsid w:val="0079494E"/>
    <w:rsid w:val="00794D5C"/>
    <w:rsid w:val="00794EB2"/>
    <w:rsid w:val="00795053"/>
    <w:rsid w:val="00795220"/>
    <w:rsid w:val="00795251"/>
    <w:rsid w:val="0079529E"/>
    <w:rsid w:val="00795777"/>
    <w:rsid w:val="00795B4E"/>
    <w:rsid w:val="00795DD7"/>
    <w:rsid w:val="00795E8C"/>
    <w:rsid w:val="00795F69"/>
    <w:rsid w:val="00795FBF"/>
    <w:rsid w:val="0079600C"/>
    <w:rsid w:val="00796317"/>
    <w:rsid w:val="00796339"/>
    <w:rsid w:val="007963BE"/>
    <w:rsid w:val="00796584"/>
    <w:rsid w:val="0079680D"/>
    <w:rsid w:val="0079686E"/>
    <w:rsid w:val="00796897"/>
    <w:rsid w:val="007968B2"/>
    <w:rsid w:val="00796A82"/>
    <w:rsid w:val="00796BF9"/>
    <w:rsid w:val="00796E58"/>
    <w:rsid w:val="00796E6C"/>
    <w:rsid w:val="00796E88"/>
    <w:rsid w:val="00796ECC"/>
    <w:rsid w:val="007971D7"/>
    <w:rsid w:val="0079733E"/>
    <w:rsid w:val="00797534"/>
    <w:rsid w:val="00797653"/>
    <w:rsid w:val="0079773D"/>
    <w:rsid w:val="007978D1"/>
    <w:rsid w:val="007979D5"/>
    <w:rsid w:val="007979FD"/>
    <w:rsid w:val="00797A59"/>
    <w:rsid w:val="00797E76"/>
    <w:rsid w:val="007A023C"/>
    <w:rsid w:val="007A0359"/>
    <w:rsid w:val="007A04F2"/>
    <w:rsid w:val="007A0624"/>
    <w:rsid w:val="007A07E9"/>
    <w:rsid w:val="007A09A8"/>
    <w:rsid w:val="007A0B5C"/>
    <w:rsid w:val="007A0B72"/>
    <w:rsid w:val="007A0D21"/>
    <w:rsid w:val="007A0E51"/>
    <w:rsid w:val="007A0FC7"/>
    <w:rsid w:val="007A10C1"/>
    <w:rsid w:val="007A15AD"/>
    <w:rsid w:val="007A15DA"/>
    <w:rsid w:val="007A16F7"/>
    <w:rsid w:val="007A18C8"/>
    <w:rsid w:val="007A1D7C"/>
    <w:rsid w:val="007A1E52"/>
    <w:rsid w:val="007A1EC0"/>
    <w:rsid w:val="007A2074"/>
    <w:rsid w:val="007A217A"/>
    <w:rsid w:val="007A2277"/>
    <w:rsid w:val="007A22DA"/>
    <w:rsid w:val="007A23F9"/>
    <w:rsid w:val="007A2418"/>
    <w:rsid w:val="007A24CD"/>
    <w:rsid w:val="007A2533"/>
    <w:rsid w:val="007A260A"/>
    <w:rsid w:val="007A263B"/>
    <w:rsid w:val="007A2704"/>
    <w:rsid w:val="007A282D"/>
    <w:rsid w:val="007A2875"/>
    <w:rsid w:val="007A2C43"/>
    <w:rsid w:val="007A2D6F"/>
    <w:rsid w:val="007A2EBE"/>
    <w:rsid w:val="007A304A"/>
    <w:rsid w:val="007A308A"/>
    <w:rsid w:val="007A319D"/>
    <w:rsid w:val="007A31D3"/>
    <w:rsid w:val="007A3309"/>
    <w:rsid w:val="007A3445"/>
    <w:rsid w:val="007A345E"/>
    <w:rsid w:val="007A3485"/>
    <w:rsid w:val="007A34D9"/>
    <w:rsid w:val="007A3533"/>
    <w:rsid w:val="007A366D"/>
    <w:rsid w:val="007A36F1"/>
    <w:rsid w:val="007A3741"/>
    <w:rsid w:val="007A385D"/>
    <w:rsid w:val="007A3A94"/>
    <w:rsid w:val="007A3ABE"/>
    <w:rsid w:val="007A3C62"/>
    <w:rsid w:val="007A3F07"/>
    <w:rsid w:val="007A4113"/>
    <w:rsid w:val="007A4143"/>
    <w:rsid w:val="007A472B"/>
    <w:rsid w:val="007A47CC"/>
    <w:rsid w:val="007A47F7"/>
    <w:rsid w:val="007A485D"/>
    <w:rsid w:val="007A48A2"/>
    <w:rsid w:val="007A4F60"/>
    <w:rsid w:val="007A50F6"/>
    <w:rsid w:val="007A51D3"/>
    <w:rsid w:val="007A5338"/>
    <w:rsid w:val="007A5350"/>
    <w:rsid w:val="007A5398"/>
    <w:rsid w:val="007A54AD"/>
    <w:rsid w:val="007A554C"/>
    <w:rsid w:val="007A5E6A"/>
    <w:rsid w:val="007A5E81"/>
    <w:rsid w:val="007A5F6B"/>
    <w:rsid w:val="007A5FF9"/>
    <w:rsid w:val="007A600F"/>
    <w:rsid w:val="007A620D"/>
    <w:rsid w:val="007A634D"/>
    <w:rsid w:val="007A650D"/>
    <w:rsid w:val="007A654D"/>
    <w:rsid w:val="007A6688"/>
    <w:rsid w:val="007A66FD"/>
    <w:rsid w:val="007A671B"/>
    <w:rsid w:val="007A6810"/>
    <w:rsid w:val="007A68FB"/>
    <w:rsid w:val="007A6A5B"/>
    <w:rsid w:val="007A6B30"/>
    <w:rsid w:val="007A6C00"/>
    <w:rsid w:val="007A6D2F"/>
    <w:rsid w:val="007A6D5B"/>
    <w:rsid w:val="007A6E39"/>
    <w:rsid w:val="007A6F5D"/>
    <w:rsid w:val="007A721A"/>
    <w:rsid w:val="007A736A"/>
    <w:rsid w:val="007A7400"/>
    <w:rsid w:val="007A7483"/>
    <w:rsid w:val="007A7560"/>
    <w:rsid w:val="007A7689"/>
    <w:rsid w:val="007A773E"/>
    <w:rsid w:val="007A7841"/>
    <w:rsid w:val="007A78CC"/>
    <w:rsid w:val="007A7C29"/>
    <w:rsid w:val="007A7D1A"/>
    <w:rsid w:val="007A7E87"/>
    <w:rsid w:val="007B0086"/>
    <w:rsid w:val="007B0278"/>
    <w:rsid w:val="007B02C4"/>
    <w:rsid w:val="007B02C6"/>
    <w:rsid w:val="007B02FA"/>
    <w:rsid w:val="007B067B"/>
    <w:rsid w:val="007B06F4"/>
    <w:rsid w:val="007B0786"/>
    <w:rsid w:val="007B0829"/>
    <w:rsid w:val="007B0835"/>
    <w:rsid w:val="007B085D"/>
    <w:rsid w:val="007B0866"/>
    <w:rsid w:val="007B0B1F"/>
    <w:rsid w:val="007B0B78"/>
    <w:rsid w:val="007B0BBD"/>
    <w:rsid w:val="007B0CDE"/>
    <w:rsid w:val="007B0DFD"/>
    <w:rsid w:val="007B0E5F"/>
    <w:rsid w:val="007B0E76"/>
    <w:rsid w:val="007B0F6C"/>
    <w:rsid w:val="007B0FDF"/>
    <w:rsid w:val="007B10B9"/>
    <w:rsid w:val="007B1409"/>
    <w:rsid w:val="007B146E"/>
    <w:rsid w:val="007B166E"/>
    <w:rsid w:val="007B1773"/>
    <w:rsid w:val="007B19C7"/>
    <w:rsid w:val="007B1A4F"/>
    <w:rsid w:val="007B1B83"/>
    <w:rsid w:val="007B1D29"/>
    <w:rsid w:val="007B1D76"/>
    <w:rsid w:val="007B1EDE"/>
    <w:rsid w:val="007B203C"/>
    <w:rsid w:val="007B20F3"/>
    <w:rsid w:val="007B2289"/>
    <w:rsid w:val="007B22CE"/>
    <w:rsid w:val="007B23D1"/>
    <w:rsid w:val="007B2463"/>
    <w:rsid w:val="007B2507"/>
    <w:rsid w:val="007B250F"/>
    <w:rsid w:val="007B260F"/>
    <w:rsid w:val="007B2780"/>
    <w:rsid w:val="007B28A6"/>
    <w:rsid w:val="007B28B9"/>
    <w:rsid w:val="007B29E0"/>
    <w:rsid w:val="007B2A12"/>
    <w:rsid w:val="007B2B28"/>
    <w:rsid w:val="007B2BE2"/>
    <w:rsid w:val="007B2C67"/>
    <w:rsid w:val="007B2D6D"/>
    <w:rsid w:val="007B2F18"/>
    <w:rsid w:val="007B2FDB"/>
    <w:rsid w:val="007B3128"/>
    <w:rsid w:val="007B31E0"/>
    <w:rsid w:val="007B3203"/>
    <w:rsid w:val="007B326E"/>
    <w:rsid w:val="007B3354"/>
    <w:rsid w:val="007B3380"/>
    <w:rsid w:val="007B35FE"/>
    <w:rsid w:val="007B36F3"/>
    <w:rsid w:val="007B3785"/>
    <w:rsid w:val="007B3817"/>
    <w:rsid w:val="007B3848"/>
    <w:rsid w:val="007B3897"/>
    <w:rsid w:val="007B391E"/>
    <w:rsid w:val="007B3994"/>
    <w:rsid w:val="007B39D2"/>
    <w:rsid w:val="007B3B08"/>
    <w:rsid w:val="007B3B32"/>
    <w:rsid w:val="007B3B62"/>
    <w:rsid w:val="007B3C77"/>
    <w:rsid w:val="007B3EB4"/>
    <w:rsid w:val="007B405A"/>
    <w:rsid w:val="007B40A6"/>
    <w:rsid w:val="007B40CC"/>
    <w:rsid w:val="007B424B"/>
    <w:rsid w:val="007B42D6"/>
    <w:rsid w:val="007B42F2"/>
    <w:rsid w:val="007B4591"/>
    <w:rsid w:val="007B4993"/>
    <w:rsid w:val="007B4A9F"/>
    <w:rsid w:val="007B4AE0"/>
    <w:rsid w:val="007B4C26"/>
    <w:rsid w:val="007B4CB6"/>
    <w:rsid w:val="007B4D30"/>
    <w:rsid w:val="007B4E10"/>
    <w:rsid w:val="007B4E16"/>
    <w:rsid w:val="007B4E1B"/>
    <w:rsid w:val="007B4FF4"/>
    <w:rsid w:val="007B5017"/>
    <w:rsid w:val="007B51BE"/>
    <w:rsid w:val="007B559A"/>
    <w:rsid w:val="007B55DD"/>
    <w:rsid w:val="007B5676"/>
    <w:rsid w:val="007B57FD"/>
    <w:rsid w:val="007B5884"/>
    <w:rsid w:val="007B59E0"/>
    <w:rsid w:val="007B5B28"/>
    <w:rsid w:val="007B5B6F"/>
    <w:rsid w:val="007B5C9A"/>
    <w:rsid w:val="007B5D00"/>
    <w:rsid w:val="007B60BE"/>
    <w:rsid w:val="007B6109"/>
    <w:rsid w:val="007B614D"/>
    <w:rsid w:val="007B62F6"/>
    <w:rsid w:val="007B63A0"/>
    <w:rsid w:val="007B64EB"/>
    <w:rsid w:val="007B6556"/>
    <w:rsid w:val="007B6725"/>
    <w:rsid w:val="007B674E"/>
    <w:rsid w:val="007B67F0"/>
    <w:rsid w:val="007B6905"/>
    <w:rsid w:val="007B6937"/>
    <w:rsid w:val="007B697F"/>
    <w:rsid w:val="007B6AB9"/>
    <w:rsid w:val="007B6B42"/>
    <w:rsid w:val="007B6B74"/>
    <w:rsid w:val="007B6BC7"/>
    <w:rsid w:val="007B6C43"/>
    <w:rsid w:val="007B6FE0"/>
    <w:rsid w:val="007B715F"/>
    <w:rsid w:val="007B71EA"/>
    <w:rsid w:val="007B7521"/>
    <w:rsid w:val="007B76A9"/>
    <w:rsid w:val="007B7811"/>
    <w:rsid w:val="007B782D"/>
    <w:rsid w:val="007B7842"/>
    <w:rsid w:val="007B7992"/>
    <w:rsid w:val="007B7A21"/>
    <w:rsid w:val="007B7B24"/>
    <w:rsid w:val="007B7DF6"/>
    <w:rsid w:val="007B7F7D"/>
    <w:rsid w:val="007C00B4"/>
    <w:rsid w:val="007C00C0"/>
    <w:rsid w:val="007C02A1"/>
    <w:rsid w:val="007C0305"/>
    <w:rsid w:val="007C04AA"/>
    <w:rsid w:val="007C0579"/>
    <w:rsid w:val="007C05B0"/>
    <w:rsid w:val="007C07C7"/>
    <w:rsid w:val="007C0801"/>
    <w:rsid w:val="007C0C5F"/>
    <w:rsid w:val="007C0D0D"/>
    <w:rsid w:val="007C0D29"/>
    <w:rsid w:val="007C0DD9"/>
    <w:rsid w:val="007C0EE7"/>
    <w:rsid w:val="007C10A3"/>
    <w:rsid w:val="007C10B3"/>
    <w:rsid w:val="007C121E"/>
    <w:rsid w:val="007C1222"/>
    <w:rsid w:val="007C1241"/>
    <w:rsid w:val="007C12E2"/>
    <w:rsid w:val="007C13C3"/>
    <w:rsid w:val="007C1840"/>
    <w:rsid w:val="007C18C6"/>
    <w:rsid w:val="007C1C3C"/>
    <w:rsid w:val="007C1CB5"/>
    <w:rsid w:val="007C1D42"/>
    <w:rsid w:val="007C1E17"/>
    <w:rsid w:val="007C1E9D"/>
    <w:rsid w:val="007C2185"/>
    <w:rsid w:val="007C22AA"/>
    <w:rsid w:val="007C273A"/>
    <w:rsid w:val="007C2758"/>
    <w:rsid w:val="007C2AEC"/>
    <w:rsid w:val="007C2D58"/>
    <w:rsid w:val="007C2DEC"/>
    <w:rsid w:val="007C2EE9"/>
    <w:rsid w:val="007C2EEA"/>
    <w:rsid w:val="007C2EF9"/>
    <w:rsid w:val="007C2FF1"/>
    <w:rsid w:val="007C30BE"/>
    <w:rsid w:val="007C3267"/>
    <w:rsid w:val="007C32E6"/>
    <w:rsid w:val="007C3393"/>
    <w:rsid w:val="007C33EE"/>
    <w:rsid w:val="007C340E"/>
    <w:rsid w:val="007C3654"/>
    <w:rsid w:val="007C372D"/>
    <w:rsid w:val="007C37B8"/>
    <w:rsid w:val="007C38F3"/>
    <w:rsid w:val="007C3A6F"/>
    <w:rsid w:val="007C3CEB"/>
    <w:rsid w:val="007C402E"/>
    <w:rsid w:val="007C40BD"/>
    <w:rsid w:val="007C4159"/>
    <w:rsid w:val="007C4263"/>
    <w:rsid w:val="007C4423"/>
    <w:rsid w:val="007C4870"/>
    <w:rsid w:val="007C4A42"/>
    <w:rsid w:val="007C4A81"/>
    <w:rsid w:val="007C4CF4"/>
    <w:rsid w:val="007C4D08"/>
    <w:rsid w:val="007C4DC4"/>
    <w:rsid w:val="007C4E20"/>
    <w:rsid w:val="007C4E79"/>
    <w:rsid w:val="007C4F1F"/>
    <w:rsid w:val="007C4F98"/>
    <w:rsid w:val="007C502A"/>
    <w:rsid w:val="007C528B"/>
    <w:rsid w:val="007C578B"/>
    <w:rsid w:val="007C59F5"/>
    <w:rsid w:val="007C5B58"/>
    <w:rsid w:val="007C5B97"/>
    <w:rsid w:val="007C5BBA"/>
    <w:rsid w:val="007C5CA8"/>
    <w:rsid w:val="007C5CEE"/>
    <w:rsid w:val="007C5D2C"/>
    <w:rsid w:val="007C5F7B"/>
    <w:rsid w:val="007C6101"/>
    <w:rsid w:val="007C6193"/>
    <w:rsid w:val="007C6210"/>
    <w:rsid w:val="007C6667"/>
    <w:rsid w:val="007C6696"/>
    <w:rsid w:val="007C6877"/>
    <w:rsid w:val="007C6A7C"/>
    <w:rsid w:val="007C6AD2"/>
    <w:rsid w:val="007C6AE5"/>
    <w:rsid w:val="007C6B13"/>
    <w:rsid w:val="007C6B1D"/>
    <w:rsid w:val="007C6DD4"/>
    <w:rsid w:val="007C6F65"/>
    <w:rsid w:val="007C70D5"/>
    <w:rsid w:val="007C70ED"/>
    <w:rsid w:val="007C7351"/>
    <w:rsid w:val="007C73C0"/>
    <w:rsid w:val="007C7511"/>
    <w:rsid w:val="007C7560"/>
    <w:rsid w:val="007C763D"/>
    <w:rsid w:val="007C7673"/>
    <w:rsid w:val="007C7693"/>
    <w:rsid w:val="007C76B7"/>
    <w:rsid w:val="007C76CB"/>
    <w:rsid w:val="007C7A99"/>
    <w:rsid w:val="007C7B65"/>
    <w:rsid w:val="007C7C5A"/>
    <w:rsid w:val="007D00A4"/>
    <w:rsid w:val="007D05BA"/>
    <w:rsid w:val="007D08E5"/>
    <w:rsid w:val="007D0C08"/>
    <w:rsid w:val="007D0C7C"/>
    <w:rsid w:val="007D0D7F"/>
    <w:rsid w:val="007D123E"/>
    <w:rsid w:val="007D12F4"/>
    <w:rsid w:val="007D1304"/>
    <w:rsid w:val="007D1365"/>
    <w:rsid w:val="007D14BF"/>
    <w:rsid w:val="007D14ED"/>
    <w:rsid w:val="007D1516"/>
    <w:rsid w:val="007D159A"/>
    <w:rsid w:val="007D15A2"/>
    <w:rsid w:val="007D15CA"/>
    <w:rsid w:val="007D16E8"/>
    <w:rsid w:val="007D16EE"/>
    <w:rsid w:val="007D185A"/>
    <w:rsid w:val="007D18B5"/>
    <w:rsid w:val="007D19E5"/>
    <w:rsid w:val="007D1A50"/>
    <w:rsid w:val="007D1A5B"/>
    <w:rsid w:val="007D1B20"/>
    <w:rsid w:val="007D1BB5"/>
    <w:rsid w:val="007D1BCA"/>
    <w:rsid w:val="007D1CB0"/>
    <w:rsid w:val="007D1D78"/>
    <w:rsid w:val="007D1F99"/>
    <w:rsid w:val="007D2237"/>
    <w:rsid w:val="007D228A"/>
    <w:rsid w:val="007D23A4"/>
    <w:rsid w:val="007D2469"/>
    <w:rsid w:val="007D24E1"/>
    <w:rsid w:val="007D269C"/>
    <w:rsid w:val="007D2845"/>
    <w:rsid w:val="007D2AFF"/>
    <w:rsid w:val="007D2FC3"/>
    <w:rsid w:val="007D323C"/>
    <w:rsid w:val="007D3368"/>
    <w:rsid w:val="007D3468"/>
    <w:rsid w:val="007D346D"/>
    <w:rsid w:val="007D346F"/>
    <w:rsid w:val="007D3497"/>
    <w:rsid w:val="007D3650"/>
    <w:rsid w:val="007D36B6"/>
    <w:rsid w:val="007D3730"/>
    <w:rsid w:val="007D3881"/>
    <w:rsid w:val="007D38C6"/>
    <w:rsid w:val="007D3999"/>
    <w:rsid w:val="007D3B5B"/>
    <w:rsid w:val="007D3B7F"/>
    <w:rsid w:val="007D3BF6"/>
    <w:rsid w:val="007D3F80"/>
    <w:rsid w:val="007D3F97"/>
    <w:rsid w:val="007D4043"/>
    <w:rsid w:val="007D408D"/>
    <w:rsid w:val="007D4154"/>
    <w:rsid w:val="007D4396"/>
    <w:rsid w:val="007D440F"/>
    <w:rsid w:val="007D4475"/>
    <w:rsid w:val="007D44EE"/>
    <w:rsid w:val="007D4656"/>
    <w:rsid w:val="007D46D5"/>
    <w:rsid w:val="007D473E"/>
    <w:rsid w:val="007D4B9E"/>
    <w:rsid w:val="007D4DFB"/>
    <w:rsid w:val="007D5225"/>
    <w:rsid w:val="007D533C"/>
    <w:rsid w:val="007D53A2"/>
    <w:rsid w:val="007D543B"/>
    <w:rsid w:val="007D546B"/>
    <w:rsid w:val="007D5561"/>
    <w:rsid w:val="007D55FA"/>
    <w:rsid w:val="007D566B"/>
    <w:rsid w:val="007D576E"/>
    <w:rsid w:val="007D5A92"/>
    <w:rsid w:val="007D5AE2"/>
    <w:rsid w:val="007D5AF2"/>
    <w:rsid w:val="007D5BAA"/>
    <w:rsid w:val="007D5C0D"/>
    <w:rsid w:val="007D5C86"/>
    <w:rsid w:val="007D5CA4"/>
    <w:rsid w:val="007D5E5B"/>
    <w:rsid w:val="007D5E7E"/>
    <w:rsid w:val="007D5EA2"/>
    <w:rsid w:val="007D6127"/>
    <w:rsid w:val="007D6319"/>
    <w:rsid w:val="007D6483"/>
    <w:rsid w:val="007D6579"/>
    <w:rsid w:val="007D66DA"/>
    <w:rsid w:val="007D673D"/>
    <w:rsid w:val="007D6A44"/>
    <w:rsid w:val="007D6B42"/>
    <w:rsid w:val="007D6BC3"/>
    <w:rsid w:val="007D6E66"/>
    <w:rsid w:val="007D7011"/>
    <w:rsid w:val="007D7495"/>
    <w:rsid w:val="007D74CE"/>
    <w:rsid w:val="007D750F"/>
    <w:rsid w:val="007D75E4"/>
    <w:rsid w:val="007D7777"/>
    <w:rsid w:val="007D7812"/>
    <w:rsid w:val="007D7835"/>
    <w:rsid w:val="007D787F"/>
    <w:rsid w:val="007D7983"/>
    <w:rsid w:val="007D7F6A"/>
    <w:rsid w:val="007D7FA2"/>
    <w:rsid w:val="007E0054"/>
    <w:rsid w:val="007E00EE"/>
    <w:rsid w:val="007E01B0"/>
    <w:rsid w:val="007E02BF"/>
    <w:rsid w:val="007E0466"/>
    <w:rsid w:val="007E0746"/>
    <w:rsid w:val="007E0787"/>
    <w:rsid w:val="007E085F"/>
    <w:rsid w:val="007E08A9"/>
    <w:rsid w:val="007E0AF6"/>
    <w:rsid w:val="007E0BA5"/>
    <w:rsid w:val="007E0D26"/>
    <w:rsid w:val="007E0DC5"/>
    <w:rsid w:val="007E0FA9"/>
    <w:rsid w:val="007E0FB9"/>
    <w:rsid w:val="007E117E"/>
    <w:rsid w:val="007E11FB"/>
    <w:rsid w:val="007E1243"/>
    <w:rsid w:val="007E1245"/>
    <w:rsid w:val="007E1256"/>
    <w:rsid w:val="007E13AE"/>
    <w:rsid w:val="007E1456"/>
    <w:rsid w:val="007E155B"/>
    <w:rsid w:val="007E1888"/>
    <w:rsid w:val="007E1D34"/>
    <w:rsid w:val="007E20D4"/>
    <w:rsid w:val="007E215D"/>
    <w:rsid w:val="007E23A2"/>
    <w:rsid w:val="007E2739"/>
    <w:rsid w:val="007E281C"/>
    <w:rsid w:val="007E28F9"/>
    <w:rsid w:val="007E2ADF"/>
    <w:rsid w:val="007E2D5F"/>
    <w:rsid w:val="007E2FAC"/>
    <w:rsid w:val="007E32E2"/>
    <w:rsid w:val="007E3371"/>
    <w:rsid w:val="007E33F8"/>
    <w:rsid w:val="007E34CC"/>
    <w:rsid w:val="007E3765"/>
    <w:rsid w:val="007E38AA"/>
    <w:rsid w:val="007E3B15"/>
    <w:rsid w:val="007E3C02"/>
    <w:rsid w:val="007E3D53"/>
    <w:rsid w:val="007E4086"/>
    <w:rsid w:val="007E419D"/>
    <w:rsid w:val="007E41A4"/>
    <w:rsid w:val="007E4368"/>
    <w:rsid w:val="007E437D"/>
    <w:rsid w:val="007E43E6"/>
    <w:rsid w:val="007E43F6"/>
    <w:rsid w:val="007E462F"/>
    <w:rsid w:val="007E466E"/>
    <w:rsid w:val="007E4784"/>
    <w:rsid w:val="007E48D3"/>
    <w:rsid w:val="007E4B76"/>
    <w:rsid w:val="007E4C36"/>
    <w:rsid w:val="007E4CF2"/>
    <w:rsid w:val="007E4DDE"/>
    <w:rsid w:val="007E4F69"/>
    <w:rsid w:val="007E4FB4"/>
    <w:rsid w:val="007E5012"/>
    <w:rsid w:val="007E5073"/>
    <w:rsid w:val="007E5109"/>
    <w:rsid w:val="007E54C0"/>
    <w:rsid w:val="007E572A"/>
    <w:rsid w:val="007E5B0B"/>
    <w:rsid w:val="007E5EB9"/>
    <w:rsid w:val="007E5F4A"/>
    <w:rsid w:val="007E5F4D"/>
    <w:rsid w:val="007E601C"/>
    <w:rsid w:val="007E61CC"/>
    <w:rsid w:val="007E61EE"/>
    <w:rsid w:val="007E62B3"/>
    <w:rsid w:val="007E62C0"/>
    <w:rsid w:val="007E6355"/>
    <w:rsid w:val="007E6430"/>
    <w:rsid w:val="007E64A6"/>
    <w:rsid w:val="007E66E7"/>
    <w:rsid w:val="007E68BB"/>
    <w:rsid w:val="007E68F6"/>
    <w:rsid w:val="007E692B"/>
    <w:rsid w:val="007E692C"/>
    <w:rsid w:val="007E6AEF"/>
    <w:rsid w:val="007E6D8E"/>
    <w:rsid w:val="007E6E28"/>
    <w:rsid w:val="007E6EDF"/>
    <w:rsid w:val="007E6F87"/>
    <w:rsid w:val="007E71AD"/>
    <w:rsid w:val="007E71DD"/>
    <w:rsid w:val="007E71E6"/>
    <w:rsid w:val="007E74B1"/>
    <w:rsid w:val="007E758D"/>
    <w:rsid w:val="007E761B"/>
    <w:rsid w:val="007E7681"/>
    <w:rsid w:val="007E76D7"/>
    <w:rsid w:val="007E78DE"/>
    <w:rsid w:val="007E7C16"/>
    <w:rsid w:val="007E7D42"/>
    <w:rsid w:val="007E7D61"/>
    <w:rsid w:val="007E7F67"/>
    <w:rsid w:val="007F0211"/>
    <w:rsid w:val="007F05D3"/>
    <w:rsid w:val="007F06B2"/>
    <w:rsid w:val="007F081F"/>
    <w:rsid w:val="007F0829"/>
    <w:rsid w:val="007F0982"/>
    <w:rsid w:val="007F09C2"/>
    <w:rsid w:val="007F0A0F"/>
    <w:rsid w:val="007F0AB4"/>
    <w:rsid w:val="007F0B95"/>
    <w:rsid w:val="007F0BA3"/>
    <w:rsid w:val="007F0C0D"/>
    <w:rsid w:val="007F0E8A"/>
    <w:rsid w:val="007F12D4"/>
    <w:rsid w:val="007F14DD"/>
    <w:rsid w:val="007F1707"/>
    <w:rsid w:val="007F184A"/>
    <w:rsid w:val="007F19F7"/>
    <w:rsid w:val="007F1AA8"/>
    <w:rsid w:val="007F1E15"/>
    <w:rsid w:val="007F1E66"/>
    <w:rsid w:val="007F2407"/>
    <w:rsid w:val="007F2896"/>
    <w:rsid w:val="007F2915"/>
    <w:rsid w:val="007F2996"/>
    <w:rsid w:val="007F29EB"/>
    <w:rsid w:val="007F2A57"/>
    <w:rsid w:val="007F2D31"/>
    <w:rsid w:val="007F2D54"/>
    <w:rsid w:val="007F302B"/>
    <w:rsid w:val="007F3184"/>
    <w:rsid w:val="007F338C"/>
    <w:rsid w:val="007F339F"/>
    <w:rsid w:val="007F33A9"/>
    <w:rsid w:val="007F356A"/>
    <w:rsid w:val="007F3807"/>
    <w:rsid w:val="007F3A2F"/>
    <w:rsid w:val="007F3A7A"/>
    <w:rsid w:val="007F3A80"/>
    <w:rsid w:val="007F3AD6"/>
    <w:rsid w:val="007F3C3B"/>
    <w:rsid w:val="007F3CBF"/>
    <w:rsid w:val="007F3CDF"/>
    <w:rsid w:val="007F3DFE"/>
    <w:rsid w:val="007F3F1D"/>
    <w:rsid w:val="007F4020"/>
    <w:rsid w:val="007F4038"/>
    <w:rsid w:val="007F4081"/>
    <w:rsid w:val="007F4129"/>
    <w:rsid w:val="007F419C"/>
    <w:rsid w:val="007F459B"/>
    <w:rsid w:val="007F478E"/>
    <w:rsid w:val="007F4837"/>
    <w:rsid w:val="007F4ABD"/>
    <w:rsid w:val="007F4C2F"/>
    <w:rsid w:val="007F4F98"/>
    <w:rsid w:val="007F4FAF"/>
    <w:rsid w:val="007F50E1"/>
    <w:rsid w:val="007F50F5"/>
    <w:rsid w:val="007F513B"/>
    <w:rsid w:val="007F5177"/>
    <w:rsid w:val="007F5305"/>
    <w:rsid w:val="007F53BD"/>
    <w:rsid w:val="007F541A"/>
    <w:rsid w:val="007F5492"/>
    <w:rsid w:val="007F5506"/>
    <w:rsid w:val="007F550C"/>
    <w:rsid w:val="007F56A8"/>
    <w:rsid w:val="007F5777"/>
    <w:rsid w:val="007F5A15"/>
    <w:rsid w:val="007F5B27"/>
    <w:rsid w:val="007F5BC0"/>
    <w:rsid w:val="007F5CB6"/>
    <w:rsid w:val="007F5D00"/>
    <w:rsid w:val="007F5F88"/>
    <w:rsid w:val="007F5F98"/>
    <w:rsid w:val="007F6253"/>
    <w:rsid w:val="007F62F0"/>
    <w:rsid w:val="007F6380"/>
    <w:rsid w:val="007F6404"/>
    <w:rsid w:val="007F653F"/>
    <w:rsid w:val="007F657C"/>
    <w:rsid w:val="007F65AC"/>
    <w:rsid w:val="007F671E"/>
    <w:rsid w:val="007F67EE"/>
    <w:rsid w:val="007F6878"/>
    <w:rsid w:val="007F69B1"/>
    <w:rsid w:val="007F6ADD"/>
    <w:rsid w:val="007F6CD8"/>
    <w:rsid w:val="007F6CE2"/>
    <w:rsid w:val="007F6D3A"/>
    <w:rsid w:val="007F6D53"/>
    <w:rsid w:val="007F6DBE"/>
    <w:rsid w:val="007F6F8A"/>
    <w:rsid w:val="007F6FF1"/>
    <w:rsid w:val="007F7106"/>
    <w:rsid w:val="007F715B"/>
    <w:rsid w:val="007F7208"/>
    <w:rsid w:val="007F72B7"/>
    <w:rsid w:val="007F7477"/>
    <w:rsid w:val="007F74A0"/>
    <w:rsid w:val="007F74D8"/>
    <w:rsid w:val="007F7583"/>
    <w:rsid w:val="007F75FD"/>
    <w:rsid w:val="007F76FC"/>
    <w:rsid w:val="007F7720"/>
    <w:rsid w:val="007F7805"/>
    <w:rsid w:val="007F798F"/>
    <w:rsid w:val="007F7A23"/>
    <w:rsid w:val="007F7A4F"/>
    <w:rsid w:val="007F7DA9"/>
    <w:rsid w:val="007F7EF0"/>
    <w:rsid w:val="007F7F8A"/>
    <w:rsid w:val="00800033"/>
    <w:rsid w:val="008000AB"/>
    <w:rsid w:val="008000C5"/>
    <w:rsid w:val="008000D9"/>
    <w:rsid w:val="008004A8"/>
    <w:rsid w:val="008004FA"/>
    <w:rsid w:val="008005B6"/>
    <w:rsid w:val="0080084D"/>
    <w:rsid w:val="00800C43"/>
    <w:rsid w:val="00800F9B"/>
    <w:rsid w:val="0080106C"/>
    <w:rsid w:val="00801164"/>
    <w:rsid w:val="008011A2"/>
    <w:rsid w:val="00801291"/>
    <w:rsid w:val="00801292"/>
    <w:rsid w:val="00801296"/>
    <w:rsid w:val="008013D4"/>
    <w:rsid w:val="008014C3"/>
    <w:rsid w:val="008014D7"/>
    <w:rsid w:val="00801738"/>
    <w:rsid w:val="008017B1"/>
    <w:rsid w:val="00801879"/>
    <w:rsid w:val="008018EA"/>
    <w:rsid w:val="00801976"/>
    <w:rsid w:val="00801B95"/>
    <w:rsid w:val="00801C13"/>
    <w:rsid w:val="00801D1B"/>
    <w:rsid w:val="00801D4C"/>
    <w:rsid w:val="0080202C"/>
    <w:rsid w:val="008021E2"/>
    <w:rsid w:val="008025D1"/>
    <w:rsid w:val="00802734"/>
    <w:rsid w:val="008027E2"/>
    <w:rsid w:val="008027F3"/>
    <w:rsid w:val="00802875"/>
    <w:rsid w:val="00802A45"/>
    <w:rsid w:val="00802A8C"/>
    <w:rsid w:val="00802CC0"/>
    <w:rsid w:val="00802D5F"/>
    <w:rsid w:val="00802DFA"/>
    <w:rsid w:val="00802F72"/>
    <w:rsid w:val="008031EC"/>
    <w:rsid w:val="00803235"/>
    <w:rsid w:val="0080335B"/>
    <w:rsid w:val="0080344F"/>
    <w:rsid w:val="0080347B"/>
    <w:rsid w:val="00803557"/>
    <w:rsid w:val="008035CC"/>
    <w:rsid w:val="0080368B"/>
    <w:rsid w:val="008038AE"/>
    <w:rsid w:val="00803902"/>
    <w:rsid w:val="008039E7"/>
    <w:rsid w:val="00803AC4"/>
    <w:rsid w:val="00804118"/>
    <w:rsid w:val="00804220"/>
    <w:rsid w:val="00804288"/>
    <w:rsid w:val="008044E7"/>
    <w:rsid w:val="00804597"/>
    <w:rsid w:val="00804632"/>
    <w:rsid w:val="00804676"/>
    <w:rsid w:val="0080483C"/>
    <w:rsid w:val="0080486D"/>
    <w:rsid w:val="00804890"/>
    <w:rsid w:val="0080489E"/>
    <w:rsid w:val="0080491B"/>
    <w:rsid w:val="00804B56"/>
    <w:rsid w:val="00804B96"/>
    <w:rsid w:val="00804E87"/>
    <w:rsid w:val="00804EED"/>
    <w:rsid w:val="0080511B"/>
    <w:rsid w:val="008051AA"/>
    <w:rsid w:val="008052D8"/>
    <w:rsid w:val="008054B3"/>
    <w:rsid w:val="0080559B"/>
    <w:rsid w:val="0080559F"/>
    <w:rsid w:val="008055AB"/>
    <w:rsid w:val="008059AD"/>
    <w:rsid w:val="00805A2B"/>
    <w:rsid w:val="00805AE2"/>
    <w:rsid w:val="00805D3D"/>
    <w:rsid w:val="00805D62"/>
    <w:rsid w:val="00805F74"/>
    <w:rsid w:val="0080606F"/>
    <w:rsid w:val="008060A0"/>
    <w:rsid w:val="00806234"/>
    <w:rsid w:val="0080631A"/>
    <w:rsid w:val="008063B6"/>
    <w:rsid w:val="0080643F"/>
    <w:rsid w:val="008065CA"/>
    <w:rsid w:val="008065E2"/>
    <w:rsid w:val="0080665B"/>
    <w:rsid w:val="008067EF"/>
    <w:rsid w:val="00806A7B"/>
    <w:rsid w:val="00806AB8"/>
    <w:rsid w:val="00806B13"/>
    <w:rsid w:val="00806BA1"/>
    <w:rsid w:val="00806E9E"/>
    <w:rsid w:val="00806FCD"/>
    <w:rsid w:val="00807073"/>
    <w:rsid w:val="008070CA"/>
    <w:rsid w:val="008071E0"/>
    <w:rsid w:val="00807313"/>
    <w:rsid w:val="008074FE"/>
    <w:rsid w:val="00807752"/>
    <w:rsid w:val="00807786"/>
    <w:rsid w:val="008077B2"/>
    <w:rsid w:val="0080781F"/>
    <w:rsid w:val="0080783D"/>
    <w:rsid w:val="0080799C"/>
    <w:rsid w:val="008079D7"/>
    <w:rsid w:val="008079F9"/>
    <w:rsid w:val="00807AC0"/>
    <w:rsid w:val="00807BE5"/>
    <w:rsid w:val="00807C8D"/>
    <w:rsid w:val="00807CCF"/>
    <w:rsid w:val="00807D7B"/>
    <w:rsid w:val="00807E2A"/>
    <w:rsid w:val="00807FD8"/>
    <w:rsid w:val="00810019"/>
    <w:rsid w:val="0081001B"/>
    <w:rsid w:val="0081017E"/>
    <w:rsid w:val="00810239"/>
    <w:rsid w:val="00810307"/>
    <w:rsid w:val="0081034D"/>
    <w:rsid w:val="00810413"/>
    <w:rsid w:val="008104FA"/>
    <w:rsid w:val="00810626"/>
    <w:rsid w:val="00810691"/>
    <w:rsid w:val="008107C4"/>
    <w:rsid w:val="00810903"/>
    <w:rsid w:val="0081099B"/>
    <w:rsid w:val="00810ACC"/>
    <w:rsid w:val="00810AD3"/>
    <w:rsid w:val="00810B52"/>
    <w:rsid w:val="00810C89"/>
    <w:rsid w:val="00810CD6"/>
    <w:rsid w:val="00810E1D"/>
    <w:rsid w:val="00810FA9"/>
    <w:rsid w:val="00810FB1"/>
    <w:rsid w:val="00811043"/>
    <w:rsid w:val="00811095"/>
    <w:rsid w:val="008112A2"/>
    <w:rsid w:val="008112DD"/>
    <w:rsid w:val="008113AE"/>
    <w:rsid w:val="008115A3"/>
    <w:rsid w:val="0081164E"/>
    <w:rsid w:val="008117D4"/>
    <w:rsid w:val="008118DB"/>
    <w:rsid w:val="00811C99"/>
    <w:rsid w:val="00811C9A"/>
    <w:rsid w:val="00811EE8"/>
    <w:rsid w:val="00811F91"/>
    <w:rsid w:val="00812058"/>
    <w:rsid w:val="0081214A"/>
    <w:rsid w:val="00812374"/>
    <w:rsid w:val="008123EE"/>
    <w:rsid w:val="00812483"/>
    <w:rsid w:val="0081292A"/>
    <w:rsid w:val="00812C1E"/>
    <w:rsid w:val="0081300F"/>
    <w:rsid w:val="00813155"/>
    <w:rsid w:val="00813179"/>
    <w:rsid w:val="008134D1"/>
    <w:rsid w:val="008134D5"/>
    <w:rsid w:val="0081351C"/>
    <w:rsid w:val="0081355D"/>
    <w:rsid w:val="008135A2"/>
    <w:rsid w:val="008136D3"/>
    <w:rsid w:val="00813743"/>
    <w:rsid w:val="008138D3"/>
    <w:rsid w:val="00813BF3"/>
    <w:rsid w:val="00813C3D"/>
    <w:rsid w:val="00813D3C"/>
    <w:rsid w:val="00813D68"/>
    <w:rsid w:val="00813D7E"/>
    <w:rsid w:val="00813F0C"/>
    <w:rsid w:val="00813FF5"/>
    <w:rsid w:val="00814192"/>
    <w:rsid w:val="00814C25"/>
    <w:rsid w:val="00814D94"/>
    <w:rsid w:val="00814EE7"/>
    <w:rsid w:val="00814F3E"/>
    <w:rsid w:val="00814FE4"/>
    <w:rsid w:val="00815011"/>
    <w:rsid w:val="008150D7"/>
    <w:rsid w:val="00815277"/>
    <w:rsid w:val="00815288"/>
    <w:rsid w:val="00815469"/>
    <w:rsid w:val="0081580A"/>
    <w:rsid w:val="0081586F"/>
    <w:rsid w:val="00815A1E"/>
    <w:rsid w:val="00815A2F"/>
    <w:rsid w:val="00815B8C"/>
    <w:rsid w:val="00815C42"/>
    <w:rsid w:val="00815CA4"/>
    <w:rsid w:val="00815EE4"/>
    <w:rsid w:val="00816042"/>
    <w:rsid w:val="008161A2"/>
    <w:rsid w:val="008161F2"/>
    <w:rsid w:val="0081625D"/>
    <w:rsid w:val="008163EB"/>
    <w:rsid w:val="0081647B"/>
    <w:rsid w:val="008167A2"/>
    <w:rsid w:val="0081681B"/>
    <w:rsid w:val="00816852"/>
    <w:rsid w:val="00816864"/>
    <w:rsid w:val="00816A1B"/>
    <w:rsid w:val="00816B27"/>
    <w:rsid w:val="00816EE1"/>
    <w:rsid w:val="00817037"/>
    <w:rsid w:val="00817336"/>
    <w:rsid w:val="0081737A"/>
    <w:rsid w:val="008176B0"/>
    <w:rsid w:val="008176CC"/>
    <w:rsid w:val="008176E3"/>
    <w:rsid w:val="008177A5"/>
    <w:rsid w:val="008177C2"/>
    <w:rsid w:val="00817881"/>
    <w:rsid w:val="008179BA"/>
    <w:rsid w:val="00817CE1"/>
    <w:rsid w:val="00817DB2"/>
    <w:rsid w:val="00817EA4"/>
    <w:rsid w:val="008200D0"/>
    <w:rsid w:val="008202AA"/>
    <w:rsid w:val="008202C6"/>
    <w:rsid w:val="008202E6"/>
    <w:rsid w:val="008204D6"/>
    <w:rsid w:val="0082078A"/>
    <w:rsid w:val="008208F4"/>
    <w:rsid w:val="00820936"/>
    <w:rsid w:val="00820A22"/>
    <w:rsid w:val="00820A3E"/>
    <w:rsid w:val="00820A81"/>
    <w:rsid w:val="00820AFE"/>
    <w:rsid w:val="00820B3C"/>
    <w:rsid w:val="00820C38"/>
    <w:rsid w:val="00820D20"/>
    <w:rsid w:val="00820D39"/>
    <w:rsid w:val="00820E73"/>
    <w:rsid w:val="00820F7D"/>
    <w:rsid w:val="008210B6"/>
    <w:rsid w:val="00821163"/>
    <w:rsid w:val="00821238"/>
    <w:rsid w:val="0082139F"/>
    <w:rsid w:val="008213CA"/>
    <w:rsid w:val="00821442"/>
    <w:rsid w:val="0082144C"/>
    <w:rsid w:val="008215B8"/>
    <w:rsid w:val="008215EE"/>
    <w:rsid w:val="008217AF"/>
    <w:rsid w:val="00821879"/>
    <w:rsid w:val="0082198D"/>
    <w:rsid w:val="00821A58"/>
    <w:rsid w:val="00821C26"/>
    <w:rsid w:val="00821D3B"/>
    <w:rsid w:val="00821D76"/>
    <w:rsid w:val="00821EB2"/>
    <w:rsid w:val="00821F45"/>
    <w:rsid w:val="00822108"/>
    <w:rsid w:val="00822596"/>
    <w:rsid w:val="0082268A"/>
    <w:rsid w:val="0082277A"/>
    <w:rsid w:val="008227AE"/>
    <w:rsid w:val="00822A42"/>
    <w:rsid w:val="00822A6B"/>
    <w:rsid w:val="00822A95"/>
    <w:rsid w:val="00822C2E"/>
    <w:rsid w:val="00822F50"/>
    <w:rsid w:val="0082344A"/>
    <w:rsid w:val="0082350D"/>
    <w:rsid w:val="00823773"/>
    <w:rsid w:val="008237CA"/>
    <w:rsid w:val="008237CE"/>
    <w:rsid w:val="008238C7"/>
    <w:rsid w:val="008238D4"/>
    <w:rsid w:val="00823A76"/>
    <w:rsid w:val="00823A8F"/>
    <w:rsid w:val="00823CE3"/>
    <w:rsid w:val="00823F8F"/>
    <w:rsid w:val="00823FD6"/>
    <w:rsid w:val="00824119"/>
    <w:rsid w:val="00824178"/>
    <w:rsid w:val="00824608"/>
    <w:rsid w:val="008247AB"/>
    <w:rsid w:val="008247F2"/>
    <w:rsid w:val="00824803"/>
    <w:rsid w:val="008248F9"/>
    <w:rsid w:val="0082497B"/>
    <w:rsid w:val="00824A1B"/>
    <w:rsid w:val="00824ADB"/>
    <w:rsid w:val="00824C61"/>
    <w:rsid w:val="00825012"/>
    <w:rsid w:val="0082503B"/>
    <w:rsid w:val="0082525F"/>
    <w:rsid w:val="00825278"/>
    <w:rsid w:val="00825493"/>
    <w:rsid w:val="008254C7"/>
    <w:rsid w:val="00825538"/>
    <w:rsid w:val="008255E9"/>
    <w:rsid w:val="0082579D"/>
    <w:rsid w:val="008257F1"/>
    <w:rsid w:val="0082589C"/>
    <w:rsid w:val="008259D6"/>
    <w:rsid w:val="00825C48"/>
    <w:rsid w:val="00825C86"/>
    <w:rsid w:val="00825EEA"/>
    <w:rsid w:val="0082605B"/>
    <w:rsid w:val="00826175"/>
    <w:rsid w:val="00826230"/>
    <w:rsid w:val="00826321"/>
    <w:rsid w:val="00826381"/>
    <w:rsid w:val="00826B56"/>
    <w:rsid w:val="00826D93"/>
    <w:rsid w:val="00826E21"/>
    <w:rsid w:val="00826E28"/>
    <w:rsid w:val="00826ED3"/>
    <w:rsid w:val="0082706D"/>
    <w:rsid w:val="008271A3"/>
    <w:rsid w:val="0082738D"/>
    <w:rsid w:val="008274D9"/>
    <w:rsid w:val="0082764A"/>
    <w:rsid w:val="008276C0"/>
    <w:rsid w:val="00827958"/>
    <w:rsid w:val="0082799B"/>
    <w:rsid w:val="00827A85"/>
    <w:rsid w:val="00827B09"/>
    <w:rsid w:val="00827B67"/>
    <w:rsid w:val="00827CB3"/>
    <w:rsid w:val="00827D22"/>
    <w:rsid w:val="00827EE0"/>
    <w:rsid w:val="00827FDD"/>
    <w:rsid w:val="008300DB"/>
    <w:rsid w:val="00830107"/>
    <w:rsid w:val="00830187"/>
    <w:rsid w:val="00830199"/>
    <w:rsid w:val="008303EE"/>
    <w:rsid w:val="00830465"/>
    <w:rsid w:val="00830501"/>
    <w:rsid w:val="0083060A"/>
    <w:rsid w:val="00830DA6"/>
    <w:rsid w:val="00830DD9"/>
    <w:rsid w:val="00830E44"/>
    <w:rsid w:val="008312AB"/>
    <w:rsid w:val="00831304"/>
    <w:rsid w:val="008314EE"/>
    <w:rsid w:val="008317EA"/>
    <w:rsid w:val="008318EC"/>
    <w:rsid w:val="00831B60"/>
    <w:rsid w:val="00831BE5"/>
    <w:rsid w:val="00831C0D"/>
    <w:rsid w:val="00831CB5"/>
    <w:rsid w:val="00831F41"/>
    <w:rsid w:val="00831FD2"/>
    <w:rsid w:val="00832021"/>
    <w:rsid w:val="008320A1"/>
    <w:rsid w:val="00832191"/>
    <w:rsid w:val="008321FE"/>
    <w:rsid w:val="00832279"/>
    <w:rsid w:val="00832439"/>
    <w:rsid w:val="0083251A"/>
    <w:rsid w:val="008326DD"/>
    <w:rsid w:val="0083272F"/>
    <w:rsid w:val="008327DE"/>
    <w:rsid w:val="008328A7"/>
    <w:rsid w:val="008329DB"/>
    <w:rsid w:val="00832A7D"/>
    <w:rsid w:val="00832ADA"/>
    <w:rsid w:val="00832C18"/>
    <w:rsid w:val="00832CA1"/>
    <w:rsid w:val="00832D92"/>
    <w:rsid w:val="00832E57"/>
    <w:rsid w:val="00832F0E"/>
    <w:rsid w:val="008330CD"/>
    <w:rsid w:val="008330FC"/>
    <w:rsid w:val="008331E1"/>
    <w:rsid w:val="00833243"/>
    <w:rsid w:val="00833254"/>
    <w:rsid w:val="008332D6"/>
    <w:rsid w:val="00833343"/>
    <w:rsid w:val="008336AE"/>
    <w:rsid w:val="0083371E"/>
    <w:rsid w:val="008338BB"/>
    <w:rsid w:val="008339AF"/>
    <w:rsid w:val="00833D14"/>
    <w:rsid w:val="00833DA4"/>
    <w:rsid w:val="00833EE9"/>
    <w:rsid w:val="00834162"/>
    <w:rsid w:val="0083430A"/>
    <w:rsid w:val="0083438C"/>
    <w:rsid w:val="00834472"/>
    <w:rsid w:val="008345B7"/>
    <w:rsid w:val="00834A16"/>
    <w:rsid w:val="00834A8B"/>
    <w:rsid w:val="00834A9F"/>
    <w:rsid w:val="00834E11"/>
    <w:rsid w:val="00834F18"/>
    <w:rsid w:val="00834F1C"/>
    <w:rsid w:val="00835073"/>
    <w:rsid w:val="0083528B"/>
    <w:rsid w:val="008354EC"/>
    <w:rsid w:val="0083561C"/>
    <w:rsid w:val="00835645"/>
    <w:rsid w:val="0083565E"/>
    <w:rsid w:val="008357D5"/>
    <w:rsid w:val="0083588E"/>
    <w:rsid w:val="008359C0"/>
    <w:rsid w:val="00835A75"/>
    <w:rsid w:val="00835BDA"/>
    <w:rsid w:val="00835D71"/>
    <w:rsid w:val="00835E55"/>
    <w:rsid w:val="008361AC"/>
    <w:rsid w:val="00836316"/>
    <w:rsid w:val="00836527"/>
    <w:rsid w:val="00836868"/>
    <w:rsid w:val="008368F6"/>
    <w:rsid w:val="0083696E"/>
    <w:rsid w:val="00836B53"/>
    <w:rsid w:val="00836BF3"/>
    <w:rsid w:val="00836C15"/>
    <w:rsid w:val="00836DE9"/>
    <w:rsid w:val="00836F0B"/>
    <w:rsid w:val="00836FE6"/>
    <w:rsid w:val="008370A3"/>
    <w:rsid w:val="00837116"/>
    <w:rsid w:val="008371F5"/>
    <w:rsid w:val="00837289"/>
    <w:rsid w:val="008374E8"/>
    <w:rsid w:val="0083761A"/>
    <w:rsid w:val="0083774D"/>
    <w:rsid w:val="008379D6"/>
    <w:rsid w:val="00837B8E"/>
    <w:rsid w:val="00837BA4"/>
    <w:rsid w:val="00837C11"/>
    <w:rsid w:val="00837C50"/>
    <w:rsid w:val="008401E5"/>
    <w:rsid w:val="00840250"/>
    <w:rsid w:val="00840360"/>
    <w:rsid w:val="008403A5"/>
    <w:rsid w:val="00840583"/>
    <w:rsid w:val="0084060D"/>
    <w:rsid w:val="008406D4"/>
    <w:rsid w:val="00840C08"/>
    <w:rsid w:val="00840DB1"/>
    <w:rsid w:val="00840E7B"/>
    <w:rsid w:val="0084116F"/>
    <w:rsid w:val="008411DF"/>
    <w:rsid w:val="0084128A"/>
    <w:rsid w:val="0084151A"/>
    <w:rsid w:val="00841678"/>
    <w:rsid w:val="0084177B"/>
    <w:rsid w:val="00841830"/>
    <w:rsid w:val="00841831"/>
    <w:rsid w:val="00841856"/>
    <w:rsid w:val="00841C91"/>
    <w:rsid w:val="00841DEF"/>
    <w:rsid w:val="00841F11"/>
    <w:rsid w:val="00842117"/>
    <w:rsid w:val="0084214E"/>
    <w:rsid w:val="0084219E"/>
    <w:rsid w:val="0084236F"/>
    <w:rsid w:val="0084254C"/>
    <w:rsid w:val="00842564"/>
    <w:rsid w:val="0084266A"/>
    <w:rsid w:val="008426C6"/>
    <w:rsid w:val="008428BA"/>
    <w:rsid w:val="00842968"/>
    <w:rsid w:val="00842D02"/>
    <w:rsid w:val="00842DBD"/>
    <w:rsid w:val="00842E2C"/>
    <w:rsid w:val="00842EED"/>
    <w:rsid w:val="0084318D"/>
    <w:rsid w:val="0084319F"/>
    <w:rsid w:val="00843244"/>
    <w:rsid w:val="0084337E"/>
    <w:rsid w:val="008436FB"/>
    <w:rsid w:val="00843755"/>
    <w:rsid w:val="00843781"/>
    <w:rsid w:val="00843915"/>
    <w:rsid w:val="00843950"/>
    <w:rsid w:val="00843A93"/>
    <w:rsid w:val="00843AEA"/>
    <w:rsid w:val="00843B62"/>
    <w:rsid w:val="00843E71"/>
    <w:rsid w:val="0084418A"/>
    <w:rsid w:val="00844357"/>
    <w:rsid w:val="00844451"/>
    <w:rsid w:val="0084449C"/>
    <w:rsid w:val="00844578"/>
    <w:rsid w:val="008446E3"/>
    <w:rsid w:val="008448ED"/>
    <w:rsid w:val="00844DDB"/>
    <w:rsid w:val="0084507D"/>
    <w:rsid w:val="00845122"/>
    <w:rsid w:val="00845127"/>
    <w:rsid w:val="00845176"/>
    <w:rsid w:val="008451AC"/>
    <w:rsid w:val="008452CE"/>
    <w:rsid w:val="008456E7"/>
    <w:rsid w:val="0084582D"/>
    <w:rsid w:val="008458CB"/>
    <w:rsid w:val="0084590F"/>
    <w:rsid w:val="00845912"/>
    <w:rsid w:val="00845969"/>
    <w:rsid w:val="00845A69"/>
    <w:rsid w:val="00845B0E"/>
    <w:rsid w:val="00845C56"/>
    <w:rsid w:val="00845EA1"/>
    <w:rsid w:val="00845F17"/>
    <w:rsid w:val="00845F28"/>
    <w:rsid w:val="00845FB0"/>
    <w:rsid w:val="008460EE"/>
    <w:rsid w:val="0084615E"/>
    <w:rsid w:val="008461CE"/>
    <w:rsid w:val="0084646F"/>
    <w:rsid w:val="0084668A"/>
    <w:rsid w:val="008467CD"/>
    <w:rsid w:val="00846959"/>
    <w:rsid w:val="00846A43"/>
    <w:rsid w:val="00846AEB"/>
    <w:rsid w:val="00846B3F"/>
    <w:rsid w:val="00846FF4"/>
    <w:rsid w:val="0084701C"/>
    <w:rsid w:val="008471BD"/>
    <w:rsid w:val="008471D9"/>
    <w:rsid w:val="00847217"/>
    <w:rsid w:val="00847236"/>
    <w:rsid w:val="00847429"/>
    <w:rsid w:val="0084747E"/>
    <w:rsid w:val="0084774C"/>
    <w:rsid w:val="00847898"/>
    <w:rsid w:val="008478DC"/>
    <w:rsid w:val="00847B2E"/>
    <w:rsid w:val="00847B52"/>
    <w:rsid w:val="00847CF1"/>
    <w:rsid w:val="00847D83"/>
    <w:rsid w:val="00850190"/>
    <w:rsid w:val="008501D9"/>
    <w:rsid w:val="00850212"/>
    <w:rsid w:val="008505C2"/>
    <w:rsid w:val="0085080D"/>
    <w:rsid w:val="008509AF"/>
    <w:rsid w:val="00850A14"/>
    <w:rsid w:val="00850B3D"/>
    <w:rsid w:val="00850C8F"/>
    <w:rsid w:val="00850CCD"/>
    <w:rsid w:val="00850DF4"/>
    <w:rsid w:val="00850E4C"/>
    <w:rsid w:val="0085114B"/>
    <w:rsid w:val="008511F0"/>
    <w:rsid w:val="008512D8"/>
    <w:rsid w:val="00851335"/>
    <w:rsid w:val="008514DB"/>
    <w:rsid w:val="008516FA"/>
    <w:rsid w:val="00851889"/>
    <w:rsid w:val="00851975"/>
    <w:rsid w:val="00851AB8"/>
    <w:rsid w:val="00851ADA"/>
    <w:rsid w:val="00851D8D"/>
    <w:rsid w:val="00851DBB"/>
    <w:rsid w:val="00851F0D"/>
    <w:rsid w:val="00852135"/>
    <w:rsid w:val="00852172"/>
    <w:rsid w:val="0085222C"/>
    <w:rsid w:val="00852404"/>
    <w:rsid w:val="008524D3"/>
    <w:rsid w:val="0085254B"/>
    <w:rsid w:val="0085259E"/>
    <w:rsid w:val="008527DC"/>
    <w:rsid w:val="00852809"/>
    <w:rsid w:val="0085282F"/>
    <w:rsid w:val="008528CC"/>
    <w:rsid w:val="008528ED"/>
    <w:rsid w:val="0085295E"/>
    <w:rsid w:val="00852A60"/>
    <w:rsid w:val="00852DB3"/>
    <w:rsid w:val="00852E95"/>
    <w:rsid w:val="00852FD0"/>
    <w:rsid w:val="00852FD3"/>
    <w:rsid w:val="008531CE"/>
    <w:rsid w:val="008531FD"/>
    <w:rsid w:val="008532D2"/>
    <w:rsid w:val="00853434"/>
    <w:rsid w:val="00853497"/>
    <w:rsid w:val="008534B8"/>
    <w:rsid w:val="008534BC"/>
    <w:rsid w:val="008534EA"/>
    <w:rsid w:val="00853553"/>
    <w:rsid w:val="008535D1"/>
    <w:rsid w:val="008535F8"/>
    <w:rsid w:val="008536E2"/>
    <w:rsid w:val="00853912"/>
    <w:rsid w:val="008539E6"/>
    <w:rsid w:val="00853C23"/>
    <w:rsid w:val="00853E5C"/>
    <w:rsid w:val="00853F84"/>
    <w:rsid w:val="00853FD4"/>
    <w:rsid w:val="008540A6"/>
    <w:rsid w:val="008540C3"/>
    <w:rsid w:val="00854235"/>
    <w:rsid w:val="0085444D"/>
    <w:rsid w:val="00854551"/>
    <w:rsid w:val="008547CD"/>
    <w:rsid w:val="00854825"/>
    <w:rsid w:val="00854A67"/>
    <w:rsid w:val="00854C29"/>
    <w:rsid w:val="00855118"/>
    <w:rsid w:val="008552DC"/>
    <w:rsid w:val="0085538C"/>
    <w:rsid w:val="008554B8"/>
    <w:rsid w:val="008554DA"/>
    <w:rsid w:val="00855618"/>
    <w:rsid w:val="00855660"/>
    <w:rsid w:val="008556F5"/>
    <w:rsid w:val="0085582E"/>
    <w:rsid w:val="008558A4"/>
    <w:rsid w:val="008558E6"/>
    <w:rsid w:val="00855B0F"/>
    <w:rsid w:val="00855D71"/>
    <w:rsid w:val="00855D86"/>
    <w:rsid w:val="00855DE0"/>
    <w:rsid w:val="00855E59"/>
    <w:rsid w:val="00855E83"/>
    <w:rsid w:val="00856021"/>
    <w:rsid w:val="00856078"/>
    <w:rsid w:val="00856270"/>
    <w:rsid w:val="008566B7"/>
    <w:rsid w:val="00856701"/>
    <w:rsid w:val="00856B42"/>
    <w:rsid w:val="00856C0C"/>
    <w:rsid w:val="00856C11"/>
    <w:rsid w:val="00856C4B"/>
    <w:rsid w:val="00856D0A"/>
    <w:rsid w:val="00856D5F"/>
    <w:rsid w:val="00856E11"/>
    <w:rsid w:val="00856E31"/>
    <w:rsid w:val="00857013"/>
    <w:rsid w:val="00857053"/>
    <w:rsid w:val="00857101"/>
    <w:rsid w:val="00857173"/>
    <w:rsid w:val="0085721E"/>
    <w:rsid w:val="00857225"/>
    <w:rsid w:val="0085729F"/>
    <w:rsid w:val="008577BD"/>
    <w:rsid w:val="00857863"/>
    <w:rsid w:val="008578D5"/>
    <w:rsid w:val="008579B1"/>
    <w:rsid w:val="00857AAC"/>
    <w:rsid w:val="00857B41"/>
    <w:rsid w:val="00857CE1"/>
    <w:rsid w:val="00857F1A"/>
    <w:rsid w:val="00860157"/>
    <w:rsid w:val="0086020F"/>
    <w:rsid w:val="00860354"/>
    <w:rsid w:val="008607CA"/>
    <w:rsid w:val="00860822"/>
    <w:rsid w:val="00860A17"/>
    <w:rsid w:val="00860A48"/>
    <w:rsid w:val="00860A55"/>
    <w:rsid w:val="00860BF1"/>
    <w:rsid w:val="00860D3C"/>
    <w:rsid w:val="00860E16"/>
    <w:rsid w:val="00860E7A"/>
    <w:rsid w:val="00861019"/>
    <w:rsid w:val="00861291"/>
    <w:rsid w:val="0086136F"/>
    <w:rsid w:val="0086137C"/>
    <w:rsid w:val="008614DF"/>
    <w:rsid w:val="008616C1"/>
    <w:rsid w:val="008617B1"/>
    <w:rsid w:val="00861813"/>
    <w:rsid w:val="0086194F"/>
    <w:rsid w:val="008619E2"/>
    <w:rsid w:val="00861BAD"/>
    <w:rsid w:val="00861C92"/>
    <w:rsid w:val="00861FD2"/>
    <w:rsid w:val="0086202B"/>
    <w:rsid w:val="008621E5"/>
    <w:rsid w:val="00862710"/>
    <w:rsid w:val="00862789"/>
    <w:rsid w:val="0086280A"/>
    <w:rsid w:val="00862839"/>
    <w:rsid w:val="00862894"/>
    <w:rsid w:val="00862A29"/>
    <w:rsid w:val="00862BFC"/>
    <w:rsid w:val="00862CF2"/>
    <w:rsid w:val="00862D7B"/>
    <w:rsid w:val="00862EDC"/>
    <w:rsid w:val="0086302A"/>
    <w:rsid w:val="008631DC"/>
    <w:rsid w:val="00863400"/>
    <w:rsid w:val="0086341F"/>
    <w:rsid w:val="0086342A"/>
    <w:rsid w:val="008635CE"/>
    <w:rsid w:val="00863606"/>
    <w:rsid w:val="00863816"/>
    <w:rsid w:val="00863B20"/>
    <w:rsid w:val="00863E31"/>
    <w:rsid w:val="00863FAE"/>
    <w:rsid w:val="00864062"/>
    <w:rsid w:val="0086408E"/>
    <w:rsid w:val="0086409B"/>
    <w:rsid w:val="0086419D"/>
    <w:rsid w:val="008641BD"/>
    <w:rsid w:val="008641EE"/>
    <w:rsid w:val="0086423F"/>
    <w:rsid w:val="008642B1"/>
    <w:rsid w:val="00864516"/>
    <w:rsid w:val="00864739"/>
    <w:rsid w:val="008647F6"/>
    <w:rsid w:val="008649A5"/>
    <w:rsid w:val="00864AA6"/>
    <w:rsid w:val="00864ACE"/>
    <w:rsid w:val="00864B1D"/>
    <w:rsid w:val="00864BCC"/>
    <w:rsid w:val="00864C33"/>
    <w:rsid w:val="00864DE3"/>
    <w:rsid w:val="0086510B"/>
    <w:rsid w:val="00865119"/>
    <w:rsid w:val="00865510"/>
    <w:rsid w:val="00865597"/>
    <w:rsid w:val="008656BF"/>
    <w:rsid w:val="00865794"/>
    <w:rsid w:val="008658F6"/>
    <w:rsid w:val="008659F8"/>
    <w:rsid w:val="008659FB"/>
    <w:rsid w:val="00865B66"/>
    <w:rsid w:val="00865C5C"/>
    <w:rsid w:val="00865E7F"/>
    <w:rsid w:val="008662BF"/>
    <w:rsid w:val="00866548"/>
    <w:rsid w:val="00866A61"/>
    <w:rsid w:val="00866AE1"/>
    <w:rsid w:val="00866CE7"/>
    <w:rsid w:val="00866E72"/>
    <w:rsid w:val="00866EE5"/>
    <w:rsid w:val="00866FCD"/>
    <w:rsid w:val="00867366"/>
    <w:rsid w:val="008676A7"/>
    <w:rsid w:val="00867774"/>
    <w:rsid w:val="0086784A"/>
    <w:rsid w:val="00867969"/>
    <w:rsid w:val="00867A48"/>
    <w:rsid w:val="00867B19"/>
    <w:rsid w:val="00867C19"/>
    <w:rsid w:val="00867D53"/>
    <w:rsid w:val="008700C9"/>
    <w:rsid w:val="008702DD"/>
    <w:rsid w:val="0087060C"/>
    <w:rsid w:val="0087067C"/>
    <w:rsid w:val="0087095E"/>
    <w:rsid w:val="008709A7"/>
    <w:rsid w:val="00870C3B"/>
    <w:rsid w:val="00870C55"/>
    <w:rsid w:val="00870EA6"/>
    <w:rsid w:val="00870EC6"/>
    <w:rsid w:val="0087113C"/>
    <w:rsid w:val="00871198"/>
    <w:rsid w:val="008714DE"/>
    <w:rsid w:val="00871540"/>
    <w:rsid w:val="00871695"/>
    <w:rsid w:val="008716C1"/>
    <w:rsid w:val="008717CE"/>
    <w:rsid w:val="0087180B"/>
    <w:rsid w:val="00871880"/>
    <w:rsid w:val="00871A4F"/>
    <w:rsid w:val="00871BC8"/>
    <w:rsid w:val="00871EAE"/>
    <w:rsid w:val="0087200C"/>
    <w:rsid w:val="0087202E"/>
    <w:rsid w:val="008721C0"/>
    <w:rsid w:val="00872363"/>
    <w:rsid w:val="0087251E"/>
    <w:rsid w:val="00872590"/>
    <w:rsid w:val="0087273D"/>
    <w:rsid w:val="0087274E"/>
    <w:rsid w:val="0087278D"/>
    <w:rsid w:val="008729A8"/>
    <w:rsid w:val="00872D03"/>
    <w:rsid w:val="00872DB1"/>
    <w:rsid w:val="00872DC0"/>
    <w:rsid w:val="00873149"/>
    <w:rsid w:val="00873418"/>
    <w:rsid w:val="008735D2"/>
    <w:rsid w:val="00873704"/>
    <w:rsid w:val="008738EF"/>
    <w:rsid w:val="00873A11"/>
    <w:rsid w:val="00873A33"/>
    <w:rsid w:val="00873CEA"/>
    <w:rsid w:val="00873DC5"/>
    <w:rsid w:val="00873F26"/>
    <w:rsid w:val="00873F3C"/>
    <w:rsid w:val="0087411F"/>
    <w:rsid w:val="008747F2"/>
    <w:rsid w:val="0087482F"/>
    <w:rsid w:val="008748B8"/>
    <w:rsid w:val="00874AC8"/>
    <w:rsid w:val="00874B39"/>
    <w:rsid w:val="00874E92"/>
    <w:rsid w:val="00874F19"/>
    <w:rsid w:val="00874F8A"/>
    <w:rsid w:val="0087500E"/>
    <w:rsid w:val="0087513B"/>
    <w:rsid w:val="008753E0"/>
    <w:rsid w:val="0087547D"/>
    <w:rsid w:val="00875521"/>
    <w:rsid w:val="00875524"/>
    <w:rsid w:val="008755BC"/>
    <w:rsid w:val="00875615"/>
    <w:rsid w:val="0087598C"/>
    <w:rsid w:val="008759E8"/>
    <w:rsid w:val="00875A03"/>
    <w:rsid w:val="00875BFB"/>
    <w:rsid w:val="00875EB2"/>
    <w:rsid w:val="00875FBF"/>
    <w:rsid w:val="008760EB"/>
    <w:rsid w:val="008761AA"/>
    <w:rsid w:val="00876212"/>
    <w:rsid w:val="00876444"/>
    <w:rsid w:val="0087655E"/>
    <w:rsid w:val="008765B5"/>
    <w:rsid w:val="0087676D"/>
    <w:rsid w:val="008767EE"/>
    <w:rsid w:val="0087680F"/>
    <w:rsid w:val="00876875"/>
    <w:rsid w:val="00876937"/>
    <w:rsid w:val="0087698B"/>
    <w:rsid w:val="00876A29"/>
    <w:rsid w:val="00876B42"/>
    <w:rsid w:val="00876D11"/>
    <w:rsid w:val="00876DC4"/>
    <w:rsid w:val="00876E27"/>
    <w:rsid w:val="00876F4C"/>
    <w:rsid w:val="00876F5F"/>
    <w:rsid w:val="0087707A"/>
    <w:rsid w:val="008770D1"/>
    <w:rsid w:val="00877464"/>
    <w:rsid w:val="0087748A"/>
    <w:rsid w:val="008774B2"/>
    <w:rsid w:val="008775B6"/>
    <w:rsid w:val="008777B8"/>
    <w:rsid w:val="008779EC"/>
    <w:rsid w:val="00877A72"/>
    <w:rsid w:val="00877A89"/>
    <w:rsid w:val="00877C5A"/>
    <w:rsid w:val="00877CE4"/>
    <w:rsid w:val="00877E2C"/>
    <w:rsid w:val="00877EBB"/>
    <w:rsid w:val="0088006B"/>
    <w:rsid w:val="00880222"/>
    <w:rsid w:val="008802B1"/>
    <w:rsid w:val="0088036E"/>
    <w:rsid w:val="00880551"/>
    <w:rsid w:val="00880612"/>
    <w:rsid w:val="008806A5"/>
    <w:rsid w:val="00880756"/>
    <w:rsid w:val="008807A4"/>
    <w:rsid w:val="00880920"/>
    <w:rsid w:val="00880A0F"/>
    <w:rsid w:val="00880B17"/>
    <w:rsid w:val="00880B2E"/>
    <w:rsid w:val="00880CD9"/>
    <w:rsid w:val="00880DEA"/>
    <w:rsid w:val="00880EC5"/>
    <w:rsid w:val="00880F32"/>
    <w:rsid w:val="00880F92"/>
    <w:rsid w:val="0088104A"/>
    <w:rsid w:val="00881196"/>
    <w:rsid w:val="00881374"/>
    <w:rsid w:val="0088150D"/>
    <w:rsid w:val="008815B5"/>
    <w:rsid w:val="008815C1"/>
    <w:rsid w:val="008815FE"/>
    <w:rsid w:val="00881636"/>
    <w:rsid w:val="00881657"/>
    <w:rsid w:val="0088166C"/>
    <w:rsid w:val="008816A3"/>
    <w:rsid w:val="00881715"/>
    <w:rsid w:val="008818B1"/>
    <w:rsid w:val="008819DC"/>
    <w:rsid w:val="008819EC"/>
    <w:rsid w:val="00881B4D"/>
    <w:rsid w:val="00881D3F"/>
    <w:rsid w:val="00881DD7"/>
    <w:rsid w:val="00881E02"/>
    <w:rsid w:val="00881EC6"/>
    <w:rsid w:val="00882214"/>
    <w:rsid w:val="0088227A"/>
    <w:rsid w:val="008823F7"/>
    <w:rsid w:val="0088245F"/>
    <w:rsid w:val="008826C8"/>
    <w:rsid w:val="008826F0"/>
    <w:rsid w:val="00882984"/>
    <w:rsid w:val="00882C0D"/>
    <w:rsid w:val="00882CD2"/>
    <w:rsid w:val="008830E2"/>
    <w:rsid w:val="008831DF"/>
    <w:rsid w:val="0088367F"/>
    <w:rsid w:val="00883697"/>
    <w:rsid w:val="00883825"/>
    <w:rsid w:val="00883834"/>
    <w:rsid w:val="008839DD"/>
    <w:rsid w:val="00883A09"/>
    <w:rsid w:val="00883A27"/>
    <w:rsid w:val="00883BA2"/>
    <w:rsid w:val="00883BB2"/>
    <w:rsid w:val="00883C3A"/>
    <w:rsid w:val="00883CEC"/>
    <w:rsid w:val="00883DB0"/>
    <w:rsid w:val="008843E9"/>
    <w:rsid w:val="0088453F"/>
    <w:rsid w:val="00884676"/>
    <w:rsid w:val="008846DC"/>
    <w:rsid w:val="008847AA"/>
    <w:rsid w:val="00884894"/>
    <w:rsid w:val="0088489C"/>
    <w:rsid w:val="008849E2"/>
    <w:rsid w:val="00884A25"/>
    <w:rsid w:val="00884D74"/>
    <w:rsid w:val="00884E6F"/>
    <w:rsid w:val="00884E74"/>
    <w:rsid w:val="00884E9C"/>
    <w:rsid w:val="00884EBB"/>
    <w:rsid w:val="00885061"/>
    <w:rsid w:val="00885314"/>
    <w:rsid w:val="00885328"/>
    <w:rsid w:val="008853BA"/>
    <w:rsid w:val="00885482"/>
    <w:rsid w:val="008854EC"/>
    <w:rsid w:val="0088555A"/>
    <w:rsid w:val="008857F2"/>
    <w:rsid w:val="0088599E"/>
    <w:rsid w:val="00885CDA"/>
    <w:rsid w:val="00885DC1"/>
    <w:rsid w:val="00885DCC"/>
    <w:rsid w:val="00885DFF"/>
    <w:rsid w:val="00885F1B"/>
    <w:rsid w:val="008860A4"/>
    <w:rsid w:val="008860D7"/>
    <w:rsid w:val="00886174"/>
    <w:rsid w:val="00886177"/>
    <w:rsid w:val="008861D8"/>
    <w:rsid w:val="0088623D"/>
    <w:rsid w:val="0088624D"/>
    <w:rsid w:val="008862B0"/>
    <w:rsid w:val="0088675C"/>
    <w:rsid w:val="00886870"/>
    <w:rsid w:val="0088690C"/>
    <w:rsid w:val="00886A90"/>
    <w:rsid w:val="00886AC1"/>
    <w:rsid w:val="00886C06"/>
    <w:rsid w:val="00886C49"/>
    <w:rsid w:val="00886F4A"/>
    <w:rsid w:val="00887120"/>
    <w:rsid w:val="008873C7"/>
    <w:rsid w:val="00887583"/>
    <w:rsid w:val="0088765F"/>
    <w:rsid w:val="0088775D"/>
    <w:rsid w:val="0088776B"/>
    <w:rsid w:val="008878D4"/>
    <w:rsid w:val="0088796E"/>
    <w:rsid w:val="00887970"/>
    <w:rsid w:val="00887AAA"/>
    <w:rsid w:val="00887B16"/>
    <w:rsid w:val="00887E37"/>
    <w:rsid w:val="00890222"/>
    <w:rsid w:val="00890281"/>
    <w:rsid w:val="0089045F"/>
    <w:rsid w:val="0089053B"/>
    <w:rsid w:val="008905BF"/>
    <w:rsid w:val="008908A8"/>
    <w:rsid w:val="0089097B"/>
    <w:rsid w:val="00890A37"/>
    <w:rsid w:val="00890BA3"/>
    <w:rsid w:val="00890E00"/>
    <w:rsid w:val="00890E54"/>
    <w:rsid w:val="008912AC"/>
    <w:rsid w:val="00891543"/>
    <w:rsid w:val="008915E7"/>
    <w:rsid w:val="00891619"/>
    <w:rsid w:val="00891681"/>
    <w:rsid w:val="00891771"/>
    <w:rsid w:val="00891777"/>
    <w:rsid w:val="00891830"/>
    <w:rsid w:val="00891853"/>
    <w:rsid w:val="008918F6"/>
    <w:rsid w:val="00891A8E"/>
    <w:rsid w:val="00891A9C"/>
    <w:rsid w:val="00891AE1"/>
    <w:rsid w:val="00891B0F"/>
    <w:rsid w:val="00891B1E"/>
    <w:rsid w:val="00891B71"/>
    <w:rsid w:val="00891CF0"/>
    <w:rsid w:val="00891E85"/>
    <w:rsid w:val="00892355"/>
    <w:rsid w:val="00892550"/>
    <w:rsid w:val="0089255A"/>
    <w:rsid w:val="0089265C"/>
    <w:rsid w:val="00892756"/>
    <w:rsid w:val="0089296D"/>
    <w:rsid w:val="008929A3"/>
    <w:rsid w:val="00892A0D"/>
    <w:rsid w:val="00892ABD"/>
    <w:rsid w:val="00892D97"/>
    <w:rsid w:val="00892E7A"/>
    <w:rsid w:val="00892E9E"/>
    <w:rsid w:val="00892F8D"/>
    <w:rsid w:val="00893020"/>
    <w:rsid w:val="00893023"/>
    <w:rsid w:val="008930AA"/>
    <w:rsid w:val="00893129"/>
    <w:rsid w:val="008931CE"/>
    <w:rsid w:val="00893379"/>
    <w:rsid w:val="00893538"/>
    <w:rsid w:val="008936D9"/>
    <w:rsid w:val="00893737"/>
    <w:rsid w:val="008937A4"/>
    <w:rsid w:val="008937E0"/>
    <w:rsid w:val="008938AF"/>
    <w:rsid w:val="00893A35"/>
    <w:rsid w:val="00893A3C"/>
    <w:rsid w:val="00893B31"/>
    <w:rsid w:val="00893B53"/>
    <w:rsid w:val="00893B6A"/>
    <w:rsid w:val="00893E94"/>
    <w:rsid w:val="00894144"/>
    <w:rsid w:val="0089416F"/>
    <w:rsid w:val="008941D0"/>
    <w:rsid w:val="00894235"/>
    <w:rsid w:val="008942DD"/>
    <w:rsid w:val="008943C7"/>
    <w:rsid w:val="008944AB"/>
    <w:rsid w:val="0089452B"/>
    <w:rsid w:val="0089452D"/>
    <w:rsid w:val="0089455D"/>
    <w:rsid w:val="0089473A"/>
    <w:rsid w:val="00894764"/>
    <w:rsid w:val="00894899"/>
    <w:rsid w:val="008949C1"/>
    <w:rsid w:val="00894A20"/>
    <w:rsid w:val="00894DD3"/>
    <w:rsid w:val="00894EF0"/>
    <w:rsid w:val="0089512A"/>
    <w:rsid w:val="0089514A"/>
    <w:rsid w:val="0089520C"/>
    <w:rsid w:val="0089535F"/>
    <w:rsid w:val="00895391"/>
    <w:rsid w:val="0089553B"/>
    <w:rsid w:val="00895823"/>
    <w:rsid w:val="008958A8"/>
    <w:rsid w:val="00895BBD"/>
    <w:rsid w:val="00895C0A"/>
    <w:rsid w:val="00895C3E"/>
    <w:rsid w:val="00895D5F"/>
    <w:rsid w:val="00895E51"/>
    <w:rsid w:val="00895EF2"/>
    <w:rsid w:val="00895FA0"/>
    <w:rsid w:val="00895FE4"/>
    <w:rsid w:val="00895FF8"/>
    <w:rsid w:val="00896026"/>
    <w:rsid w:val="00896060"/>
    <w:rsid w:val="0089611B"/>
    <w:rsid w:val="00896158"/>
    <w:rsid w:val="008962BF"/>
    <w:rsid w:val="008962F4"/>
    <w:rsid w:val="0089681A"/>
    <w:rsid w:val="008968B9"/>
    <w:rsid w:val="008968ED"/>
    <w:rsid w:val="00896918"/>
    <w:rsid w:val="00896A7D"/>
    <w:rsid w:val="00896D7F"/>
    <w:rsid w:val="00896E9C"/>
    <w:rsid w:val="00896F94"/>
    <w:rsid w:val="008977D9"/>
    <w:rsid w:val="00897855"/>
    <w:rsid w:val="00897917"/>
    <w:rsid w:val="00897998"/>
    <w:rsid w:val="00897A7B"/>
    <w:rsid w:val="00897AA5"/>
    <w:rsid w:val="00897BE1"/>
    <w:rsid w:val="00897C8C"/>
    <w:rsid w:val="00897C98"/>
    <w:rsid w:val="00897DC5"/>
    <w:rsid w:val="00897F0C"/>
    <w:rsid w:val="008A012E"/>
    <w:rsid w:val="008A01F7"/>
    <w:rsid w:val="008A0326"/>
    <w:rsid w:val="008A041C"/>
    <w:rsid w:val="008A05A8"/>
    <w:rsid w:val="008A0739"/>
    <w:rsid w:val="008A07CB"/>
    <w:rsid w:val="008A0B85"/>
    <w:rsid w:val="008A0C13"/>
    <w:rsid w:val="008A0DA3"/>
    <w:rsid w:val="008A0E5F"/>
    <w:rsid w:val="008A0F4D"/>
    <w:rsid w:val="008A0F6B"/>
    <w:rsid w:val="008A0FB7"/>
    <w:rsid w:val="008A138E"/>
    <w:rsid w:val="008A13FD"/>
    <w:rsid w:val="008A1410"/>
    <w:rsid w:val="008A15E9"/>
    <w:rsid w:val="008A1744"/>
    <w:rsid w:val="008A190C"/>
    <w:rsid w:val="008A19E3"/>
    <w:rsid w:val="008A1BCC"/>
    <w:rsid w:val="008A1E47"/>
    <w:rsid w:val="008A1F3B"/>
    <w:rsid w:val="008A1FB5"/>
    <w:rsid w:val="008A2017"/>
    <w:rsid w:val="008A21C9"/>
    <w:rsid w:val="008A22B4"/>
    <w:rsid w:val="008A233B"/>
    <w:rsid w:val="008A23F1"/>
    <w:rsid w:val="008A2450"/>
    <w:rsid w:val="008A2540"/>
    <w:rsid w:val="008A2578"/>
    <w:rsid w:val="008A25B5"/>
    <w:rsid w:val="008A25BC"/>
    <w:rsid w:val="008A274C"/>
    <w:rsid w:val="008A27B8"/>
    <w:rsid w:val="008A27D7"/>
    <w:rsid w:val="008A28E6"/>
    <w:rsid w:val="008A2929"/>
    <w:rsid w:val="008A2A09"/>
    <w:rsid w:val="008A2C33"/>
    <w:rsid w:val="008A2DE2"/>
    <w:rsid w:val="008A31C1"/>
    <w:rsid w:val="008A34B9"/>
    <w:rsid w:val="008A3598"/>
    <w:rsid w:val="008A3636"/>
    <w:rsid w:val="008A36DE"/>
    <w:rsid w:val="008A36E7"/>
    <w:rsid w:val="008A380A"/>
    <w:rsid w:val="008A381E"/>
    <w:rsid w:val="008A38D9"/>
    <w:rsid w:val="008A3902"/>
    <w:rsid w:val="008A39AB"/>
    <w:rsid w:val="008A3C16"/>
    <w:rsid w:val="008A3C2B"/>
    <w:rsid w:val="008A3C45"/>
    <w:rsid w:val="008A4010"/>
    <w:rsid w:val="008A4172"/>
    <w:rsid w:val="008A475E"/>
    <w:rsid w:val="008A4A47"/>
    <w:rsid w:val="008A4A6E"/>
    <w:rsid w:val="008A4BC2"/>
    <w:rsid w:val="008A4EFD"/>
    <w:rsid w:val="008A4F70"/>
    <w:rsid w:val="008A5386"/>
    <w:rsid w:val="008A56BE"/>
    <w:rsid w:val="008A5AEF"/>
    <w:rsid w:val="008A5C01"/>
    <w:rsid w:val="008A5C09"/>
    <w:rsid w:val="008A5C75"/>
    <w:rsid w:val="008A5CAC"/>
    <w:rsid w:val="008A5E06"/>
    <w:rsid w:val="008A5FD1"/>
    <w:rsid w:val="008A6038"/>
    <w:rsid w:val="008A603C"/>
    <w:rsid w:val="008A6073"/>
    <w:rsid w:val="008A60A0"/>
    <w:rsid w:val="008A6321"/>
    <w:rsid w:val="008A64FD"/>
    <w:rsid w:val="008A65A7"/>
    <w:rsid w:val="008A679E"/>
    <w:rsid w:val="008A684B"/>
    <w:rsid w:val="008A684D"/>
    <w:rsid w:val="008A6B6D"/>
    <w:rsid w:val="008A6B93"/>
    <w:rsid w:val="008A6BD3"/>
    <w:rsid w:val="008A6F67"/>
    <w:rsid w:val="008A6FB2"/>
    <w:rsid w:val="008A6FB5"/>
    <w:rsid w:val="008A7124"/>
    <w:rsid w:val="008A7249"/>
    <w:rsid w:val="008A73CA"/>
    <w:rsid w:val="008A7433"/>
    <w:rsid w:val="008A7664"/>
    <w:rsid w:val="008A771F"/>
    <w:rsid w:val="008A7B41"/>
    <w:rsid w:val="008A7BE8"/>
    <w:rsid w:val="008A7CB3"/>
    <w:rsid w:val="008A7DED"/>
    <w:rsid w:val="008A7E8B"/>
    <w:rsid w:val="008A7E9E"/>
    <w:rsid w:val="008B022A"/>
    <w:rsid w:val="008B0269"/>
    <w:rsid w:val="008B02B9"/>
    <w:rsid w:val="008B0343"/>
    <w:rsid w:val="008B0504"/>
    <w:rsid w:val="008B0648"/>
    <w:rsid w:val="008B0710"/>
    <w:rsid w:val="008B0713"/>
    <w:rsid w:val="008B0841"/>
    <w:rsid w:val="008B099F"/>
    <w:rsid w:val="008B0BCF"/>
    <w:rsid w:val="008B0C78"/>
    <w:rsid w:val="008B0E07"/>
    <w:rsid w:val="008B11C2"/>
    <w:rsid w:val="008B12F5"/>
    <w:rsid w:val="008B13B1"/>
    <w:rsid w:val="008B1410"/>
    <w:rsid w:val="008B144F"/>
    <w:rsid w:val="008B15F3"/>
    <w:rsid w:val="008B1A1F"/>
    <w:rsid w:val="008B1A47"/>
    <w:rsid w:val="008B1AB1"/>
    <w:rsid w:val="008B1AF0"/>
    <w:rsid w:val="008B1B22"/>
    <w:rsid w:val="008B1BB1"/>
    <w:rsid w:val="008B1BD3"/>
    <w:rsid w:val="008B1C2B"/>
    <w:rsid w:val="008B1F08"/>
    <w:rsid w:val="008B220C"/>
    <w:rsid w:val="008B224B"/>
    <w:rsid w:val="008B2385"/>
    <w:rsid w:val="008B2456"/>
    <w:rsid w:val="008B25A2"/>
    <w:rsid w:val="008B2697"/>
    <w:rsid w:val="008B26A2"/>
    <w:rsid w:val="008B2755"/>
    <w:rsid w:val="008B27C1"/>
    <w:rsid w:val="008B28F1"/>
    <w:rsid w:val="008B2C7F"/>
    <w:rsid w:val="008B2C86"/>
    <w:rsid w:val="008B2CAB"/>
    <w:rsid w:val="008B3046"/>
    <w:rsid w:val="008B3109"/>
    <w:rsid w:val="008B33DE"/>
    <w:rsid w:val="008B344D"/>
    <w:rsid w:val="008B3472"/>
    <w:rsid w:val="008B3610"/>
    <w:rsid w:val="008B3620"/>
    <w:rsid w:val="008B39FE"/>
    <w:rsid w:val="008B3A38"/>
    <w:rsid w:val="008B3A6C"/>
    <w:rsid w:val="008B3B38"/>
    <w:rsid w:val="008B3F35"/>
    <w:rsid w:val="008B3F5E"/>
    <w:rsid w:val="008B3FEA"/>
    <w:rsid w:val="008B4132"/>
    <w:rsid w:val="008B419E"/>
    <w:rsid w:val="008B423F"/>
    <w:rsid w:val="008B4502"/>
    <w:rsid w:val="008B4587"/>
    <w:rsid w:val="008B45C9"/>
    <w:rsid w:val="008B466D"/>
    <w:rsid w:val="008B477E"/>
    <w:rsid w:val="008B47FF"/>
    <w:rsid w:val="008B4AB1"/>
    <w:rsid w:val="008B4B23"/>
    <w:rsid w:val="008B4F28"/>
    <w:rsid w:val="008B50EA"/>
    <w:rsid w:val="008B54E1"/>
    <w:rsid w:val="008B55A5"/>
    <w:rsid w:val="008B59CB"/>
    <w:rsid w:val="008B5AB9"/>
    <w:rsid w:val="008B5B39"/>
    <w:rsid w:val="008B5C88"/>
    <w:rsid w:val="008B5E27"/>
    <w:rsid w:val="008B6170"/>
    <w:rsid w:val="008B61E7"/>
    <w:rsid w:val="008B632E"/>
    <w:rsid w:val="008B6482"/>
    <w:rsid w:val="008B65B8"/>
    <w:rsid w:val="008B65EB"/>
    <w:rsid w:val="008B66BE"/>
    <w:rsid w:val="008B69DD"/>
    <w:rsid w:val="008B6A2B"/>
    <w:rsid w:val="008B6A6F"/>
    <w:rsid w:val="008B6AA7"/>
    <w:rsid w:val="008B6C5B"/>
    <w:rsid w:val="008B6C99"/>
    <w:rsid w:val="008B6D2B"/>
    <w:rsid w:val="008B6E5E"/>
    <w:rsid w:val="008B6E95"/>
    <w:rsid w:val="008B6EF0"/>
    <w:rsid w:val="008B6F47"/>
    <w:rsid w:val="008B6F71"/>
    <w:rsid w:val="008B6F72"/>
    <w:rsid w:val="008B7001"/>
    <w:rsid w:val="008B70D9"/>
    <w:rsid w:val="008B7257"/>
    <w:rsid w:val="008B7300"/>
    <w:rsid w:val="008B73FA"/>
    <w:rsid w:val="008B76F2"/>
    <w:rsid w:val="008B77B6"/>
    <w:rsid w:val="008B78E6"/>
    <w:rsid w:val="008B7DAF"/>
    <w:rsid w:val="008B7E34"/>
    <w:rsid w:val="008C000C"/>
    <w:rsid w:val="008C003B"/>
    <w:rsid w:val="008C00F0"/>
    <w:rsid w:val="008C015F"/>
    <w:rsid w:val="008C05AD"/>
    <w:rsid w:val="008C06AB"/>
    <w:rsid w:val="008C06E7"/>
    <w:rsid w:val="008C0827"/>
    <w:rsid w:val="008C0A56"/>
    <w:rsid w:val="008C0ADB"/>
    <w:rsid w:val="008C0B52"/>
    <w:rsid w:val="008C1025"/>
    <w:rsid w:val="008C1289"/>
    <w:rsid w:val="008C1514"/>
    <w:rsid w:val="008C1518"/>
    <w:rsid w:val="008C16FF"/>
    <w:rsid w:val="008C1749"/>
    <w:rsid w:val="008C1830"/>
    <w:rsid w:val="008C1862"/>
    <w:rsid w:val="008C1B00"/>
    <w:rsid w:val="008C1B74"/>
    <w:rsid w:val="008C1D02"/>
    <w:rsid w:val="008C1D81"/>
    <w:rsid w:val="008C1D90"/>
    <w:rsid w:val="008C1E1B"/>
    <w:rsid w:val="008C1FF9"/>
    <w:rsid w:val="008C214A"/>
    <w:rsid w:val="008C21DB"/>
    <w:rsid w:val="008C23D5"/>
    <w:rsid w:val="008C23F2"/>
    <w:rsid w:val="008C2495"/>
    <w:rsid w:val="008C24C9"/>
    <w:rsid w:val="008C2839"/>
    <w:rsid w:val="008C2C79"/>
    <w:rsid w:val="008C2CAD"/>
    <w:rsid w:val="008C2EDB"/>
    <w:rsid w:val="008C2F9C"/>
    <w:rsid w:val="008C2FFA"/>
    <w:rsid w:val="008C30D6"/>
    <w:rsid w:val="008C3103"/>
    <w:rsid w:val="008C32FE"/>
    <w:rsid w:val="008C33DA"/>
    <w:rsid w:val="008C3437"/>
    <w:rsid w:val="008C3508"/>
    <w:rsid w:val="008C35C8"/>
    <w:rsid w:val="008C36D8"/>
    <w:rsid w:val="008C372A"/>
    <w:rsid w:val="008C3859"/>
    <w:rsid w:val="008C3864"/>
    <w:rsid w:val="008C391E"/>
    <w:rsid w:val="008C3ADB"/>
    <w:rsid w:val="008C3CFD"/>
    <w:rsid w:val="008C3E46"/>
    <w:rsid w:val="008C3F7B"/>
    <w:rsid w:val="008C40B6"/>
    <w:rsid w:val="008C4116"/>
    <w:rsid w:val="008C4242"/>
    <w:rsid w:val="008C4376"/>
    <w:rsid w:val="008C43B0"/>
    <w:rsid w:val="008C4476"/>
    <w:rsid w:val="008C4551"/>
    <w:rsid w:val="008C4634"/>
    <w:rsid w:val="008C49E9"/>
    <w:rsid w:val="008C4AB0"/>
    <w:rsid w:val="008C4ADB"/>
    <w:rsid w:val="008C4E42"/>
    <w:rsid w:val="008C4FAD"/>
    <w:rsid w:val="008C523A"/>
    <w:rsid w:val="008C5268"/>
    <w:rsid w:val="008C5479"/>
    <w:rsid w:val="008C5483"/>
    <w:rsid w:val="008C548C"/>
    <w:rsid w:val="008C54BB"/>
    <w:rsid w:val="008C54E2"/>
    <w:rsid w:val="008C559D"/>
    <w:rsid w:val="008C56B7"/>
    <w:rsid w:val="008C593F"/>
    <w:rsid w:val="008C59AB"/>
    <w:rsid w:val="008C59FA"/>
    <w:rsid w:val="008C5BF1"/>
    <w:rsid w:val="008C5C04"/>
    <w:rsid w:val="008C5C73"/>
    <w:rsid w:val="008C5CB0"/>
    <w:rsid w:val="008C5F85"/>
    <w:rsid w:val="008C62E9"/>
    <w:rsid w:val="008C631A"/>
    <w:rsid w:val="008C645E"/>
    <w:rsid w:val="008C65B1"/>
    <w:rsid w:val="008C67F6"/>
    <w:rsid w:val="008C6822"/>
    <w:rsid w:val="008C69D6"/>
    <w:rsid w:val="008C6C14"/>
    <w:rsid w:val="008C6C30"/>
    <w:rsid w:val="008C6E05"/>
    <w:rsid w:val="008C6F8E"/>
    <w:rsid w:val="008C704A"/>
    <w:rsid w:val="008C707E"/>
    <w:rsid w:val="008C71F5"/>
    <w:rsid w:val="008C71FD"/>
    <w:rsid w:val="008C7646"/>
    <w:rsid w:val="008C76AF"/>
    <w:rsid w:val="008C76E2"/>
    <w:rsid w:val="008C76F2"/>
    <w:rsid w:val="008C773B"/>
    <w:rsid w:val="008C791C"/>
    <w:rsid w:val="008C79AA"/>
    <w:rsid w:val="008C7AA2"/>
    <w:rsid w:val="008C7C0D"/>
    <w:rsid w:val="008C7C30"/>
    <w:rsid w:val="008C7CA6"/>
    <w:rsid w:val="008C7CF5"/>
    <w:rsid w:val="008C7D7F"/>
    <w:rsid w:val="008C7E01"/>
    <w:rsid w:val="008C7F85"/>
    <w:rsid w:val="008D0136"/>
    <w:rsid w:val="008D021E"/>
    <w:rsid w:val="008D02EA"/>
    <w:rsid w:val="008D060D"/>
    <w:rsid w:val="008D06E9"/>
    <w:rsid w:val="008D0822"/>
    <w:rsid w:val="008D0906"/>
    <w:rsid w:val="008D0D4B"/>
    <w:rsid w:val="008D0DA2"/>
    <w:rsid w:val="008D0E9A"/>
    <w:rsid w:val="008D0F08"/>
    <w:rsid w:val="008D0F7E"/>
    <w:rsid w:val="008D1179"/>
    <w:rsid w:val="008D139E"/>
    <w:rsid w:val="008D13DC"/>
    <w:rsid w:val="008D13E4"/>
    <w:rsid w:val="008D151C"/>
    <w:rsid w:val="008D1543"/>
    <w:rsid w:val="008D170C"/>
    <w:rsid w:val="008D1B50"/>
    <w:rsid w:val="008D1D65"/>
    <w:rsid w:val="008D1F04"/>
    <w:rsid w:val="008D1F56"/>
    <w:rsid w:val="008D200C"/>
    <w:rsid w:val="008D20D8"/>
    <w:rsid w:val="008D26E5"/>
    <w:rsid w:val="008D280B"/>
    <w:rsid w:val="008D2944"/>
    <w:rsid w:val="008D299B"/>
    <w:rsid w:val="008D29B8"/>
    <w:rsid w:val="008D2A4E"/>
    <w:rsid w:val="008D2C5F"/>
    <w:rsid w:val="008D2CBE"/>
    <w:rsid w:val="008D2E2D"/>
    <w:rsid w:val="008D3190"/>
    <w:rsid w:val="008D31C5"/>
    <w:rsid w:val="008D31EE"/>
    <w:rsid w:val="008D322E"/>
    <w:rsid w:val="008D33FE"/>
    <w:rsid w:val="008D343B"/>
    <w:rsid w:val="008D3577"/>
    <w:rsid w:val="008D35BB"/>
    <w:rsid w:val="008D362A"/>
    <w:rsid w:val="008D3877"/>
    <w:rsid w:val="008D39EE"/>
    <w:rsid w:val="008D3B33"/>
    <w:rsid w:val="008D3B5B"/>
    <w:rsid w:val="008D3BDA"/>
    <w:rsid w:val="008D3D06"/>
    <w:rsid w:val="008D3D63"/>
    <w:rsid w:val="008D3E0F"/>
    <w:rsid w:val="008D3EB6"/>
    <w:rsid w:val="008D3F68"/>
    <w:rsid w:val="008D3FCC"/>
    <w:rsid w:val="008D4072"/>
    <w:rsid w:val="008D41D8"/>
    <w:rsid w:val="008D41EB"/>
    <w:rsid w:val="008D4326"/>
    <w:rsid w:val="008D43F1"/>
    <w:rsid w:val="008D43FD"/>
    <w:rsid w:val="008D449E"/>
    <w:rsid w:val="008D4555"/>
    <w:rsid w:val="008D467C"/>
    <w:rsid w:val="008D485F"/>
    <w:rsid w:val="008D48CD"/>
    <w:rsid w:val="008D499E"/>
    <w:rsid w:val="008D49A8"/>
    <w:rsid w:val="008D4A2F"/>
    <w:rsid w:val="008D4A62"/>
    <w:rsid w:val="008D4B29"/>
    <w:rsid w:val="008D4C34"/>
    <w:rsid w:val="008D4C36"/>
    <w:rsid w:val="008D4D39"/>
    <w:rsid w:val="008D4E88"/>
    <w:rsid w:val="008D4FDD"/>
    <w:rsid w:val="008D50F6"/>
    <w:rsid w:val="008D5136"/>
    <w:rsid w:val="008D5146"/>
    <w:rsid w:val="008D5150"/>
    <w:rsid w:val="008D51A6"/>
    <w:rsid w:val="008D52B4"/>
    <w:rsid w:val="008D53AE"/>
    <w:rsid w:val="008D562A"/>
    <w:rsid w:val="008D59F0"/>
    <w:rsid w:val="008D5CA5"/>
    <w:rsid w:val="008D5CD2"/>
    <w:rsid w:val="008D5D1E"/>
    <w:rsid w:val="008D5D35"/>
    <w:rsid w:val="008D5E39"/>
    <w:rsid w:val="008D5ECC"/>
    <w:rsid w:val="008D6196"/>
    <w:rsid w:val="008D6860"/>
    <w:rsid w:val="008D68AD"/>
    <w:rsid w:val="008D69DA"/>
    <w:rsid w:val="008D6B41"/>
    <w:rsid w:val="008D6C91"/>
    <w:rsid w:val="008D6FAD"/>
    <w:rsid w:val="008D6FC1"/>
    <w:rsid w:val="008D72B3"/>
    <w:rsid w:val="008D741C"/>
    <w:rsid w:val="008D77B6"/>
    <w:rsid w:val="008D7994"/>
    <w:rsid w:val="008D7B6B"/>
    <w:rsid w:val="008D7BC2"/>
    <w:rsid w:val="008D7CB6"/>
    <w:rsid w:val="008D7D81"/>
    <w:rsid w:val="008D7E97"/>
    <w:rsid w:val="008D7F27"/>
    <w:rsid w:val="008D7FF7"/>
    <w:rsid w:val="008D7FF9"/>
    <w:rsid w:val="008E0092"/>
    <w:rsid w:val="008E019E"/>
    <w:rsid w:val="008E01B2"/>
    <w:rsid w:val="008E020D"/>
    <w:rsid w:val="008E033E"/>
    <w:rsid w:val="008E0390"/>
    <w:rsid w:val="008E0412"/>
    <w:rsid w:val="008E0789"/>
    <w:rsid w:val="008E09A2"/>
    <w:rsid w:val="008E09CE"/>
    <w:rsid w:val="008E0A89"/>
    <w:rsid w:val="008E0B79"/>
    <w:rsid w:val="008E0B7F"/>
    <w:rsid w:val="008E0BE5"/>
    <w:rsid w:val="008E0D5A"/>
    <w:rsid w:val="008E0D9F"/>
    <w:rsid w:val="008E1042"/>
    <w:rsid w:val="008E1076"/>
    <w:rsid w:val="008E1118"/>
    <w:rsid w:val="008E121E"/>
    <w:rsid w:val="008E1393"/>
    <w:rsid w:val="008E1423"/>
    <w:rsid w:val="008E1584"/>
    <w:rsid w:val="008E1735"/>
    <w:rsid w:val="008E1A0B"/>
    <w:rsid w:val="008E1A52"/>
    <w:rsid w:val="008E1B3C"/>
    <w:rsid w:val="008E1B80"/>
    <w:rsid w:val="008E1B8E"/>
    <w:rsid w:val="008E1BD6"/>
    <w:rsid w:val="008E1CE8"/>
    <w:rsid w:val="008E1D26"/>
    <w:rsid w:val="008E1E61"/>
    <w:rsid w:val="008E205C"/>
    <w:rsid w:val="008E20DD"/>
    <w:rsid w:val="008E21BC"/>
    <w:rsid w:val="008E226C"/>
    <w:rsid w:val="008E238A"/>
    <w:rsid w:val="008E240A"/>
    <w:rsid w:val="008E2485"/>
    <w:rsid w:val="008E24A2"/>
    <w:rsid w:val="008E2877"/>
    <w:rsid w:val="008E2A0E"/>
    <w:rsid w:val="008E2ED9"/>
    <w:rsid w:val="008E30BF"/>
    <w:rsid w:val="008E30D6"/>
    <w:rsid w:val="008E32F5"/>
    <w:rsid w:val="008E33DC"/>
    <w:rsid w:val="008E34CD"/>
    <w:rsid w:val="008E3501"/>
    <w:rsid w:val="008E35D7"/>
    <w:rsid w:val="008E376C"/>
    <w:rsid w:val="008E3A63"/>
    <w:rsid w:val="008E3AC3"/>
    <w:rsid w:val="008E3D2E"/>
    <w:rsid w:val="008E3D62"/>
    <w:rsid w:val="008E3E5A"/>
    <w:rsid w:val="008E3FFE"/>
    <w:rsid w:val="008E409E"/>
    <w:rsid w:val="008E4173"/>
    <w:rsid w:val="008E444D"/>
    <w:rsid w:val="008E4A3E"/>
    <w:rsid w:val="008E4C64"/>
    <w:rsid w:val="008E5010"/>
    <w:rsid w:val="008E5025"/>
    <w:rsid w:val="008E5297"/>
    <w:rsid w:val="008E5590"/>
    <w:rsid w:val="008E5609"/>
    <w:rsid w:val="008E56E0"/>
    <w:rsid w:val="008E5964"/>
    <w:rsid w:val="008E5A45"/>
    <w:rsid w:val="008E5B27"/>
    <w:rsid w:val="008E5D93"/>
    <w:rsid w:val="008E62E7"/>
    <w:rsid w:val="008E6611"/>
    <w:rsid w:val="008E662C"/>
    <w:rsid w:val="008E67CB"/>
    <w:rsid w:val="008E686D"/>
    <w:rsid w:val="008E6B1C"/>
    <w:rsid w:val="008E6BC4"/>
    <w:rsid w:val="008E6CE9"/>
    <w:rsid w:val="008E6E39"/>
    <w:rsid w:val="008E6FD9"/>
    <w:rsid w:val="008E708F"/>
    <w:rsid w:val="008E7368"/>
    <w:rsid w:val="008E73A8"/>
    <w:rsid w:val="008E74E9"/>
    <w:rsid w:val="008E75F3"/>
    <w:rsid w:val="008E764E"/>
    <w:rsid w:val="008E7871"/>
    <w:rsid w:val="008E7A0C"/>
    <w:rsid w:val="008E7BD6"/>
    <w:rsid w:val="008E7DA5"/>
    <w:rsid w:val="008E7DBD"/>
    <w:rsid w:val="008E7DC3"/>
    <w:rsid w:val="008E7F4C"/>
    <w:rsid w:val="008E7F71"/>
    <w:rsid w:val="008E7FF2"/>
    <w:rsid w:val="008F0000"/>
    <w:rsid w:val="008F01AB"/>
    <w:rsid w:val="008F01C0"/>
    <w:rsid w:val="008F01C3"/>
    <w:rsid w:val="008F0266"/>
    <w:rsid w:val="008F0277"/>
    <w:rsid w:val="008F04B2"/>
    <w:rsid w:val="008F07A3"/>
    <w:rsid w:val="008F0835"/>
    <w:rsid w:val="008F0945"/>
    <w:rsid w:val="008F09C8"/>
    <w:rsid w:val="008F0AA8"/>
    <w:rsid w:val="008F0C5A"/>
    <w:rsid w:val="008F0D2C"/>
    <w:rsid w:val="008F0E5F"/>
    <w:rsid w:val="008F1197"/>
    <w:rsid w:val="008F12E0"/>
    <w:rsid w:val="008F134F"/>
    <w:rsid w:val="008F1377"/>
    <w:rsid w:val="008F13A3"/>
    <w:rsid w:val="008F153E"/>
    <w:rsid w:val="008F1574"/>
    <w:rsid w:val="008F186A"/>
    <w:rsid w:val="008F1966"/>
    <w:rsid w:val="008F1ACE"/>
    <w:rsid w:val="008F1B42"/>
    <w:rsid w:val="008F1D68"/>
    <w:rsid w:val="008F2110"/>
    <w:rsid w:val="008F212E"/>
    <w:rsid w:val="008F21D5"/>
    <w:rsid w:val="008F25C5"/>
    <w:rsid w:val="008F25E8"/>
    <w:rsid w:val="008F2638"/>
    <w:rsid w:val="008F2957"/>
    <w:rsid w:val="008F29AE"/>
    <w:rsid w:val="008F29F3"/>
    <w:rsid w:val="008F2A6C"/>
    <w:rsid w:val="008F2AB0"/>
    <w:rsid w:val="008F2AEE"/>
    <w:rsid w:val="008F2B08"/>
    <w:rsid w:val="008F2CFE"/>
    <w:rsid w:val="008F2E02"/>
    <w:rsid w:val="008F3201"/>
    <w:rsid w:val="008F3299"/>
    <w:rsid w:val="008F3329"/>
    <w:rsid w:val="008F33AD"/>
    <w:rsid w:val="008F350C"/>
    <w:rsid w:val="008F356A"/>
    <w:rsid w:val="008F397B"/>
    <w:rsid w:val="008F3B3B"/>
    <w:rsid w:val="008F3D36"/>
    <w:rsid w:val="008F406D"/>
    <w:rsid w:val="008F413F"/>
    <w:rsid w:val="008F41E4"/>
    <w:rsid w:val="008F4236"/>
    <w:rsid w:val="008F428C"/>
    <w:rsid w:val="008F4353"/>
    <w:rsid w:val="008F435A"/>
    <w:rsid w:val="008F4428"/>
    <w:rsid w:val="008F4487"/>
    <w:rsid w:val="008F44C0"/>
    <w:rsid w:val="008F44D2"/>
    <w:rsid w:val="008F44E3"/>
    <w:rsid w:val="008F470C"/>
    <w:rsid w:val="008F48A6"/>
    <w:rsid w:val="008F49C5"/>
    <w:rsid w:val="008F4A4B"/>
    <w:rsid w:val="008F4B31"/>
    <w:rsid w:val="008F4D2D"/>
    <w:rsid w:val="008F4DD1"/>
    <w:rsid w:val="008F4E3A"/>
    <w:rsid w:val="008F4E3D"/>
    <w:rsid w:val="008F4EB1"/>
    <w:rsid w:val="008F542F"/>
    <w:rsid w:val="008F544F"/>
    <w:rsid w:val="008F557D"/>
    <w:rsid w:val="008F55AE"/>
    <w:rsid w:val="008F58BD"/>
    <w:rsid w:val="008F58D5"/>
    <w:rsid w:val="008F5A69"/>
    <w:rsid w:val="008F5B95"/>
    <w:rsid w:val="008F5C26"/>
    <w:rsid w:val="008F5E0A"/>
    <w:rsid w:val="008F5E7E"/>
    <w:rsid w:val="008F5E81"/>
    <w:rsid w:val="008F5E91"/>
    <w:rsid w:val="008F6599"/>
    <w:rsid w:val="008F66BC"/>
    <w:rsid w:val="008F6875"/>
    <w:rsid w:val="008F69CE"/>
    <w:rsid w:val="008F6AA4"/>
    <w:rsid w:val="008F6E8C"/>
    <w:rsid w:val="008F7016"/>
    <w:rsid w:val="008F711B"/>
    <w:rsid w:val="008F7142"/>
    <w:rsid w:val="008F7482"/>
    <w:rsid w:val="008F74FC"/>
    <w:rsid w:val="008F76EE"/>
    <w:rsid w:val="008F771F"/>
    <w:rsid w:val="008F77BD"/>
    <w:rsid w:val="008F7879"/>
    <w:rsid w:val="008F7918"/>
    <w:rsid w:val="008F79BF"/>
    <w:rsid w:val="008F7ACB"/>
    <w:rsid w:val="008F7BB7"/>
    <w:rsid w:val="008F7C43"/>
    <w:rsid w:val="008F7E7C"/>
    <w:rsid w:val="009000C8"/>
    <w:rsid w:val="009001E8"/>
    <w:rsid w:val="00900590"/>
    <w:rsid w:val="00900A17"/>
    <w:rsid w:val="00900AD7"/>
    <w:rsid w:val="00900BBE"/>
    <w:rsid w:val="00900BE0"/>
    <w:rsid w:val="00900C2E"/>
    <w:rsid w:val="00900CFE"/>
    <w:rsid w:val="009010E0"/>
    <w:rsid w:val="009013E0"/>
    <w:rsid w:val="00901464"/>
    <w:rsid w:val="00901606"/>
    <w:rsid w:val="00901666"/>
    <w:rsid w:val="00901900"/>
    <w:rsid w:val="00901E3F"/>
    <w:rsid w:val="00901EB5"/>
    <w:rsid w:val="00901FFA"/>
    <w:rsid w:val="00902181"/>
    <w:rsid w:val="009021B0"/>
    <w:rsid w:val="009021FC"/>
    <w:rsid w:val="00902323"/>
    <w:rsid w:val="00902704"/>
    <w:rsid w:val="00902A1B"/>
    <w:rsid w:val="00902A91"/>
    <w:rsid w:val="00902C39"/>
    <w:rsid w:val="00902C4E"/>
    <w:rsid w:val="00902C72"/>
    <w:rsid w:val="00902D68"/>
    <w:rsid w:val="00902F37"/>
    <w:rsid w:val="00902F7A"/>
    <w:rsid w:val="00902F8F"/>
    <w:rsid w:val="00902FE0"/>
    <w:rsid w:val="00903162"/>
    <w:rsid w:val="00903172"/>
    <w:rsid w:val="009032F4"/>
    <w:rsid w:val="009033A5"/>
    <w:rsid w:val="009033B7"/>
    <w:rsid w:val="009033D6"/>
    <w:rsid w:val="00903496"/>
    <w:rsid w:val="00903540"/>
    <w:rsid w:val="009038BD"/>
    <w:rsid w:val="00903A5B"/>
    <w:rsid w:val="00903AE1"/>
    <w:rsid w:val="00903B84"/>
    <w:rsid w:val="00903C50"/>
    <w:rsid w:val="00903C9E"/>
    <w:rsid w:val="00903F4A"/>
    <w:rsid w:val="00903F51"/>
    <w:rsid w:val="009040C6"/>
    <w:rsid w:val="009041AF"/>
    <w:rsid w:val="00904265"/>
    <w:rsid w:val="00904271"/>
    <w:rsid w:val="009043FD"/>
    <w:rsid w:val="00904542"/>
    <w:rsid w:val="00904637"/>
    <w:rsid w:val="0090487A"/>
    <w:rsid w:val="00904A05"/>
    <w:rsid w:val="00904A35"/>
    <w:rsid w:val="00904C1F"/>
    <w:rsid w:val="00904CFC"/>
    <w:rsid w:val="00904E9A"/>
    <w:rsid w:val="00904EF1"/>
    <w:rsid w:val="00905292"/>
    <w:rsid w:val="00905362"/>
    <w:rsid w:val="009055AF"/>
    <w:rsid w:val="00905AEC"/>
    <w:rsid w:val="00905B54"/>
    <w:rsid w:val="00905BC5"/>
    <w:rsid w:val="00905BDA"/>
    <w:rsid w:val="00905BEE"/>
    <w:rsid w:val="00905C51"/>
    <w:rsid w:val="00905DA4"/>
    <w:rsid w:val="00905E5A"/>
    <w:rsid w:val="00905F15"/>
    <w:rsid w:val="00905F85"/>
    <w:rsid w:val="009060CF"/>
    <w:rsid w:val="009062AA"/>
    <w:rsid w:val="00906354"/>
    <w:rsid w:val="00906555"/>
    <w:rsid w:val="0090656A"/>
    <w:rsid w:val="0090658E"/>
    <w:rsid w:val="00906995"/>
    <w:rsid w:val="009069EF"/>
    <w:rsid w:val="00906A4D"/>
    <w:rsid w:val="00906AA7"/>
    <w:rsid w:val="00906BB8"/>
    <w:rsid w:val="00906C4D"/>
    <w:rsid w:val="00906DD9"/>
    <w:rsid w:val="00906FD8"/>
    <w:rsid w:val="0090705F"/>
    <w:rsid w:val="00907210"/>
    <w:rsid w:val="0090724B"/>
    <w:rsid w:val="009073BA"/>
    <w:rsid w:val="00907564"/>
    <w:rsid w:val="009075E3"/>
    <w:rsid w:val="00907B45"/>
    <w:rsid w:val="00907B5B"/>
    <w:rsid w:val="00907B69"/>
    <w:rsid w:val="00907B94"/>
    <w:rsid w:val="00907CCF"/>
    <w:rsid w:val="00907ED2"/>
    <w:rsid w:val="00910080"/>
    <w:rsid w:val="00910216"/>
    <w:rsid w:val="00910218"/>
    <w:rsid w:val="00910693"/>
    <w:rsid w:val="0091073D"/>
    <w:rsid w:val="00910825"/>
    <w:rsid w:val="00910833"/>
    <w:rsid w:val="009108B5"/>
    <w:rsid w:val="00910961"/>
    <w:rsid w:val="00910CB4"/>
    <w:rsid w:val="00910EAF"/>
    <w:rsid w:val="00911039"/>
    <w:rsid w:val="00911145"/>
    <w:rsid w:val="00911170"/>
    <w:rsid w:val="009111FA"/>
    <w:rsid w:val="0091123A"/>
    <w:rsid w:val="00911414"/>
    <w:rsid w:val="009114F9"/>
    <w:rsid w:val="009115BD"/>
    <w:rsid w:val="009115F2"/>
    <w:rsid w:val="0091161D"/>
    <w:rsid w:val="009116F4"/>
    <w:rsid w:val="00911741"/>
    <w:rsid w:val="00911A15"/>
    <w:rsid w:val="00911B1C"/>
    <w:rsid w:val="00911B3F"/>
    <w:rsid w:val="00911C03"/>
    <w:rsid w:val="00911C5A"/>
    <w:rsid w:val="00911CDA"/>
    <w:rsid w:val="00911D06"/>
    <w:rsid w:val="00911E5E"/>
    <w:rsid w:val="00911E93"/>
    <w:rsid w:val="00911EF5"/>
    <w:rsid w:val="00911F6B"/>
    <w:rsid w:val="0091216C"/>
    <w:rsid w:val="009124F0"/>
    <w:rsid w:val="0091262C"/>
    <w:rsid w:val="009126D6"/>
    <w:rsid w:val="00912771"/>
    <w:rsid w:val="00912805"/>
    <w:rsid w:val="009128C9"/>
    <w:rsid w:val="00912976"/>
    <w:rsid w:val="009129B7"/>
    <w:rsid w:val="00912BDC"/>
    <w:rsid w:val="00912CB0"/>
    <w:rsid w:val="00912FFC"/>
    <w:rsid w:val="009130B2"/>
    <w:rsid w:val="009130C8"/>
    <w:rsid w:val="00913127"/>
    <w:rsid w:val="009131B9"/>
    <w:rsid w:val="009134C8"/>
    <w:rsid w:val="00913568"/>
    <w:rsid w:val="0091358D"/>
    <w:rsid w:val="00913675"/>
    <w:rsid w:val="0091378F"/>
    <w:rsid w:val="009139CD"/>
    <w:rsid w:val="00913AC4"/>
    <w:rsid w:val="00913C5C"/>
    <w:rsid w:val="00913CCB"/>
    <w:rsid w:val="00914071"/>
    <w:rsid w:val="00914203"/>
    <w:rsid w:val="00914267"/>
    <w:rsid w:val="00914342"/>
    <w:rsid w:val="00914539"/>
    <w:rsid w:val="009146E0"/>
    <w:rsid w:val="0091491F"/>
    <w:rsid w:val="00914B91"/>
    <w:rsid w:val="00914C16"/>
    <w:rsid w:val="00914CF2"/>
    <w:rsid w:val="00914E5D"/>
    <w:rsid w:val="00914ECC"/>
    <w:rsid w:val="00914F56"/>
    <w:rsid w:val="00914F7F"/>
    <w:rsid w:val="00915117"/>
    <w:rsid w:val="0091525C"/>
    <w:rsid w:val="009152AC"/>
    <w:rsid w:val="009152D8"/>
    <w:rsid w:val="009153AA"/>
    <w:rsid w:val="00915599"/>
    <w:rsid w:val="0091579E"/>
    <w:rsid w:val="009157A9"/>
    <w:rsid w:val="009158D9"/>
    <w:rsid w:val="00915939"/>
    <w:rsid w:val="00915990"/>
    <w:rsid w:val="00915B3A"/>
    <w:rsid w:val="00915C18"/>
    <w:rsid w:val="00915DFD"/>
    <w:rsid w:val="00916038"/>
    <w:rsid w:val="00916221"/>
    <w:rsid w:val="009162F2"/>
    <w:rsid w:val="00916312"/>
    <w:rsid w:val="0091631F"/>
    <w:rsid w:val="009163EF"/>
    <w:rsid w:val="00916750"/>
    <w:rsid w:val="00916781"/>
    <w:rsid w:val="009167EA"/>
    <w:rsid w:val="0091699D"/>
    <w:rsid w:val="00916A54"/>
    <w:rsid w:val="00916D6B"/>
    <w:rsid w:val="00916EC8"/>
    <w:rsid w:val="00916F4A"/>
    <w:rsid w:val="00916F99"/>
    <w:rsid w:val="00917022"/>
    <w:rsid w:val="00917242"/>
    <w:rsid w:val="009173D2"/>
    <w:rsid w:val="00917812"/>
    <w:rsid w:val="009178B7"/>
    <w:rsid w:val="0091790E"/>
    <w:rsid w:val="00917C26"/>
    <w:rsid w:val="00920002"/>
    <w:rsid w:val="009201A5"/>
    <w:rsid w:val="0092026C"/>
    <w:rsid w:val="009207B7"/>
    <w:rsid w:val="009208A1"/>
    <w:rsid w:val="009208DF"/>
    <w:rsid w:val="00920937"/>
    <w:rsid w:val="00920C37"/>
    <w:rsid w:val="00920C40"/>
    <w:rsid w:val="00920E23"/>
    <w:rsid w:val="0092104F"/>
    <w:rsid w:val="00921099"/>
    <w:rsid w:val="00921137"/>
    <w:rsid w:val="009211FE"/>
    <w:rsid w:val="009212CF"/>
    <w:rsid w:val="009214B6"/>
    <w:rsid w:val="00921565"/>
    <w:rsid w:val="00921588"/>
    <w:rsid w:val="0092165E"/>
    <w:rsid w:val="0092172B"/>
    <w:rsid w:val="00921938"/>
    <w:rsid w:val="00921B38"/>
    <w:rsid w:val="00921BCB"/>
    <w:rsid w:val="00921D1D"/>
    <w:rsid w:val="00921DD8"/>
    <w:rsid w:val="009221CF"/>
    <w:rsid w:val="009221EC"/>
    <w:rsid w:val="009222C2"/>
    <w:rsid w:val="0092240A"/>
    <w:rsid w:val="00922411"/>
    <w:rsid w:val="00922672"/>
    <w:rsid w:val="009227AB"/>
    <w:rsid w:val="0092281E"/>
    <w:rsid w:val="009228E3"/>
    <w:rsid w:val="00922AD8"/>
    <w:rsid w:val="00922AFF"/>
    <w:rsid w:val="00922BBB"/>
    <w:rsid w:val="00922F10"/>
    <w:rsid w:val="00923194"/>
    <w:rsid w:val="00923430"/>
    <w:rsid w:val="00923465"/>
    <w:rsid w:val="0092350E"/>
    <w:rsid w:val="00923531"/>
    <w:rsid w:val="00923658"/>
    <w:rsid w:val="009237FE"/>
    <w:rsid w:val="00923855"/>
    <w:rsid w:val="0092389F"/>
    <w:rsid w:val="009239FC"/>
    <w:rsid w:val="00923A7C"/>
    <w:rsid w:val="00923B0E"/>
    <w:rsid w:val="00923EE2"/>
    <w:rsid w:val="00924035"/>
    <w:rsid w:val="009240A1"/>
    <w:rsid w:val="0092414A"/>
    <w:rsid w:val="009242A3"/>
    <w:rsid w:val="00924629"/>
    <w:rsid w:val="0092474D"/>
    <w:rsid w:val="009247DF"/>
    <w:rsid w:val="00924B0C"/>
    <w:rsid w:val="00924B85"/>
    <w:rsid w:val="00924C0D"/>
    <w:rsid w:val="00924E18"/>
    <w:rsid w:val="009254B6"/>
    <w:rsid w:val="009256BD"/>
    <w:rsid w:val="00925980"/>
    <w:rsid w:val="00925A21"/>
    <w:rsid w:val="00925A5A"/>
    <w:rsid w:val="00925B21"/>
    <w:rsid w:val="00925C9F"/>
    <w:rsid w:val="00925EAA"/>
    <w:rsid w:val="00926010"/>
    <w:rsid w:val="0092612C"/>
    <w:rsid w:val="00926396"/>
    <w:rsid w:val="00926578"/>
    <w:rsid w:val="00926624"/>
    <w:rsid w:val="00926638"/>
    <w:rsid w:val="0092665C"/>
    <w:rsid w:val="00926707"/>
    <w:rsid w:val="00926831"/>
    <w:rsid w:val="00926A14"/>
    <w:rsid w:val="00926EE8"/>
    <w:rsid w:val="00926FE8"/>
    <w:rsid w:val="0092701D"/>
    <w:rsid w:val="009270C4"/>
    <w:rsid w:val="00927394"/>
    <w:rsid w:val="0092766F"/>
    <w:rsid w:val="00927712"/>
    <w:rsid w:val="00927AE7"/>
    <w:rsid w:val="00927BF8"/>
    <w:rsid w:val="00927C1C"/>
    <w:rsid w:val="00927DF9"/>
    <w:rsid w:val="00927EA5"/>
    <w:rsid w:val="00927EEA"/>
    <w:rsid w:val="0093007F"/>
    <w:rsid w:val="0093055F"/>
    <w:rsid w:val="009305B8"/>
    <w:rsid w:val="0093060B"/>
    <w:rsid w:val="00930889"/>
    <w:rsid w:val="00930902"/>
    <w:rsid w:val="00930950"/>
    <w:rsid w:val="00930AEC"/>
    <w:rsid w:val="00930D11"/>
    <w:rsid w:val="00930D43"/>
    <w:rsid w:val="00930FC5"/>
    <w:rsid w:val="0093110E"/>
    <w:rsid w:val="00931174"/>
    <w:rsid w:val="009311EF"/>
    <w:rsid w:val="009312A8"/>
    <w:rsid w:val="00931367"/>
    <w:rsid w:val="009313F8"/>
    <w:rsid w:val="00931467"/>
    <w:rsid w:val="009314F7"/>
    <w:rsid w:val="009315B0"/>
    <w:rsid w:val="00931852"/>
    <w:rsid w:val="0093187B"/>
    <w:rsid w:val="00931A04"/>
    <w:rsid w:val="00931A0F"/>
    <w:rsid w:val="00931AB1"/>
    <w:rsid w:val="00931AD7"/>
    <w:rsid w:val="00931B54"/>
    <w:rsid w:val="00931B98"/>
    <w:rsid w:val="00931BBD"/>
    <w:rsid w:val="00931DBE"/>
    <w:rsid w:val="00931E93"/>
    <w:rsid w:val="00931FAB"/>
    <w:rsid w:val="00932090"/>
    <w:rsid w:val="0093213F"/>
    <w:rsid w:val="00932241"/>
    <w:rsid w:val="0093259D"/>
    <w:rsid w:val="00932601"/>
    <w:rsid w:val="009326C5"/>
    <w:rsid w:val="0093277E"/>
    <w:rsid w:val="0093289F"/>
    <w:rsid w:val="00932C4D"/>
    <w:rsid w:val="00932CB1"/>
    <w:rsid w:val="00933402"/>
    <w:rsid w:val="009334F5"/>
    <w:rsid w:val="0093360E"/>
    <w:rsid w:val="00933A2E"/>
    <w:rsid w:val="00933A49"/>
    <w:rsid w:val="00933A77"/>
    <w:rsid w:val="00933F4A"/>
    <w:rsid w:val="0093405C"/>
    <w:rsid w:val="009340A7"/>
    <w:rsid w:val="00934117"/>
    <w:rsid w:val="00934204"/>
    <w:rsid w:val="00934211"/>
    <w:rsid w:val="0093435F"/>
    <w:rsid w:val="00934408"/>
    <w:rsid w:val="00934426"/>
    <w:rsid w:val="0093448A"/>
    <w:rsid w:val="0093475B"/>
    <w:rsid w:val="009347A3"/>
    <w:rsid w:val="00934BC6"/>
    <w:rsid w:val="00934EEE"/>
    <w:rsid w:val="00934F67"/>
    <w:rsid w:val="00934FFA"/>
    <w:rsid w:val="00935286"/>
    <w:rsid w:val="0093551E"/>
    <w:rsid w:val="00935577"/>
    <w:rsid w:val="00935784"/>
    <w:rsid w:val="009357DA"/>
    <w:rsid w:val="009357FB"/>
    <w:rsid w:val="00935824"/>
    <w:rsid w:val="0093583D"/>
    <w:rsid w:val="00935A04"/>
    <w:rsid w:val="00935BF7"/>
    <w:rsid w:val="00935DB1"/>
    <w:rsid w:val="00936005"/>
    <w:rsid w:val="00936090"/>
    <w:rsid w:val="0093615A"/>
    <w:rsid w:val="00936401"/>
    <w:rsid w:val="0093643B"/>
    <w:rsid w:val="00936582"/>
    <w:rsid w:val="0093660E"/>
    <w:rsid w:val="009366A0"/>
    <w:rsid w:val="009366C6"/>
    <w:rsid w:val="0093674A"/>
    <w:rsid w:val="009369F4"/>
    <w:rsid w:val="009369FD"/>
    <w:rsid w:val="00936A1D"/>
    <w:rsid w:val="00936B53"/>
    <w:rsid w:val="00936C66"/>
    <w:rsid w:val="00936D58"/>
    <w:rsid w:val="00936EE8"/>
    <w:rsid w:val="00937182"/>
    <w:rsid w:val="009371F1"/>
    <w:rsid w:val="0093734D"/>
    <w:rsid w:val="00937392"/>
    <w:rsid w:val="00937399"/>
    <w:rsid w:val="009374AF"/>
    <w:rsid w:val="009375E0"/>
    <w:rsid w:val="009376C0"/>
    <w:rsid w:val="009377D5"/>
    <w:rsid w:val="009377D6"/>
    <w:rsid w:val="009378BA"/>
    <w:rsid w:val="009379D3"/>
    <w:rsid w:val="00937A5C"/>
    <w:rsid w:val="00937A88"/>
    <w:rsid w:val="00937A95"/>
    <w:rsid w:val="00937AD8"/>
    <w:rsid w:val="00937B7A"/>
    <w:rsid w:val="00937D1C"/>
    <w:rsid w:val="00937DF1"/>
    <w:rsid w:val="00937F36"/>
    <w:rsid w:val="0094009A"/>
    <w:rsid w:val="009401B5"/>
    <w:rsid w:val="00940349"/>
    <w:rsid w:val="009406CE"/>
    <w:rsid w:val="00940721"/>
    <w:rsid w:val="00940891"/>
    <w:rsid w:val="009408C6"/>
    <w:rsid w:val="0094096B"/>
    <w:rsid w:val="00940D5A"/>
    <w:rsid w:val="00940F1E"/>
    <w:rsid w:val="00940F46"/>
    <w:rsid w:val="00940FFA"/>
    <w:rsid w:val="00940FFF"/>
    <w:rsid w:val="00941074"/>
    <w:rsid w:val="00941244"/>
    <w:rsid w:val="009412AC"/>
    <w:rsid w:val="00941544"/>
    <w:rsid w:val="00941815"/>
    <w:rsid w:val="009418CA"/>
    <w:rsid w:val="00941AEF"/>
    <w:rsid w:val="00941B3C"/>
    <w:rsid w:val="00941B48"/>
    <w:rsid w:val="00941BC4"/>
    <w:rsid w:val="00941C0A"/>
    <w:rsid w:val="00941E39"/>
    <w:rsid w:val="00941E50"/>
    <w:rsid w:val="00941E6B"/>
    <w:rsid w:val="00941F1A"/>
    <w:rsid w:val="00941F4B"/>
    <w:rsid w:val="00942009"/>
    <w:rsid w:val="00942020"/>
    <w:rsid w:val="0094208C"/>
    <w:rsid w:val="009420B1"/>
    <w:rsid w:val="0094210B"/>
    <w:rsid w:val="009423C4"/>
    <w:rsid w:val="009423ED"/>
    <w:rsid w:val="0094240E"/>
    <w:rsid w:val="00942455"/>
    <w:rsid w:val="009425ED"/>
    <w:rsid w:val="009427A9"/>
    <w:rsid w:val="009429E9"/>
    <w:rsid w:val="00942A2E"/>
    <w:rsid w:val="00942A8E"/>
    <w:rsid w:val="00942B04"/>
    <w:rsid w:val="00942B36"/>
    <w:rsid w:val="00942BF7"/>
    <w:rsid w:val="00942D07"/>
    <w:rsid w:val="00942FFD"/>
    <w:rsid w:val="009431B5"/>
    <w:rsid w:val="009431C5"/>
    <w:rsid w:val="0094326C"/>
    <w:rsid w:val="009433EB"/>
    <w:rsid w:val="00943511"/>
    <w:rsid w:val="0094358A"/>
    <w:rsid w:val="009435B9"/>
    <w:rsid w:val="009436A9"/>
    <w:rsid w:val="0094399D"/>
    <w:rsid w:val="00943D38"/>
    <w:rsid w:val="00943EA3"/>
    <w:rsid w:val="00943FFC"/>
    <w:rsid w:val="009440A7"/>
    <w:rsid w:val="009440F3"/>
    <w:rsid w:val="009447B1"/>
    <w:rsid w:val="00944839"/>
    <w:rsid w:val="009449B1"/>
    <w:rsid w:val="009449F5"/>
    <w:rsid w:val="00944A92"/>
    <w:rsid w:val="00944D2A"/>
    <w:rsid w:val="00944D45"/>
    <w:rsid w:val="00944D5E"/>
    <w:rsid w:val="00944DED"/>
    <w:rsid w:val="00944E61"/>
    <w:rsid w:val="00944E83"/>
    <w:rsid w:val="00944EE5"/>
    <w:rsid w:val="00944F1E"/>
    <w:rsid w:val="009451A8"/>
    <w:rsid w:val="009452B4"/>
    <w:rsid w:val="00945645"/>
    <w:rsid w:val="0094583A"/>
    <w:rsid w:val="009459B9"/>
    <w:rsid w:val="00945B66"/>
    <w:rsid w:val="00945B6A"/>
    <w:rsid w:val="00945B88"/>
    <w:rsid w:val="00945C86"/>
    <w:rsid w:val="00945E16"/>
    <w:rsid w:val="00945EEE"/>
    <w:rsid w:val="00945F3D"/>
    <w:rsid w:val="00945F56"/>
    <w:rsid w:val="00946046"/>
    <w:rsid w:val="00946137"/>
    <w:rsid w:val="009463BA"/>
    <w:rsid w:val="00946516"/>
    <w:rsid w:val="00946690"/>
    <w:rsid w:val="00946762"/>
    <w:rsid w:val="009468EB"/>
    <w:rsid w:val="0094690A"/>
    <w:rsid w:val="00946AB5"/>
    <w:rsid w:val="00946B46"/>
    <w:rsid w:val="00946BB7"/>
    <w:rsid w:val="00946C25"/>
    <w:rsid w:val="00946D85"/>
    <w:rsid w:val="00946DAF"/>
    <w:rsid w:val="00947040"/>
    <w:rsid w:val="00947297"/>
    <w:rsid w:val="009472D3"/>
    <w:rsid w:val="009472D5"/>
    <w:rsid w:val="0094733F"/>
    <w:rsid w:val="009473CC"/>
    <w:rsid w:val="00947494"/>
    <w:rsid w:val="009476EB"/>
    <w:rsid w:val="0094770B"/>
    <w:rsid w:val="0094795A"/>
    <w:rsid w:val="00947A5D"/>
    <w:rsid w:val="00947BDE"/>
    <w:rsid w:val="00947CCF"/>
    <w:rsid w:val="00947D72"/>
    <w:rsid w:val="00947E27"/>
    <w:rsid w:val="00947E35"/>
    <w:rsid w:val="00947E90"/>
    <w:rsid w:val="00947F57"/>
    <w:rsid w:val="00947F90"/>
    <w:rsid w:val="00947FEE"/>
    <w:rsid w:val="009500AA"/>
    <w:rsid w:val="009501C3"/>
    <w:rsid w:val="0095026E"/>
    <w:rsid w:val="0095032C"/>
    <w:rsid w:val="0095045B"/>
    <w:rsid w:val="00950483"/>
    <w:rsid w:val="0095049A"/>
    <w:rsid w:val="009506EA"/>
    <w:rsid w:val="00950714"/>
    <w:rsid w:val="0095094E"/>
    <w:rsid w:val="00950AAB"/>
    <w:rsid w:val="00950C27"/>
    <w:rsid w:val="00950DF0"/>
    <w:rsid w:val="00950ED1"/>
    <w:rsid w:val="00951180"/>
    <w:rsid w:val="009511DD"/>
    <w:rsid w:val="009512A0"/>
    <w:rsid w:val="009513E2"/>
    <w:rsid w:val="00951407"/>
    <w:rsid w:val="00951535"/>
    <w:rsid w:val="009516AD"/>
    <w:rsid w:val="009517D3"/>
    <w:rsid w:val="00951C42"/>
    <w:rsid w:val="00951E3E"/>
    <w:rsid w:val="00951EA8"/>
    <w:rsid w:val="0095206E"/>
    <w:rsid w:val="00952142"/>
    <w:rsid w:val="009521D1"/>
    <w:rsid w:val="009521EF"/>
    <w:rsid w:val="0095225D"/>
    <w:rsid w:val="0095234B"/>
    <w:rsid w:val="0095235E"/>
    <w:rsid w:val="00952717"/>
    <w:rsid w:val="0095285C"/>
    <w:rsid w:val="00952A89"/>
    <w:rsid w:val="00952BE8"/>
    <w:rsid w:val="00952D5B"/>
    <w:rsid w:val="00953131"/>
    <w:rsid w:val="00953184"/>
    <w:rsid w:val="00953374"/>
    <w:rsid w:val="00953416"/>
    <w:rsid w:val="009535F7"/>
    <w:rsid w:val="0095386C"/>
    <w:rsid w:val="0095386F"/>
    <w:rsid w:val="00953951"/>
    <w:rsid w:val="009539D2"/>
    <w:rsid w:val="00953DA4"/>
    <w:rsid w:val="00953E19"/>
    <w:rsid w:val="00953EC2"/>
    <w:rsid w:val="00953F2D"/>
    <w:rsid w:val="0095403E"/>
    <w:rsid w:val="00954090"/>
    <w:rsid w:val="00954103"/>
    <w:rsid w:val="009542F1"/>
    <w:rsid w:val="00954567"/>
    <w:rsid w:val="009546B4"/>
    <w:rsid w:val="00954A12"/>
    <w:rsid w:val="00954A6F"/>
    <w:rsid w:val="00954ABB"/>
    <w:rsid w:val="00954AE1"/>
    <w:rsid w:val="00954B3F"/>
    <w:rsid w:val="00954C38"/>
    <w:rsid w:val="00954D52"/>
    <w:rsid w:val="00954DAB"/>
    <w:rsid w:val="0095517C"/>
    <w:rsid w:val="009551F7"/>
    <w:rsid w:val="00955276"/>
    <w:rsid w:val="0095568B"/>
    <w:rsid w:val="009556C0"/>
    <w:rsid w:val="009558DB"/>
    <w:rsid w:val="009559B5"/>
    <w:rsid w:val="00955B3F"/>
    <w:rsid w:val="00955BCE"/>
    <w:rsid w:val="00955E4E"/>
    <w:rsid w:val="00956051"/>
    <w:rsid w:val="00956151"/>
    <w:rsid w:val="00956225"/>
    <w:rsid w:val="00956273"/>
    <w:rsid w:val="00956392"/>
    <w:rsid w:val="009565A5"/>
    <w:rsid w:val="00956708"/>
    <w:rsid w:val="00956709"/>
    <w:rsid w:val="00956773"/>
    <w:rsid w:val="0095692F"/>
    <w:rsid w:val="009569D1"/>
    <w:rsid w:val="009569E7"/>
    <w:rsid w:val="00956A1A"/>
    <w:rsid w:val="00956B91"/>
    <w:rsid w:val="00956BD4"/>
    <w:rsid w:val="00956D88"/>
    <w:rsid w:val="00956DCF"/>
    <w:rsid w:val="00956E79"/>
    <w:rsid w:val="00956F1B"/>
    <w:rsid w:val="00956F45"/>
    <w:rsid w:val="0095723E"/>
    <w:rsid w:val="00957261"/>
    <w:rsid w:val="00957439"/>
    <w:rsid w:val="0095754E"/>
    <w:rsid w:val="0095759B"/>
    <w:rsid w:val="00957621"/>
    <w:rsid w:val="009576EE"/>
    <w:rsid w:val="00957CF8"/>
    <w:rsid w:val="00957D15"/>
    <w:rsid w:val="00957E38"/>
    <w:rsid w:val="0096018E"/>
    <w:rsid w:val="009601B3"/>
    <w:rsid w:val="00960216"/>
    <w:rsid w:val="0096029C"/>
    <w:rsid w:val="009606D6"/>
    <w:rsid w:val="009606E7"/>
    <w:rsid w:val="00960761"/>
    <w:rsid w:val="0096085F"/>
    <w:rsid w:val="009609D3"/>
    <w:rsid w:val="00960AF7"/>
    <w:rsid w:val="00960B31"/>
    <w:rsid w:val="00960B5C"/>
    <w:rsid w:val="00960C4F"/>
    <w:rsid w:val="00960E4B"/>
    <w:rsid w:val="00960F58"/>
    <w:rsid w:val="00960F5B"/>
    <w:rsid w:val="009610A6"/>
    <w:rsid w:val="009611E0"/>
    <w:rsid w:val="009612E1"/>
    <w:rsid w:val="00961342"/>
    <w:rsid w:val="00961450"/>
    <w:rsid w:val="00961469"/>
    <w:rsid w:val="009615BB"/>
    <w:rsid w:val="009616D6"/>
    <w:rsid w:val="009616E2"/>
    <w:rsid w:val="00961707"/>
    <w:rsid w:val="0096176C"/>
    <w:rsid w:val="00961788"/>
    <w:rsid w:val="009617CF"/>
    <w:rsid w:val="00961821"/>
    <w:rsid w:val="0096183F"/>
    <w:rsid w:val="0096187A"/>
    <w:rsid w:val="009618D5"/>
    <w:rsid w:val="009618E9"/>
    <w:rsid w:val="00961999"/>
    <w:rsid w:val="009619B7"/>
    <w:rsid w:val="00961AA4"/>
    <w:rsid w:val="00961AD8"/>
    <w:rsid w:val="00961BB4"/>
    <w:rsid w:val="00961E00"/>
    <w:rsid w:val="00961FED"/>
    <w:rsid w:val="00962149"/>
    <w:rsid w:val="00962195"/>
    <w:rsid w:val="009623F2"/>
    <w:rsid w:val="0096243C"/>
    <w:rsid w:val="009624AF"/>
    <w:rsid w:val="009624D8"/>
    <w:rsid w:val="00962514"/>
    <w:rsid w:val="009626BF"/>
    <w:rsid w:val="009626D0"/>
    <w:rsid w:val="009627FB"/>
    <w:rsid w:val="00962BE5"/>
    <w:rsid w:val="00962BF4"/>
    <w:rsid w:val="00962C66"/>
    <w:rsid w:val="00962F31"/>
    <w:rsid w:val="00962F8B"/>
    <w:rsid w:val="00962F95"/>
    <w:rsid w:val="00962FAE"/>
    <w:rsid w:val="00963068"/>
    <w:rsid w:val="0096327D"/>
    <w:rsid w:val="009632D6"/>
    <w:rsid w:val="009634BA"/>
    <w:rsid w:val="00963547"/>
    <w:rsid w:val="0096364F"/>
    <w:rsid w:val="009637CB"/>
    <w:rsid w:val="00963878"/>
    <w:rsid w:val="00963881"/>
    <w:rsid w:val="00963C96"/>
    <w:rsid w:val="00963D18"/>
    <w:rsid w:val="00963E5F"/>
    <w:rsid w:val="00963FF7"/>
    <w:rsid w:val="0096403A"/>
    <w:rsid w:val="009640C9"/>
    <w:rsid w:val="0096415F"/>
    <w:rsid w:val="0096417C"/>
    <w:rsid w:val="0096446C"/>
    <w:rsid w:val="009647C4"/>
    <w:rsid w:val="00964A9D"/>
    <w:rsid w:val="00964D83"/>
    <w:rsid w:val="00964EE5"/>
    <w:rsid w:val="00964F07"/>
    <w:rsid w:val="00965243"/>
    <w:rsid w:val="0096530C"/>
    <w:rsid w:val="00965321"/>
    <w:rsid w:val="00965503"/>
    <w:rsid w:val="00965843"/>
    <w:rsid w:val="0096589A"/>
    <w:rsid w:val="0096593B"/>
    <w:rsid w:val="009659C8"/>
    <w:rsid w:val="00965A09"/>
    <w:rsid w:val="00965B21"/>
    <w:rsid w:val="00965B2A"/>
    <w:rsid w:val="00965BAC"/>
    <w:rsid w:val="00965CBD"/>
    <w:rsid w:val="00965CE0"/>
    <w:rsid w:val="00965D01"/>
    <w:rsid w:val="00965D58"/>
    <w:rsid w:val="00965F71"/>
    <w:rsid w:val="00965F8B"/>
    <w:rsid w:val="00966139"/>
    <w:rsid w:val="009662C4"/>
    <w:rsid w:val="009664F2"/>
    <w:rsid w:val="009665C7"/>
    <w:rsid w:val="009665D9"/>
    <w:rsid w:val="00966832"/>
    <w:rsid w:val="0096683B"/>
    <w:rsid w:val="0096698C"/>
    <w:rsid w:val="00966A10"/>
    <w:rsid w:val="00966AA3"/>
    <w:rsid w:val="00966C9B"/>
    <w:rsid w:val="00966F77"/>
    <w:rsid w:val="00966F89"/>
    <w:rsid w:val="0096725D"/>
    <w:rsid w:val="0096728A"/>
    <w:rsid w:val="009675B4"/>
    <w:rsid w:val="00967740"/>
    <w:rsid w:val="00967937"/>
    <w:rsid w:val="009679C0"/>
    <w:rsid w:val="00967A90"/>
    <w:rsid w:val="00967BD1"/>
    <w:rsid w:val="00967C30"/>
    <w:rsid w:val="00970075"/>
    <w:rsid w:val="00970171"/>
    <w:rsid w:val="009701D9"/>
    <w:rsid w:val="00970931"/>
    <w:rsid w:val="009709FE"/>
    <w:rsid w:val="00970A89"/>
    <w:rsid w:val="00970D76"/>
    <w:rsid w:val="00970E83"/>
    <w:rsid w:val="00970FCA"/>
    <w:rsid w:val="0097101F"/>
    <w:rsid w:val="00971091"/>
    <w:rsid w:val="009710A5"/>
    <w:rsid w:val="0097124D"/>
    <w:rsid w:val="009712BE"/>
    <w:rsid w:val="0097131F"/>
    <w:rsid w:val="00971380"/>
    <w:rsid w:val="009714D4"/>
    <w:rsid w:val="00971535"/>
    <w:rsid w:val="00971613"/>
    <w:rsid w:val="00971644"/>
    <w:rsid w:val="009716C5"/>
    <w:rsid w:val="00971718"/>
    <w:rsid w:val="00971873"/>
    <w:rsid w:val="009718DA"/>
    <w:rsid w:val="0097198E"/>
    <w:rsid w:val="00971B0D"/>
    <w:rsid w:val="00971C57"/>
    <w:rsid w:val="00971C90"/>
    <w:rsid w:val="00971EB2"/>
    <w:rsid w:val="00971EC5"/>
    <w:rsid w:val="0097202C"/>
    <w:rsid w:val="009720B2"/>
    <w:rsid w:val="0097219E"/>
    <w:rsid w:val="00972200"/>
    <w:rsid w:val="0097231D"/>
    <w:rsid w:val="00972421"/>
    <w:rsid w:val="00972443"/>
    <w:rsid w:val="00972545"/>
    <w:rsid w:val="0097255E"/>
    <w:rsid w:val="009725A3"/>
    <w:rsid w:val="009725B0"/>
    <w:rsid w:val="009727AF"/>
    <w:rsid w:val="009727B9"/>
    <w:rsid w:val="009727E8"/>
    <w:rsid w:val="0097289E"/>
    <w:rsid w:val="00972A3D"/>
    <w:rsid w:val="00972B1B"/>
    <w:rsid w:val="00972B21"/>
    <w:rsid w:val="00972CA1"/>
    <w:rsid w:val="00972D90"/>
    <w:rsid w:val="00972DF6"/>
    <w:rsid w:val="00972E6A"/>
    <w:rsid w:val="00972F32"/>
    <w:rsid w:val="00972FA9"/>
    <w:rsid w:val="0097300E"/>
    <w:rsid w:val="0097332D"/>
    <w:rsid w:val="00973374"/>
    <w:rsid w:val="00973465"/>
    <w:rsid w:val="00973502"/>
    <w:rsid w:val="00973681"/>
    <w:rsid w:val="009736EE"/>
    <w:rsid w:val="00973821"/>
    <w:rsid w:val="009738AD"/>
    <w:rsid w:val="009739F8"/>
    <w:rsid w:val="00973C82"/>
    <w:rsid w:val="00973C9B"/>
    <w:rsid w:val="00973D5F"/>
    <w:rsid w:val="00973F88"/>
    <w:rsid w:val="00974026"/>
    <w:rsid w:val="00974095"/>
    <w:rsid w:val="0097421A"/>
    <w:rsid w:val="009743F7"/>
    <w:rsid w:val="00974412"/>
    <w:rsid w:val="0097457B"/>
    <w:rsid w:val="009745F7"/>
    <w:rsid w:val="009749EE"/>
    <w:rsid w:val="00974A32"/>
    <w:rsid w:val="00974B31"/>
    <w:rsid w:val="00974D78"/>
    <w:rsid w:val="00974E38"/>
    <w:rsid w:val="00974EB2"/>
    <w:rsid w:val="00974FB5"/>
    <w:rsid w:val="00974FF8"/>
    <w:rsid w:val="009751E0"/>
    <w:rsid w:val="009751E3"/>
    <w:rsid w:val="009752B7"/>
    <w:rsid w:val="009755EB"/>
    <w:rsid w:val="0097571B"/>
    <w:rsid w:val="00975730"/>
    <w:rsid w:val="00975A89"/>
    <w:rsid w:val="00975ADB"/>
    <w:rsid w:val="00975C15"/>
    <w:rsid w:val="00975C43"/>
    <w:rsid w:val="00975CF2"/>
    <w:rsid w:val="00975EF9"/>
    <w:rsid w:val="00975FB3"/>
    <w:rsid w:val="00975FBF"/>
    <w:rsid w:val="009760B0"/>
    <w:rsid w:val="009760C8"/>
    <w:rsid w:val="00976347"/>
    <w:rsid w:val="009763D6"/>
    <w:rsid w:val="00976496"/>
    <w:rsid w:val="009764EC"/>
    <w:rsid w:val="0097657D"/>
    <w:rsid w:val="00976592"/>
    <w:rsid w:val="00976645"/>
    <w:rsid w:val="009766AA"/>
    <w:rsid w:val="0097671F"/>
    <w:rsid w:val="0097674A"/>
    <w:rsid w:val="009767B3"/>
    <w:rsid w:val="009767FA"/>
    <w:rsid w:val="00976845"/>
    <w:rsid w:val="00976854"/>
    <w:rsid w:val="009769CA"/>
    <w:rsid w:val="00976A51"/>
    <w:rsid w:val="00976C38"/>
    <w:rsid w:val="00976EA5"/>
    <w:rsid w:val="00976F24"/>
    <w:rsid w:val="00977161"/>
    <w:rsid w:val="009772EF"/>
    <w:rsid w:val="00977369"/>
    <w:rsid w:val="009773D2"/>
    <w:rsid w:val="009775CA"/>
    <w:rsid w:val="009776AB"/>
    <w:rsid w:val="00977785"/>
    <w:rsid w:val="009778CC"/>
    <w:rsid w:val="009778FF"/>
    <w:rsid w:val="00977AA2"/>
    <w:rsid w:val="00977AE6"/>
    <w:rsid w:val="00977B25"/>
    <w:rsid w:val="00977B32"/>
    <w:rsid w:val="00977C89"/>
    <w:rsid w:val="00977C93"/>
    <w:rsid w:val="00977E80"/>
    <w:rsid w:val="009802DC"/>
    <w:rsid w:val="00980614"/>
    <w:rsid w:val="009806D1"/>
    <w:rsid w:val="009807D2"/>
    <w:rsid w:val="00980A70"/>
    <w:rsid w:val="00980B34"/>
    <w:rsid w:val="00980B3A"/>
    <w:rsid w:val="00980BBE"/>
    <w:rsid w:val="00980DAD"/>
    <w:rsid w:val="00980DF4"/>
    <w:rsid w:val="00980DF5"/>
    <w:rsid w:val="00980F42"/>
    <w:rsid w:val="009810D7"/>
    <w:rsid w:val="00981198"/>
    <w:rsid w:val="00981264"/>
    <w:rsid w:val="00981561"/>
    <w:rsid w:val="00981589"/>
    <w:rsid w:val="0098158C"/>
    <w:rsid w:val="00981594"/>
    <w:rsid w:val="009815A6"/>
    <w:rsid w:val="009815BD"/>
    <w:rsid w:val="009817F4"/>
    <w:rsid w:val="009818D7"/>
    <w:rsid w:val="00981A37"/>
    <w:rsid w:val="00981B18"/>
    <w:rsid w:val="00981BB2"/>
    <w:rsid w:val="00981C79"/>
    <w:rsid w:val="00981D7E"/>
    <w:rsid w:val="00981E12"/>
    <w:rsid w:val="0098216D"/>
    <w:rsid w:val="009821CA"/>
    <w:rsid w:val="00982418"/>
    <w:rsid w:val="0098241E"/>
    <w:rsid w:val="0098242E"/>
    <w:rsid w:val="00982478"/>
    <w:rsid w:val="0098260B"/>
    <w:rsid w:val="00982A47"/>
    <w:rsid w:val="00982B51"/>
    <w:rsid w:val="00982BCA"/>
    <w:rsid w:val="00982C8F"/>
    <w:rsid w:val="00982CF0"/>
    <w:rsid w:val="00982F62"/>
    <w:rsid w:val="00983147"/>
    <w:rsid w:val="00983253"/>
    <w:rsid w:val="009834A3"/>
    <w:rsid w:val="009835BD"/>
    <w:rsid w:val="009836B5"/>
    <w:rsid w:val="00983813"/>
    <w:rsid w:val="0098395C"/>
    <w:rsid w:val="009839F3"/>
    <w:rsid w:val="00983CF2"/>
    <w:rsid w:val="00983DA3"/>
    <w:rsid w:val="00983F18"/>
    <w:rsid w:val="009845BF"/>
    <w:rsid w:val="00984626"/>
    <w:rsid w:val="00984782"/>
    <w:rsid w:val="00984825"/>
    <w:rsid w:val="009849ED"/>
    <w:rsid w:val="00984BF6"/>
    <w:rsid w:val="00984DFF"/>
    <w:rsid w:val="00984FA7"/>
    <w:rsid w:val="00985113"/>
    <w:rsid w:val="0098518C"/>
    <w:rsid w:val="0098523F"/>
    <w:rsid w:val="009852DC"/>
    <w:rsid w:val="00985351"/>
    <w:rsid w:val="009853AA"/>
    <w:rsid w:val="00985415"/>
    <w:rsid w:val="00985441"/>
    <w:rsid w:val="009854DC"/>
    <w:rsid w:val="00985523"/>
    <w:rsid w:val="0098565F"/>
    <w:rsid w:val="00985695"/>
    <w:rsid w:val="009856BE"/>
    <w:rsid w:val="009857B8"/>
    <w:rsid w:val="0098583C"/>
    <w:rsid w:val="00985A56"/>
    <w:rsid w:val="00985AB0"/>
    <w:rsid w:val="00985C3C"/>
    <w:rsid w:val="00985C62"/>
    <w:rsid w:val="00985D07"/>
    <w:rsid w:val="00985D61"/>
    <w:rsid w:val="00985DB7"/>
    <w:rsid w:val="00985F88"/>
    <w:rsid w:val="00986266"/>
    <w:rsid w:val="00986392"/>
    <w:rsid w:val="009864A3"/>
    <w:rsid w:val="00986549"/>
    <w:rsid w:val="009865EF"/>
    <w:rsid w:val="00986600"/>
    <w:rsid w:val="009867ED"/>
    <w:rsid w:val="00986AB8"/>
    <w:rsid w:val="00986C41"/>
    <w:rsid w:val="00986C5D"/>
    <w:rsid w:val="00986CAA"/>
    <w:rsid w:val="00986CAC"/>
    <w:rsid w:val="00986CF5"/>
    <w:rsid w:val="00986EB5"/>
    <w:rsid w:val="00986EE8"/>
    <w:rsid w:val="0098743D"/>
    <w:rsid w:val="009874FA"/>
    <w:rsid w:val="009876F6"/>
    <w:rsid w:val="0098778B"/>
    <w:rsid w:val="00987858"/>
    <w:rsid w:val="00987A2C"/>
    <w:rsid w:val="00987A61"/>
    <w:rsid w:val="00987AB0"/>
    <w:rsid w:val="00987B35"/>
    <w:rsid w:val="00987B8A"/>
    <w:rsid w:val="00987B9E"/>
    <w:rsid w:val="00987C55"/>
    <w:rsid w:val="00987C98"/>
    <w:rsid w:val="00987CD6"/>
    <w:rsid w:val="00987E91"/>
    <w:rsid w:val="009900D1"/>
    <w:rsid w:val="00990110"/>
    <w:rsid w:val="009901B3"/>
    <w:rsid w:val="00990290"/>
    <w:rsid w:val="009902D9"/>
    <w:rsid w:val="009903EB"/>
    <w:rsid w:val="009904E3"/>
    <w:rsid w:val="0099066A"/>
    <w:rsid w:val="00990676"/>
    <w:rsid w:val="009906DB"/>
    <w:rsid w:val="00990797"/>
    <w:rsid w:val="00990984"/>
    <w:rsid w:val="0099098E"/>
    <w:rsid w:val="00990AF0"/>
    <w:rsid w:val="00990B8D"/>
    <w:rsid w:val="00990CAA"/>
    <w:rsid w:val="00990E0D"/>
    <w:rsid w:val="00990E48"/>
    <w:rsid w:val="00990E5C"/>
    <w:rsid w:val="00990F63"/>
    <w:rsid w:val="009910C8"/>
    <w:rsid w:val="00991105"/>
    <w:rsid w:val="009911EA"/>
    <w:rsid w:val="009912FD"/>
    <w:rsid w:val="009913AE"/>
    <w:rsid w:val="0099184D"/>
    <w:rsid w:val="00991B46"/>
    <w:rsid w:val="00991B5F"/>
    <w:rsid w:val="00991C7C"/>
    <w:rsid w:val="00991D9F"/>
    <w:rsid w:val="00991DB7"/>
    <w:rsid w:val="00991DC9"/>
    <w:rsid w:val="00991E05"/>
    <w:rsid w:val="00991F1A"/>
    <w:rsid w:val="00991F31"/>
    <w:rsid w:val="00991FAA"/>
    <w:rsid w:val="00991FD1"/>
    <w:rsid w:val="0099203D"/>
    <w:rsid w:val="00992180"/>
    <w:rsid w:val="009921F8"/>
    <w:rsid w:val="00992262"/>
    <w:rsid w:val="0099226B"/>
    <w:rsid w:val="00992407"/>
    <w:rsid w:val="00992477"/>
    <w:rsid w:val="009924C9"/>
    <w:rsid w:val="009925CF"/>
    <w:rsid w:val="009925D1"/>
    <w:rsid w:val="009925E1"/>
    <w:rsid w:val="00992719"/>
    <w:rsid w:val="009928BE"/>
    <w:rsid w:val="00992A9E"/>
    <w:rsid w:val="00992B93"/>
    <w:rsid w:val="00992C3E"/>
    <w:rsid w:val="00992C68"/>
    <w:rsid w:val="00992D0E"/>
    <w:rsid w:val="00992D43"/>
    <w:rsid w:val="00992DB0"/>
    <w:rsid w:val="00992E92"/>
    <w:rsid w:val="00992EFD"/>
    <w:rsid w:val="00992EFF"/>
    <w:rsid w:val="00992FDC"/>
    <w:rsid w:val="009931D5"/>
    <w:rsid w:val="009933C3"/>
    <w:rsid w:val="00993512"/>
    <w:rsid w:val="00993648"/>
    <w:rsid w:val="0099372D"/>
    <w:rsid w:val="00993A32"/>
    <w:rsid w:val="00993AD1"/>
    <w:rsid w:val="00993B0B"/>
    <w:rsid w:val="00993B4E"/>
    <w:rsid w:val="00993B96"/>
    <w:rsid w:val="00993BAD"/>
    <w:rsid w:val="00993BC4"/>
    <w:rsid w:val="00993BD2"/>
    <w:rsid w:val="00993C21"/>
    <w:rsid w:val="00993C3F"/>
    <w:rsid w:val="00993D9B"/>
    <w:rsid w:val="00993FE8"/>
    <w:rsid w:val="0099402C"/>
    <w:rsid w:val="0099417D"/>
    <w:rsid w:val="00994211"/>
    <w:rsid w:val="00994268"/>
    <w:rsid w:val="00994281"/>
    <w:rsid w:val="00994747"/>
    <w:rsid w:val="00994975"/>
    <w:rsid w:val="00994A6D"/>
    <w:rsid w:val="00994A86"/>
    <w:rsid w:val="00994ACE"/>
    <w:rsid w:val="00994C0E"/>
    <w:rsid w:val="00994EBB"/>
    <w:rsid w:val="00994F0B"/>
    <w:rsid w:val="00995030"/>
    <w:rsid w:val="009950AB"/>
    <w:rsid w:val="0099510D"/>
    <w:rsid w:val="0099566B"/>
    <w:rsid w:val="009956AC"/>
    <w:rsid w:val="00995839"/>
    <w:rsid w:val="009958B3"/>
    <w:rsid w:val="009958D0"/>
    <w:rsid w:val="009959EF"/>
    <w:rsid w:val="00995B54"/>
    <w:rsid w:val="00995C42"/>
    <w:rsid w:val="00995E54"/>
    <w:rsid w:val="00995F72"/>
    <w:rsid w:val="00995FB2"/>
    <w:rsid w:val="009963A7"/>
    <w:rsid w:val="00996496"/>
    <w:rsid w:val="00996577"/>
    <w:rsid w:val="00996659"/>
    <w:rsid w:val="009966CF"/>
    <w:rsid w:val="00996753"/>
    <w:rsid w:val="009967AB"/>
    <w:rsid w:val="00996943"/>
    <w:rsid w:val="009969BD"/>
    <w:rsid w:val="00996A9C"/>
    <w:rsid w:val="00996B4C"/>
    <w:rsid w:val="00996CAE"/>
    <w:rsid w:val="00996D85"/>
    <w:rsid w:val="00996E69"/>
    <w:rsid w:val="00996EAE"/>
    <w:rsid w:val="00997018"/>
    <w:rsid w:val="0099708B"/>
    <w:rsid w:val="009970B2"/>
    <w:rsid w:val="0099714E"/>
    <w:rsid w:val="009976BD"/>
    <w:rsid w:val="009976CF"/>
    <w:rsid w:val="009976F7"/>
    <w:rsid w:val="00997785"/>
    <w:rsid w:val="00997A8E"/>
    <w:rsid w:val="00997A99"/>
    <w:rsid w:val="009A0155"/>
    <w:rsid w:val="009A0173"/>
    <w:rsid w:val="009A02A2"/>
    <w:rsid w:val="009A03CD"/>
    <w:rsid w:val="009A0638"/>
    <w:rsid w:val="009A0870"/>
    <w:rsid w:val="009A09AD"/>
    <w:rsid w:val="009A0A1D"/>
    <w:rsid w:val="009A0A98"/>
    <w:rsid w:val="009A0B3B"/>
    <w:rsid w:val="009A0F50"/>
    <w:rsid w:val="009A0F71"/>
    <w:rsid w:val="009A1045"/>
    <w:rsid w:val="009A119E"/>
    <w:rsid w:val="009A1425"/>
    <w:rsid w:val="009A1486"/>
    <w:rsid w:val="009A1547"/>
    <w:rsid w:val="009A1843"/>
    <w:rsid w:val="009A1857"/>
    <w:rsid w:val="009A1860"/>
    <w:rsid w:val="009A18FB"/>
    <w:rsid w:val="009A1917"/>
    <w:rsid w:val="009A198D"/>
    <w:rsid w:val="009A1A72"/>
    <w:rsid w:val="009A1AEB"/>
    <w:rsid w:val="009A1B83"/>
    <w:rsid w:val="009A1C62"/>
    <w:rsid w:val="009A1CE5"/>
    <w:rsid w:val="009A1D65"/>
    <w:rsid w:val="009A1D80"/>
    <w:rsid w:val="009A1F00"/>
    <w:rsid w:val="009A1FF0"/>
    <w:rsid w:val="009A200A"/>
    <w:rsid w:val="009A20AD"/>
    <w:rsid w:val="009A2293"/>
    <w:rsid w:val="009A2411"/>
    <w:rsid w:val="009A25C5"/>
    <w:rsid w:val="009A25FE"/>
    <w:rsid w:val="009A2766"/>
    <w:rsid w:val="009A276B"/>
    <w:rsid w:val="009A28E4"/>
    <w:rsid w:val="009A29C8"/>
    <w:rsid w:val="009A2A00"/>
    <w:rsid w:val="009A2AAD"/>
    <w:rsid w:val="009A2F6B"/>
    <w:rsid w:val="009A3001"/>
    <w:rsid w:val="009A30C8"/>
    <w:rsid w:val="009A30DE"/>
    <w:rsid w:val="009A31A0"/>
    <w:rsid w:val="009A339F"/>
    <w:rsid w:val="009A3437"/>
    <w:rsid w:val="009A349B"/>
    <w:rsid w:val="009A3504"/>
    <w:rsid w:val="009A360D"/>
    <w:rsid w:val="009A3681"/>
    <w:rsid w:val="009A375A"/>
    <w:rsid w:val="009A3A04"/>
    <w:rsid w:val="009A3A63"/>
    <w:rsid w:val="009A3C82"/>
    <w:rsid w:val="009A3D92"/>
    <w:rsid w:val="009A3DE3"/>
    <w:rsid w:val="009A3E6D"/>
    <w:rsid w:val="009A3EC5"/>
    <w:rsid w:val="009A3EC8"/>
    <w:rsid w:val="009A3FAF"/>
    <w:rsid w:val="009A4066"/>
    <w:rsid w:val="009A413F"/>
    <w:rsid w:val="009A415C"/>
    <w:rsid w:val="009A4164"/>
    <w:rsid w:val="009A4236"/>
    <w:rsid w:val="009A4406"/>
    <w:rsid w:val="009A446B"/>
    <w:rsid w:val="009A4692"/>
    <w:rsid w:val="009A470C"/>
    <w:rsid w:val="009A4730"/>
    <w:rsid w:val="009A4960"/>
    <w:rsid w:val="009A49A9"/>
    <w:rsid w:val="009A49EE"/>
    <w:rsid w:val="009A4CD4"/>
    <w:rsid w:val="009A4EAD"/>
    <w:rsid w:val="009A4EDB"/>
    <w:rsid w:val="009A4F11"/>
    <w:rsid w:val="009A5048"/>
    <w:rsid w:val="009A516A"/>
    <w:rsid w:val="009A51DB"/>
    <w:rsid w:val="009A54F5"/>
    <w:rsid w:val="009A568E"/>
    <w:rsid w:val="009A5737"/>
    <w:rsid w:val="009A57D1"/>
    <w:rsid w:val="009A57EB"/>
    <w:rsid w:val="009A5C86"/>
    <w:rsid w:val="009A5CB5"/>
    <w:rsid w:val="009A6035"/>
    <w:rsid w:val="009A61A2"/>
    <w:rsid w:val="009A62E8"/>
    <w:rsid w:val="009A64F9"/>
    <w:rsid w:val="009A66C3"/>
    <w:rsid w:val="009A679F"/>
    <w:rsid w:val="009A67C7"/>
    <w:rsid w:val="009A68FF"/>
    <w:rsid w:val="009A6941"/>
    <w:rsid w:val="009A6A4F"/>
    <w:rsid w:val="009A6AA0"/>
    <w:rsid w:val="009A6B19"/>
    <w:rsid w:val="009A6B55"/>
    <w:rsid w:val="009A6CBC"/>
    <w:rsid w:val="009A6DD0"/>
    <w:rsid w:val="009A6DF2"/>
    <w:rsid w:val="009A7049"/>
    <w:rsid w:val="009A70AF"/>
    <w:rsid w:val="009A70E0"/>
    <w:rsid w:val="009A74E9"/>
    <w:rsid w:val="009A7512"/>
    <w:rsid w:val="009A7743"/>
    <w:rsid w:val="009A77DB"/>
    <w:rsid w:val="009A781F"/>
    <w:rsid w:val="009A7B2B"/>
    <w:rsid w:val="009A7E2E"/>
    <w:rsid w:val="009A7FBE"/>
    <w:rsid w:val="009A7FD7"/>
    <w:rsid w:val="009B0038"/>
    <w:rsid w:val="009B0076"/>
    <w:rsid w:val="009B0195"/>
    <w:rsid w:val="009B026C"/>
    <w:rsid w:val="009B03D1"/>
    <w:rsid w:val="009B043E"/>
    <w:rsid w:val="009B0A19"/>
    <w:rsid w:val="009B0AA4"/>
    <w:rsid w:val="009B0B74"/>
    <w:rsid w:val="009B0CB6"/>
    <w:rsid w:val="009B1036"/>
    <w:rsid w:val="009B1207"/>
    <w:rsid w:val="009B1217"/>
    <w:rsid w:val="009B1232"/>
    <w:rsid w:val="009B1450"/>
    <w:rsid w:val="009B147C"/>
    <w:rsid w:val="009B14D3"/>
    <w:rsid w:val="009B152A"/>
    <w:rsid w:val="009B16B7"/>
    <w:rsid w:val="009B182E"/>
    <w:rsid w:val="009B1AEC"/>
    <w:rsid w:val="009B1C57"/>
    <w:rsid w:val="009B1CC3"/>
    <w:rsid w:val="009B1D60"/>
    <w:rsid w:val="009B1EC9"/>
    <w:rsid w:val="009B1EE4"/>
    <w:rsid w:val="009B1F13"/>
    <w:rsid w:val="009B1F17"/>
    <w:rsid w:val="009B2052"/>
    <w:rsid w:val="009B20A3"/>
    <w:rsid w:val="009B20CB"/>
    <w:rsid w:val="009B2201"/>
    <w:rsid w:val="009B227A"/>
    <w:rsid w:val="009B232A"/>
    <w:rsid w:val="009B2343"/>
    <w:rsid w:val="009B238E"/>
    <w:rsid w:val="009B23A4"/>
    <w:rsid w:val="009B24F9"/>
    <w:rsid w:val="009B25D0"/>
    <w:rsid w:val="009B25F4"/>
    <w:rsid w:val="009B28FF"/>
    <w:rsid w:val="009B2974"/>
    <w:rsid w:val="009B2AF7"/>
    <w:rsid w:val="009B2CA4"/>
    <w:rsid w:val="009B2FBD"/>
    <w:rsid w:val="009B3071"/>
    <w:rsid w:val="009B321C"/>
    <w:rsid w:val="009B32C2"/>
    <w:rsid w:val="009B3322"/>
    <w:rsid w:val="009B34C4"/>
    <w:rsid w:val="009B3713"/>
    <w:rsid w:val="009B37D1"/>
    <w:rsid w:val="009B3BD8"/>
    <w:rsid w:val="009B3C47"/>
    <w:rsid w:val="009B3C77"/>
    <w:rsid w:val="009B3CD8"/>
    <w:rsid w:val="009B3DD2"/>
    <w:rsid w:val="009B3E20"/>
    <w:rsid w:val="009B4082"/>
    <w:rsid w:val="009B4105"/>
    <w:rsid w:val="009B4286"/>
    <w:rsid w:val="009B42E2"/>
    <w:rsid w:val="009B43CD"/>
    <w:rsid w:val="009B43D8"/>
    <w:rsid w:val="009B44A7"/>
    <w:rsid w:val="009B459F"/>
    <w:rsid w:val="009B4818"/>
    <w:rsid w:val="009B486F"/>
    <w:rsid w:val="009B4880"/>
    <w:rsid w:val="009B4AC8"/>
    <w:rsid w:val="009B4B59"/>
    <w:rsid w:val="009B4B98"/>
    <w:rsid w:val="009B4E2F"/>
    <w:rsid w:val="009B4F04"/>
    <w:rsid w:val="009B4F2B"/>
    <w:rsid w:val="009B4F95"/>
    <w:rsid w:val="009B4F9F"/>
    <w:rsid w:val="009B50F8"/>
    <w:rsid w:val="009B51BF"/>
    <w:rsid w:val="009B5240"/>
    <w:rsid w:val="009B5584"/>
    <w:rsid w:val="009B58B2"/>
    <w:rsid w:val="009B592A"/>
    <w:rsid w:val="009B5A42"/>
    <w:rsid w:val="009B614F"/>
    <w:rsid w:val="009B6175"/>
    <w:rsid w:val="009B6185"/>
    <w:rsid w:val="009B625F"/>
    <w:rsid w:val="009B62D1"/>
    <w:rsid w:val="009B6430"/>
    <w:rsid w:val="009B6567"/>
    <w:rsid w:val="009B6812"/>
    <w:rsid w:val="009B69F5"/>
    <w:rsid w:val="009B6AF0"/>
    <w:rsid w:val="009B6C30"/>
    <w:rsid w:val="009B6C7A"/>
    <w:rsid w:val="009B6D21"/>
    <w:rsid w:val="009B6FA5"/>
    <w:rsid w:val="009B7077"/>
    <w:rsid w:val="009B709B"/>
    <w:rsid w:val="009B70F1"/>
    <w:rsid w:val="009B71FC"/>
    <w:rsid w:val="009B7265"/>
    <w:rsid w:val="009B737F"/>
    <w:rsid w:val="009B753E"/>
    <w:rsid w:val="009B75B5"/>
    <w:rsid w:val="009B7994"/>
    <w:rsid w:val="009B7AD3"/>
    <w:rsid w:val="009B7B13"/>
    <w:rsid w:val="009B7BB4"/>
    <w:rsid w:val="009B7C72"/>
    <w:rsid w:val="009B7E6F"/>
    <w:rsid w:val="009B7ECB"/>
    <w:rsid w:val="009B7FD9"/>
    <w:rsid w:val="009C007C"/>
    <w:rsid w:val="009C0112"/>
    <w:rsid w:val="009C0155"/>
    <w:rsid w:val="009C0336"/>
    <w:rsid w:val="009C04D9"/>
    <w:rsid w:val="009C05EA"/>
    <w:rsid w:val="009C05F1"/>
    <w:rsid w:val="009C0636"/>
    <w:rsid w:val="009C085D"/>
    <w:rsid w:val="009C0867"/>
    <w:rsid w:val="009C0A80"/>
    <w:rsid w:val="009C0DB4"/>
    <w:rsid w:val="009C0DE3"/>
    <w:rsid w:val="009C1069"/>
    <w:rsid w:val="009C1099"/>
    <w:rsid w:val="009C10F5"/>
    <w:rsid w:val="009C11C2"/>
    <w:rsid w:val="009C11C4"/>
    <w:rsid w:val="009C1208"/>
    <w:rsid w:val="009C12F8"/>
    <w:rsid w:val="009C1394"/>
    <w:rsid w:val="009C1426"/>
    <w:rsid w:val="009C1430"/>
    <w:rsid w:val="009C1453"/>
    <w:rsid w:val="009C1472"/>
    <w:rsid w:val="009C14B5"/>
    <w:rsid w:val="009C14F5"/>
    <w:rsid w:val="009C185F"/>
    <w:rsid w:val="009C1972"/>
    <w:rsid w:val="009C1A54"/>
    <w:rsid w:val="009C1D0E"/>
    <w:rsid w:val="009C1E55"/>
    <w:rsid w:val="009C1E5C"/>
    <w:rsid w:val="009C1E8B"/>
    <w:rsid w:val="009C1EDE"/>
    <w:rsid w:val="009C1FF1"/>
    <w:rsid w:val="009C2051"/>
    <w:rsid w:val="009C2076"/>
    <w:rsid w:val="009C20F4"/>
    <w:rsid w:val="009C264C"/>
    <w:rsid w:val="009C26B8"/>
    <w:rsid w:val="009C272C"/>
    <w:rsid w:val="009C2B95"/>
    <w:rsid w:val="009C2D5C"/>
    <w:rsid w:val="009C2E5E"/>
    <w:rsid w:val="009C2FD7"/>
    <w:rsid w:val="009C309E"/>
    <w:rsid w:val="009C3128"/>
    <w:rsid w:val="009C32D8"/>
    <w:rsid w:val="009C3462"/>
    <w:rsid w:val="009C358C"/>
    <w:rsid w:val="009C386B"/>
    <w:rsid w:val="009C3973"/>
    <w:rsid w:val="009C3A7F"/>
    <w:rsid w:val="009C3C64"/>
    <w:rsid w:val="009C3D00"/>
    <w:rsid w:val="009C3D7F"/>
    <w:rsid w:val="009C3DDC"/>
    <w:rsid w:val="009C4254"/>
    <w:rsid w:val="009C429C"/>
    <w:rsid w:val="009C433A"/>
    <w:rsid w:val="009C439B"/>
    <w:rsid w:val="009C43A6"/>
    <w:rsid w:val="009C44EB"/>
    <w:rsid w:val="009C4597"/>
    <w:rsid w:val="009C4704"/>
    <w:rsid w:val="009C475A"/>
    <w:rsid w:val="009C4885"/>
    <w:rsid w:val="009C495B"/>
    <w:rsid w:val="009C4AEB"/>
    <w:rsid w:val="009C50F0"/>
    <w:rsid w:val="009C517F"/>
    <w:rsid w:val="009C52EC"/>
    <w:rsid w:val="009C53A7"/>
    <w:rsid w:val="009C5424"/>
    <w:rsid w:val="009C5441"/>
    <w:rsid w:val="009C54C8"/>
    <w:rsid w:val="009C5580"/>
    <w:rsid w:val="009C5589"/>
    <w:rsid w:val="009C597D"/>
    <w:rsid w:val="009C5A3A"/>
    <w:rsid w:val="009C5B8C"/>
    <w:rsid w:val="009C5CB2"/>
    <w:rsid w:val="009C5E98"/>
    <w:rsid w:val="009C5FA6"/>
    <w:rsid w:val="009C5FBC"/>
    <w:rsid w:val="009C6224"/>
    <w:rsid w:val="009C62D2"/>
    <w:rsid w:val="009C6360"/>
    <w:rsid w:val="009C63D4"/>
    <w:rsid w:val="009C64C2"/>
    <w:rsid w:val="009C65BF"/>
    <w:rsid w:val="009C662C"/>
    <w:rsid w:val="009C6770"/>
    <w:rsid w:val="009C6935"/>
    <w:rsid w:val="009C699A"/>
    <w:rsid w:val="009C69DD"/>
    <w:rsid w:val="009C6AF1"/>
    <w:rsid w:val="009C6D9C"/>
    <w:rsid w:val="009C6E6E"/>
    <w:rsid w:val="009C6FAA"/>
    <w:rsid w:val="009C6FE0"/>
    <w:rsid w:val="009C70C7"/>
    <w:rsid w:val="009C7552"/>
    <w:rsid w:val="009C758C"/>
    <w:rsid w:val="009C7595"/>
    <w:rsid w:val="009C7695"/>
    <w:rsid w:val="009C77C8"/>
    <w:rsid w:val="009C7833"/>
    <w:rsid w:val="009C79C6"/>
    <w:rsid w:val="009C7BD2"/>
    <w:rsid w:val="009C7C93"/>
    <w:rsid w:val="009C7DB3"/>
    <w:rsid w:val="009C7E8C"/>
    <w:rsid w:val="009C7EF7"/>
    <w:rsid w:val="009C7FDE"/>
    <w:rsid w:val="009D0423"/>
    <w:rsid w:val="009D04A6"/>
    <w:rsid w:val="009D0519"/>
    <w:rsid w:val="009D08DD"/>
    <w:rsid w:val="009D09A5"/>
    <w:rsid w:val="009D0ADE"/>
    <w:rsid w:val="009D0B54"/>
    <w:rsid w:val="009D0C76"/>
    <w:rsid w:val="009D0D7E"/>
    <w:rsid w:val="009D0EE1"/>
    <w:rsid w:val="009D0F0D"/>
    <w:rsid w:val="009D0FB8"/>
    <w:rsid w:val="009D0FDF"/>
    <w:rsid w:val="009D101C"/>
    <w:rsid w:val="009D1411"/>
    <w:rsid w:val="009D151E"/>
    <w:rsid w:val="009D15AA"/>
    <w:rsid w:val="009D1776"/>
    <w:rsid w:val="009D17FE"/>
    <w:rsid w:val="009D18F1"/>
    <w:rsid w:val="009D196F"/>
    <w:rsid w:val="009D19DC"/>
    <w:rsid w:val="009D1B6A"/>
    <w:rsid w:val="009D1C1C"/>
    <w:rsid w:val="009D1C41"/>
    <w:rsid w:val="009D1D1F"/>
    <w:rsid w:val="009D1DB0"/>
    <w:rsid w:val="009D2127"/>
    <w:rsid w:val="009D24D3"/>
    <w:rsid w:val="009D250A"/>
    <w:rsid w:val="009D2751"/>
    <w:rsid w:val="009D29C4"/>
    <w:rsid w:val="009D2A1C"/>
    <w:rsid w:val="009D2AD8"/>
    <w:rsid w:val="009D2CBB"/>
    <w:rsid w:val="009D2D24"/>
    <w:rsid w:val="009D2F47"/>
    <w:rsid w:val="009D2FB7"/>
    <w:rsid w:val="009D310D"/>
    <w:rsid w:val="009D32DA"/>
    <w:rsid w:val="009D3629"/>
    <w:rsid w:val="009D37AE"/>
    <w:rsid w:val="009D389B"/>
    <w:rsid w:val="009D391D"/>
    <w:rsid w:val="009D3B28"/>
    <w:rsid w:val="009D3DA1"/>
    <w:rsid w:val="009D405F"/>
    <w:rsid w:val="009D4345"/>
    <w:rsid w:val="009D43A8"/>
    <w:rsid w:val="009D43E1"/>
    <w:rsid w:val="009D4517"/>
    <w:rsid w:val="009D47F6"/>
    <w:rsid w:val="009D482C"/>
    <w:rsid w:val="009D4850"/>
    <w:rsid w:val="009D4A38"/>
    <w:rsid w:val="009D4A40"/>
    <w:rsid w:val="009D4C70"/>
    <w:rsid w:val="009D50EC"/>
    <w:rsid w:val="009D513A"/>
    <w:rsid w:val="009D53A8"/>
    <w:rsid w:val="009D53F6"/>
    <w:rsid w:val="009D555D"/>
    <w:rsid w:val="009D5589"/>
    <w:rsid w:val="009D55BC"/>
    <w:rsid w:val="009D564C"/>
    <w:rsid w:val="009D566F"/>
    <w:rsid w:val="009D5712"/>
    <w:rsid w:val="009D571D"/>
    <w:rsid w:val="009D589F"/>
    <w:rsid w:val="009D58A4"/>
    <w:rsid w:val="009D5B94"/>
    <w:rsid w:val="009D5D01"/>
    <w:rsid w:val="009D5D1C"/>
    <w:rsid w:val="009D5E29"/>
    <w:rsid w:val="009D5E3F"/>
    <w:rsid w:val="009D5F40"/>
    <w:rsid w:val="009D5F52"/>
    <w:rsid w:val="009D6010"/>
    <w:rsid w:val="009D6065"/>
    <w:rsid w:val="009D60BB"/>
    <w:rsid w:val="009D6353"/>
    <w:rsid w:val="009D63F2"/>
    <w:rsid w:val="009D6504"/>
    <w:rsid w:val="009D65B7"/>
    <w:rsid w:val="009D66F2"/>
    <w:rsid w:val="009D67F8"/>
    <w:rsid w:val="009D6946"/>
    <w:rsid w:val="009D6A47"/>
    <w:rsid w:val="009D6AA2"/>
    <w:rsid w:val="009D6B53"/>
    <w:rsid w:val="009D6CBA"/>
    <w:rsid w:val="009D6CCC"/>
    <w:rsid w:val="009D716E"/>
    <w:rsid w:val="009D71ED"/>
    <w:rsid w:val="009D7518"/>
    <w:rsid w:val="009D7594"/>
    <w:rsid w:val="009D75B2"/>
    <w:rsid w:val="009D76B1"/>
    <w:rsid w:val="009D7830"/>
    <w:rsid w:val="009D7978"/>
    <w:rsid w:val="009D79CF"/>
    <w:rsid w:val="009D7A12"/>
    <w:rsid w:val="009D7A1E"/>
    <w:rsid w:val="009D7DC7"/>
    <w:rsid w:val="009D7F85"/>
    <w:rsid w:val="009E009E"/>
    <w:rsid w:val="009E00D5"/>
    <w:rsid w:val="009E01AF"/>
    <w:rsid w:val="009E01CD"/>
    <w:rsid w:val="009E03E5"/>
    <w:rsid w:val="009E0541"/>
    <w:rsid w:val="009E0611"/>
    <w:rsid w:val="009E0737"/>
    <w:rsid w:val="009E0774"/>
    <w:rsid w:val="009E0870"/>
    <w:rsid w:val="009E089C"/>
    <w:rsid w:val="009E098E"/>
    <w:rsid w:val="009E09F0"/>
    <w:rsid w:val="009E0B0A"/>
    <w:rsid w:val="009E0BA4"/>
    <w:rsid w:val="009E0C79"/>
    <w:rsid w:val="009E0D0A"/>
    <w:rsid w:val="009E0DB4"/>
    <w:rsid w:val="009E0DE6"/>
    <w:rsid w:val="009E0DF2"/>
    <w:rsid w:val="009E0F87"/>
    <w:rsid w:val="009E1028"/>
    <w:rsid w:val="009E1503"/>
    <w:rsid w:val="009E169C"/>
    <w:rsid w:val="009E16AA"/>
    <w:rsid w:val="009E1773"/>
    <w:rsid w:val="009E196E"/>
    <w:rsid w:val="009E1BD6"/>
    <w:rsid w:val="009E1D5F"/>
    <w:rsid w:val="009E20EA"/>
    <w:rsid w:val="009E2392"/>
    <w:rsid w:val="009E240E"/>
    <w:rsid w:val="009E2705"/>
    <w:rsid w:val="009E288F"/>
    <w:rsid w:val="009E2918"/>
    <w:rsid w:val="009E2AC4"/>
    <w:rsid w:val="009E2B72"/>
    <w:rsid w:val="009E2DE4"/>
    <w:rsid w:val="009E2E85"/>
    <w:rsid w:val="009E3195"/>
    <w:rsid w:val="009E3224"/>
    <w:rsid w:val="009E32CA"/>
    <w:rsid w:val="009E32E8"/>
    <w:rsid w:val="009E337E"/>
    <w:rsid w:val="009E3578"/>
    <w:rsid w:val="009E36A3"/>
    <w:rsid w:val="009E3EDE"/>
    <w:rsid w:val="009E411E"/>
    <w:rsid w:val="009E4171"/>
    <w:rsid w:val="009E4251"/>
    <w:rsid w:val="009E4292"/>
    <w:rsid w:val="009E42B3"/>
    <w:rsid w:val="009E4460"/>
    <w:rsid w:val="009E44BA"/>
    <w:rsid w:val="009E451E"/>
    <w:rsid w:val="009E48BA"/>
    <w:rsid w:val="009E491B"/>
    <w:rsid w:val="009E4C1C"/>
    <w:rsid w:val="009E4D28"/>
    <w:rsid w:val="009E4DBA"/>
    <w:rsid w:val="009E4E68"/>
    <w:rsid w:val="009E5016"/>
    <w:rsid w:val="009E50A9"/>
    <w:rsid w:val="009E50AF"/>
    <w:rsid w:val="009E515E"/>
    <w:rsid w:val="009E51E4"/>
    <w:rsid w:val="009E5302"/>
    <w:rsid w:val="009E531F"/>
    <w:rsid w:val="009E5367"/>
    <w:rsid w:val="009E5604"/>
    <w:rsid w:val="009E5697"/>
    <w:rsid w:val="009E5BE9"/>
    <w:rsid w:val="009E5BEB"/>
    <w:rsid w:val="009E5DC1"/>
    <w:rsid w:val="009E5EB8"/>
    <w:rsid w:val="009E5F14"/>
    <w:rsid w:val="009E5FF2"/>
    <w:rsid w:val="009E6041"/>
    <w:rsid w:val="009E630A"/>
    <w:rsid w:val="009E63AB"/>
    <w:rsid w:val="009E65E4"/>
    <w:rsid w:val="009E65FC"/>
    <w:rsid w:val="009E679C"/>
    <w:rsid w:val="009E67AB"/>
    <w:rsid w:val="009E6B27"/>
    <w:rsid w:val="009E6B2A"/>
    <w:rsid w:val="009E7015"/>
    <w:rsid w:val="009E708A"/>
    <w:rsid w:val="009E70AD"/>
    <w:rsid w:val="009E70ED"/>
    <w:rsid w:val="009E7156"/>
    <w:rsid w:val="009E7166"/>
    <w:rsid w:val="009E73CC"/>
    <w:rsid w:val="009E73DF"/>
    <w:rsid w:val="009E741A"/>
    <w:rsid w:val="009E7490"/>
    <w:rsid w:val="009E74EF"/>
    <w:rsid w:val="009E75AB"/>
    <w:rsid w:val="009E77C1"/>
    <w:rsid w:val="009E7883"/>
    <w:rsid w:val="009E7CBF"/>
    <w:rsid w:val="009E7D72"/>
    <w:rsid w:val="009E7E96"/>
    <w:rsid w:val="009E7EB9"/>
    <w:rsid w:val="009F0181"/>
    <w:rsid w:val="009F0226"/>
    <w:rsid w:val="009F0229"/>
    <w:rsid w:val="009F0448"/>
    <w:rsid w:val="009F0595"/>
    <w:rsid w:val="009F06B0"/>
    <w:rsid w:val="009F080E"/>
    <w:rsid w:val="009F08BF"/>
    <w:rsid w:val="009F0908"/>
    <w:rsid w:val="009F095A"/>
    <w:rsid w:val="009F0A23"/>
    <w:rsid w:val="009F0B44"/>
    <w:rsid w:val="009F0CF6"/>
    <w:rsid w:val="009F0D6D"/>
    <w:rsid w:val="009F1173"/>
    <w:rsid w:val="009F1404"/>
    <w:rsid w:val="009F1606"/>
    <w:rsid w:val="009F1691"/>
    <w:rsid w:val="009F16D9"/>
    <w:rsid w:val="009F182D"/>
    <w:rsid w:val="009F18B2"/>
    <w:rsid w:val="009F1916"/>
    <w:rsid w:val="009F1983"/>
    <w:rsid w:val="009F1B7D"/>
    <w:rsid w:val="009F1C02"/>
    <w:rsid w:val="009F1C0A"/>
    <w:rsid w:val="009F1C58"/>
    <w:rsid w:val="009F1C5F"/>
    <w:rsid w:val="009F1C82"/>
    <w:rsid w:val="009F1D3B"/>
    <w:rsid w:val="009F1DF9"/>
    <w:rsid w:val="009F2173"/>
    <w:rsid w:val="009F22B2"/>
    <w:rsid w:val="009F23FD"/>
    <w:rsid w:val="009F2820"/>
    <w:rsid w:val="009F292A"/>
    <w:rsid w:val="009F2984"/>
    <w:rsid w:val="009F2A5B"/>
    <w:rsid w:val="009F2ABF"/>
    <w:rsid w:val="009F2BB5"/>
    <w:rsid w:val="009F2F0B"/>
    <w:rsid w:val="009F314D"/>
    <w:rsid w:val="009F3249"/>
    <w:rsid w:val="009F3368"/>
    <w:rsid w:val="009F34A0"/>
    <w:rsid w:val="009F3753"/>
    <w:rsid w:val="009F3A52"/>
    <w:rsid w:val="009F3A9E"/>
    <w:rsid w:val="009F3D57"/>
    <w:rsid w:val="009F3DFA"/>
    <w:rsid w:val="009F3ECA"/>
    <w:rsid w:val="009F4269"/>
    <w:rsid w:val="009F4279"/>
    <w:rsid w:val="009F4325"/>
    <w:rsid w:val="009F4449"/>
    <w:rsid w:val="009F4604"/>
    <w:rsid w:val="009F461A"/>
    <w:rsid w:val="009F46A0"/>
    <w:rsid w:val="009F4708"/>
    <w:rsid w:val="009F47BF"/>
    <w:rsid w:val="009F4923"/>
    <w:rsid w:val="009F4C29"/>
    <w:rsid w:val="009F4C66"/>
    <w:rsid w:val="009F4CD6"/>
    <w:rsid w:val="009F4DBD"/>
    <w:rsid w:val="009F4DE8"/>
    <w:rsid w:val="009F4E00"/>
    <w:rsid w:val="009F4ED5"/>
    <w:rsid w:val="009F5088"/>
    <w:rsid w:val="009F513F"/>
    <w:rsid w:val="009F51E4"/>
    <w:rsid w:val="009F531D"/>
    <w:rsid w:val="009F5390"/>
    <w:rsid w:val="009F54D7"/>
    <w:rsid w:val="009F5733"/>
    <w:rsid w:val="009F57FB"/>
    <w:rsid w:val="009F5898"/>
    <w:rsid w:val="009F5B70"/>
    <w:rsid w:val="009F5C17"/>
    <w:rsid w:val="009F5CCD"/>
    <w:rsid w:val="009F5E7A"/>
    <w:rsid w:val="009F5F55"/>
    <w:rsid w:val="009F6044"/>
    <w:rsid w:val="009F60AF"/>
    <w:rsid w:val="009F61EE"/>
    <w:rsid w:val="009F6323"/>
    <w:rsid w:val="009F634E"/>
    <w:rsid w:val="009F6441"/>
    <w:rsid w:val="009F64D6"/>
    <w:rsid w:val="009F65C9"/>
    <w:rsid w:val="009F6741"/>
    <w:rsid w:val="009F6781"/>
    <w:rsid w:val="009F6817"/>
    <w:rsid w:val="009F688B"/>
    <w:rsid w:val="009F68E0"/>
    <w:rsid w:val="009F68F5"/>
    <w:rsid w:val="009F6A7A"/>
    <w:rsid w:val="009F6B53"/>
    <w:rsid w:val="009F6E33"/>
    <w:rsid w:val="009F7008"/>
    <w:rsid w:val="009F70EB"/>
    <w:rsid w:val="009F7275"/>
    <w:rsid w:val="009F73DB"/>
    <w:rsid w:val="009F7409"/>
    <w:rsid w:val="009F7562"/>
    <w:rsid w:val="009F7590"/>
    <w:rsid w:val="009F777D"/>
    <w:rsid w:val="009F78C1"/>
    <w:rsid w:val="009F78F4"/>
    <w:rsid w:val="009F795D"/>
    <w:rsid w:val="009F79D3"/>
    <w:rsid w:val="009F7B30"/>
    <w:rsid w:val="009F7CE2"/>
    <w:rsid w:val="009F7D84"/>
    <w:rsid w:val="009F7F24"/>
    <w:rsid w:val="00A001EA"/>
    <w:rsid w:val="00A0029B"/>
    <w:rsid w:val="00A004B7"/>
    <w:rsid w:val="00A0062D"/>
    <w:rsid w:val="00A00651"/>
    <w:rsid w:val="00A00661"/>
    <w:rsid w:val="00A006D4"/>
    <w:rsid w:val="00A006F3"/>
    <w:rsid w:val="00A00746"/>
    <w:rsid w:val="00A007D9"/>
    <w:rsid w:val="00A007F6"/>
    <w:rsid w:val="00A008C5"/>
    <w:rsid w:val="00A00998"/>
    <w:rsid w:val="00A00A54"/>
    <w:rsid w:val="00A00B05"/>
    <w:rsid w:val="00A00B59"/>
    <w:rsid w:val="00A00C0F"/>
    <w:rsid w:val="00A00F98"/>
    <w:rsid w:val="00A00FF9"/>
    <w:rsid w:val="00A011EF"/>
    <w:rsid w:val="00A01224"/>
    <w:rsid w:val="00A01278"/>
    <w:rsid w:val="00A012FD"/>
    <w:rsid w:val="00A01327"/>
    <w:rsid w:val="00A0158B"/>
    <w:rsid w:val="00A0169B"/>
    <w:rsid w:val="00A016D0"/>
    <w:rsid w:val="00A019BF"/>
    <w:rsid w:val="00A019FA"/>
    <w:rsid w:val="00A01A12"/>
    <w:rsid w:val="00A01DFD"/>
    <w:rsid w:val="00A01E32"/>
    <w:rsid w:val="00A01FE7"/>
    <w:rsid w:val="00A020D3"/>
    <w:rsid w:val="00A020E3"/>
    <w:rsid w:val="00A02126"/>
    <w:rsid w:val="00A022F8"/>
    <w:rsid w:val="00A024C6"/>
    <w:rsid w:val="00A02506"/>
    <w:rsid w:val="00A0252E"/>
    <w:rsid w:val="00A02680"/>
    <w:rsid w:val="00A027BC"/>
    <w:rsid w:val="00A02919"/>
    <w:rsid w:val="00A029BD"/>
    <w:rsid w:val="00A02B74"/>
    <w:rsid w:val="00A0311A"/>
    <w:rsid w:val="00A032C6"/>
    <w:rsid w:val="00A03495"/>
    <w:rsid w:val="00A03641"/>
    <w:rsid w:val="00A036F5"/>
    <w:rsid w:val="00A03C98"/>
    <w:rsid w:val="00A03D69"/>
    <w:rsid w:val="00A03DBF"/>
    <w:rsid w:val="00A03EB5"/>
    <w:rsid w:val="00A03F9B"/>
    <w:rsid w:val="00A04022"/>
    <w:rsid w:val="00A0403C"/>
    <w:rsid w:val="00A044EA"/>
    <w:rsid w:val="00A0452C"/>
    <w:rsid w:val="00A045FD"/>
    <w:rsid w:val="00A04681"/>
    <w:rsid w:val="00A0487F"/>
    <w:rsid w:val="00A049F9"/>
    <w:rsid w:val="00A04A17"/>
    <w:rsid w:val="00A04AAC"/>
    <w:rsid w:val="00A04AC0"/>
    <w:rsid w:val="00A04B2C"/>
    <w:rsid w:val="00A04C05"/>
    <w:rsid w:val="00A04E0D"/>
    <w:rsid w:val="00A04F38"/>
    <w:rsid w:val="00A051FA"/>
    <w:rsid w:val="00A05221"/>
    <w:rsid w:val="00A05253"/>
    <w:rsid w:val="00A05373"/>
    <w:rsid w:val="00A0537B"/>
    <w:rsid w:val="00A053D0"/>
    <w:rsid w:val="00A053F5"/>
    <w:rsid w:val="00A05734"/>
    <w:rsid w:val="00A05833"/>
    <w:rsid w:val="00A058D1"/>
    <w:rsid w:val="00A058D5"/>
    <w:rsid w:val="00A05A72"/>
    <w:rsid w:val="00A05AC9"/>
    <w:rsid w:val="00A05E0C"/>
    <w:rsid w:val="00A05E83"/>
    <w:rsid w:val="00A06172"/>
    <w:rsid w:val="00A06284"/>
    <w:rsid w:val="00A062BD"/>
    <w:rsid w:val="00A06355"/>
    <w:rsid w:val="00A06374"/>
    <w:rsid w:val="00A06450"/>
    <w:rsid w:val="00A065CE"/>
    <w:rsid w:val="00A06783"/>
    <w:rsid w:val="00A069C5"/>
    <w:rsid w:val="00A06A5C"/>
    <w:rsid w:val="00A06BBF"/>
    <w:rsid w:val="00A06CEC"/>
    <w:rsid w:val="00A06CF2"/>
    <w:rsid w:val="00A06F22"/>
    <w:rsid w:val="00A070FF"/>
    <w:rsid w:val="00A0712B"/>
    <w:rsid w:val="00A07344"/>
    <w:rsid w:val="00A0735C"/>
    <w:rsid w:val="00A07377"/>
    <w:rsid w:val="00A074C3"/>
    <w:rsid w:val="00A074F7"/>
    <w:rsid w:val="00A07600"/>
    <w:rsid w:val="00A07742"/>
    <w:rsid w:val="00A079A0"/>
    <w:rsid w:val="00A079B7"/>
    <w:rsid w:val="00A07BAA"/>
    <w:rsid w:val="00A07D8A"/>
    <w:rsid w:val="00A07F08"/>
    <w:rsid w:val="00A07FD2"/>
    <w:rsid w:val="00A1006C"/>
    <w:rsid w:val="00A103B6"/>
    <w:rsid w:val="00A10717"/>
    <w:rsid w:val="00A10829"/>
    <w:rsid w:val="00A10832"/>
    <w:rsid w:val="00A108E0"/>
    <w:rsid w:val="00A10929"/>
    <w:rsid w:val="00A109B7"/>
    <w:rsid w:val="00A109D8"/>
    <w:rsid w:val="00A10C61"/>
    <w:rsid w:val="00A11009"/>
    <w:rsid w:val="00A11248"/>
    <w:rsid w:val="00A11407"/>
    <w:rsid w:val="00A11629"/>
    <w:rsid w:val="00A116EC"/>
    <w:rsid w:val="00A116FB"/>
    <w:rsid w:val="00A11746"/>
    <w:rsid w:val="00A11797"/>
    <w:rsid w:val="00A11907"/>
    <w:rsid w:val="00A11B46"/>
    <w:rsid w:val="00A11BFF"/>
    <w:rsid w:val="00A11D43"/>
    <w:rsid w:val="00A11D63"/>
    <w:rsid w:val="00A11E96"/>
    <w:rsid w:val="00A12153"/>
    <w:rsid w:val="00A121B1"/>
    <w:rsid w:val="00A122DF"/>
    <w:rsid w:val="00A12320"/>
    <w:rsid w:val="00A12332"/>
    <w:rsid w:val="00A124B7"/>
    <w:rsid w:val="00A126D6"/>
    <w:rsid w:val="00A12713"/>
    <w:rsid w:val="00A127E7"/>
    <w:rsid w:val="00A12C1E"/>
    <w:rsid w:val="00A12C52"/>
    <w:rsid w:val="00A12DDF"/>
    <w:rsid w:val="00A12E3F"/>
    <w:rsid w:val="00A12E96"/>
    <w:rsid w:val="00A12F05"/>
    <w:rsid w:val="00A1301F"/>
    <w:rsid w:val="00A130C9"/>
    <w:rsid w:val="00A13219"/>
    <w:rsid w:val="00A133CC"/>
    <w:rsid w:val="00A134A2"/>
    <w:rsid w:val="00A1351E"/>
    <w:rsid w:val="00A13524"/>
    <w:rsid w:val="00A13537"/>
    <w:rsid w:val="00A1358C"/>
    <w:rsid w:val="00A13612"/>
    <w:rsid w:val="00A13623"/>
    <w:rsid w:val="00A1365D"/>
    <w:rsid w:val="00A13854"/>
    <w:rsid w:val="00A13B1B"/>
    <w:rsid w:val="00A13B8C"/>
    <w:rsid w:val="00A13C13"/>
    <w:rsid w:val="00A13D04"/>
    <w:rsid w:val="00A1416C"/>
    <w:rsid w:val="00A143F8"/>
    <w:rsid w:val="00A14464"/>
    <w:rsid w:val="00A145D5"/>
    <w:rsid w:val="00A14648"/>
    <w:rsid w:val="00A14655"/>
    <w:rsid w:val="00A1485C"/>
    <w:rsid w:val="00A148BA"/>
    <w:rsid w:val="00A1498B"/>
    <w:rsid w:val="00A14C74"/>
    <w:rsid w:val="00A14C96"/>
    <w:rsid w:val="00A14D85"/>
    <w:rsid w:val="00A14DD3"/>
    <w:rsid w:val="00A14E4D"/>
    <w:rsid w:val="00A14ED7"/>
    <w:rsid w:val="00A14FB0"/>
    <w:rsid w:val="00A151BA"/>
    <w:rsid w:val="00A151EE"/>
    <w:rsid w:val="00A15241"/>
    <w:rsid w:val="00A15376"/>
    <w:rsid w:val="00A15480"/>
    <w:rsid w:val="00A15555"/>
    <w:rsid w:val="00A155E0"/>
    <w:rsid w:val="00A1566B"/>
    <w:rsid w:val="00A1585F"/>
    <w:rsid w:val="00A1590C"/>
    <w:rsid w:val="00A15ABF"/>
    <w:rsid w:val="00A15BA5"/>
    <w:rsid w:val="00A15C39"/>
    <w:rsid w:val="00A15D41"/>
    <w:rsid w:val="00A15F57"/>
    <w:rsid w:val="00A1617E"/>
    <w:rsid w:val="00A164C0"/>
    <w:rsid w:val="00A165B9"/>
    <w:rsid w:val="00A165F1"/>
    <w:rsid w:val="00A16A85"/>
    <w:rsid w:val="00A16C52"/>
    <w:rsid w:val="00A16C7F"/>
    <w:rsid w:val="00A16CAF"/>
    <w:rsid w:val="00A16E04"/>
    <w:rsid w:val="00A16E2E"/>
    <w:rsid w:val="00A16EBD"/>
    <w:rsid w:val="00A16F20"/>
    <w:rsid w:val="00A16F23"/>
    <w:rsid w:val="00A170AA"/>
    <w:rsid w:val="00A171B7"/>
    <w:rsid w:val="00A172C3"/>
    <w:rsid w:val="00A173B4"/>
    <w:rsid w:val="00A173CF"/>
    <w:rsid w:val="00A174FD"/>
    <w:rsid w:val="00A1752F"/>
    <w:rsid w:val="00A17618"/>
    <w:rsid w:val="00A176EB"/>
    <w:rsid w:val="00A17788"/>
    <w:rsid w:val="00A1784E"/>
    <w:rsid w:val="00A178E6"/>
    <w:rsid w:val="00A17BED"/>
    <w:rsid w:val="00A17C3B"/>
    <w:rsid w:val="00A17DBD"/>
    <w:rsid w:val="00A17FC0"/>
    <w:rsid w:val="00A2008D"/>
    <w:rsid w:val="00A200A0"/>
    <w:rsid w:val="00A200AF"/>
    <w:rsid w:val="00A20189"/>
    <w:rsid w:val="00A203DB"/>
    <w:rsid w:val="00A20467"/>
    <w:rsid w:val="00A2065D"/>
    <w:rsid w:val="00A20680"/>
    <w:rsid w:val="00A207EB"/>
    <w:rsid w:val="00A20866"/>
    <w:rsid w:val="00A2090A"/>
    <w:rsid w:val="00A20AC4"/>
    <w:rsid w:val="00A20B56"/>
    <w:rsid w:val="00A20B63"/>
    <w:rsid w:val="00A20E80"/>
    <w:rsid w:val="00A20F91"/>
    <w:rsid w:val="00A2100D"/>
    <w:rsid w:val="00A2117E"/>
    <w:rsid w:val="00A212DA"/>
    <w:rsid w:val="00A21556"/>
    <w:rsid w:val="00A215C5"/>
    <w:rsid w:val="00A21AFF"/>
    <w:rsid w:val="00A21D04"/>
    <w:rsid w:val="00A21E98"/>
    <w:rsid w:val="00A220CC"/>
    <w:rsid w:val="00A22105"/>
    <w:rsid w:val="00A2213F"/>
    <w:rsid w:val="00A221C1"/>
    <w:rsid w:val="00A22524"/>
    <w:rsid w:val="00A225F6"/>
    <w:rsid w:val="00A226E7"/>
    <w:rsid w:val="00A228DF"/>
    <w:rsid w:val="00A229AE"/>
    <w:rsid w:val="00A22BFA"/>
    <w:rsid w:val="00A22D2F"/>
    <w:rsid w:val="00A22D79"/>
    <w:rsid w:val="00A22E44"/>
    <w:rsid w:val="00A22E49"/>
    <w:rsid w:val="00A22E5D"/>
    <w:rsid w:val="00A2312A"/>
    <w:rsid w:val="00A233A0"/>
    <w:rsid w:val="00A234C0"/>
    <w:rsid w:val="00A23502"/>
    <w:rsid w:val="00A235A7"/>
    <w:rsid w:val="00A2366C"/>
    <w:rsid w:val="00A23694"/>
    <w:rsid w:val="00A23999"/>
    <w:rsid w:val="00A23B3D"/>
    <w:rsid w:val="00A23BB6"/>
    <w:rsid w:val="00A23BF8"/>
    <w:rsid w:val="00A23D1D"/>
    <w:rsid w:val="00A23DF5"/>
    <w:rsid w:val="00A23E6D"/>
    <w:rsid w:val="00A23ED9"/>
    <w:rsid w:val="00A2417B"/>
    <w:rsid w:val="00A24197"/>
    <w:rsid w:val="00A24239"/>
    <w:rsid w:val="00A242C0"/>
    <w:rsid w:val="00A24313"/>
    <w:rsid w:val="00A2434C"/>
    <w:rsid w:val="00A2438A"/>
    <w:rsid w:val="00A24604"/>
    <w:rsid w:val="00A247CC"/>
    <w:rsid w:val="00A24FC0"/>
    <w:rsid w:val="00A250A9"/>
    <w:rsid w:val="00A25537"/>
    <w:rsid w:val="00A25636"/>
    <w:rsid w:val="00A25DEB"/>
    <w:rsid w:val="00A25E24"/>
    <w:rsid w:val="00A25F4F"/>
    <w:rsid w:val="00A25F70"/>
    <w:rsid w:val="00A26066"/>
    <w:rsid w:val="00A2607B"/>
    <w:rsid w:val="00A2611C"/>
    <w:rsid w:val="00A26244"/>
    <w:rsid w:val="00A262A9"/>
    <w:rsid w:val="00A26413"/>
    <w:rsid w:val="00A26456"/>
    <w:rsid w:val="00A264CF"/>
    <w:rsid w:val="00A2650B"/>
    <w:rsid w:val="00A2658A"/>
    <w:rsid w:val="00A2671B"/>
    <w:rsid w:val="00A26732"/>
    <w:rsid w:val="00A26756"/>
    <w:rsid w:val="00A267C8"/>
    <w:rsid w:val="00A26830"/>
    <w:rsid w:val="00A26A25"/>
    <w:rsid w:val="00A26BC8"/>
    <w:rsid w:val="00A26DD1"/>
    <w:rsid w:val="00A26E3B"/>
    <w:rsid w:val="00A26FC4"/>
    <w:rsid w:val="00A2717B"/>
    <w:rsid w:val="00A27217"/>
    <w:rsid w:val="00A273BE"/>
    <w:rsid w:val="00A27499"/>
    <w:rsid w:val="00A274CA"/>
    <w:rsid w:val="00A275A0"/>
    <w:rsid w:val="00A276D5"/>
    <w:rsid w:val="00A277A3"/>
    <w:rsid w:val="00A27A08"/>
    <w:rsid w:val="00A27B7D"/>
    <w:rsid w:val="00A27FC9"/>
    <w:rsid w:val="00A30178"/>
    <w:rsid w:val="00A301B6"/>
    <w:rsid w:val="00A301E9"/>
    <w:rsid w:val="00A3034A"/>
    <w:rsid w:val="00A3042B"/>
    <w:rsid w:val="00A30477"/>
    <w:rsid w:val="00A30547"/>
    <w:rsid w:val="00A306E9"/>
    <w:rsid w:val="00A307D7"/>
    <w:rsid w:val="00A3093A"/>
    <w:rsid w:val="00A309D0"/>
    <w:rsid w:val="00A30B93"/>
    <w:rsid w:val="00A30F0D"/>
    <w:rsid w:val="00A30F53"/>
    <w:rsid w:val="00A31221"/>
    <w:rsid w:val="00A313E2"/>
    <w:rsid w:val="00A317F1"/>
    <w:rsid w:val="00A319F7"/>
    <w:rsid w:val="00A31A3F"/>
    <w:rsid w:val="00A31C55"/>
    <w:rsid w:val="00A31C5D"/>
    <w:rsid w:val="00A31D03"/>
    <w:rsid w:val="00A31D78"/>
    <w:rsid w:val="00A31DDF"/>
    <w:rsid w:val="00A32086"/>
    <w:rsid w:val="00A32411"/>
    <w:rsid w:val="00A324A7"/>
    <w:rsid w:val="00A32509"/>
    <w:rsid w:val="00A32653"/>
    <w:rsid w:val="00A326C9"/>
    <w:rsid w:val="00A32794"/>
    <w:rsid w:val="00A3288F"/>
    <w:rsid w:val="00A32955"/>
    <w:rsid w:val="00A32A56"/>
    <w:rsid w:val="00A32AB4"/>
    <w:rsid w:val="00A32B85"/>
    <w:rsid w:val="00A32DC3"/>
    <w:rsid w:val="00A32E93"/>
    <w:rsid w:val="00A33082"/>
    <w:rsid w:val="00A33186"/>
    <w:rsid w:val="00A3325F"/>
    <w:rsid w:val="00A3328F"/>
    <w:rsid w:val="00A332B8"/>
    <w:rsid w:val="00A3355C"/>
    <w:rsid w:val="00A335EC"/>
    <w:rsid w:val="00A337B2"/>
    <w:rsid w:val="00A33808"/>
    <w:rsid w:val="00A3380F"/>
    <w:rsid w:val="00A33880"/>
    <w:rsid w:val="00A33A1E"/>
    <w:rsid w:val="00A33A86"/>
    <w:rsid w:val="00A33A88"/>
    <w:rsid w:val="00A33BB4"/>
    <w:rsid w:val="00A33ED1"/>
    <w:rsid w:val="00A33EE7"/>
    <w:rsid w:val="00A33FF2"/>
    <w:rsid w:val="00A3405A"/>
    <w:rsid w:val="00A340E2"/>
    <w:rsid w:val="00A3459E"/>
    <w:rsid w:val="00A345BA"/>
    <w:rsid w:val="00A347AF"/>
    <w:rsid w:val="00A3498A"/>
    <w:rsid w:val="00A349F9"/>
    <w:rsid w:val="00A34A94"/>
    <w:rsid w:val="00A34AB4"/>
    <w:rsid w:val="00A34CC6"/>
    <w:rsid w:val="00A34D3C"/>
    <w:rsid w:val="00A34E3F"/>
    <w:rsid w:val="00A34E64"/>
    <w:rsid w:val="00A351AA"/>
    <w:rsid w:val="00A351C9"/>
    <w:rsid w:val="00A353FD"/>
    <w:rsid w:val="00A35474"/>
    <w:rsid w:val="00A354F3"/>
    <w:rsid w:val="00A35598"/>
    <w:rsid w:val="00A355A7"/>
    <w:rsid w:val="00A35641"/>
    <w:rsid w:val="00A35681"/>
    <w:rsid w:val="00A359DC"/>
    <w:rsid w:val="00A35B3B"/>
    <w:rsid w:val="00A35B91"/>
    <w:rsid w:val="00A35BAE"/>
    <w:rsid w:val="00A35BE9"/>
    <w:rsid w:val="00A35DDE"/>
    <w:rsid w:val="00A360BB"/>
    <w:rsid w:val="00A3623A"/>
    <w:rsid w:val="00A3646D"/>
    <w:rsid w:val="00A364A6"/>
    <w:rsid w:val="00A36591"/>
    <w:rsid w:val="00A3662F"/>
    <w:rsid w:val="00A36691"/>
    <w:rsid w:val="00A3677F"/>
    <w:rsid w:val="00A368E1"/>
    <w:rsid w:val="00A36A72"/>
    <w:rsid w:val="00A36A90"/>
    <w:rsid w:val="00A36B8E"/>
    <w:rsid w:val="00A36CB7"/>
    <w:rsid w:val="00A36D9E"/>
    <w:rsid w:val="00A36DE7"/>
    <w:rsid w:val="00A37000"/>
    <w:rsid w:val="00A3709E"/>
    <w:rsid w:val="00A370BA"/>
    <w:rsid w:val="00A370D6"/>
    <w:rsid w:val="00A37115"/>
    <w:rsid w:val="00A372FC"/>
    <w:rsid w:val="00A3732B"/>
    <w:rsid w:val="00A37357"/>
    <w:rsid w:val="00A3739B"/>
    <w:rsid w:val="00A3746F"/>
    <w:rsid w:val="00A37512"/>
    <w:rsid w:val="00A37762"/>
    <w:rsid w:val="00A377B2"/>
    <w:rsid w:val="00A378F7"/>
    <w:rsid w:val="00A3794F"/>
    <w:rsid w:val="00A37CEE"/>
    <w:rsid w:val="00A37F54"/>
    <w:rsid w:val="00A37FA6"/>
    <w:rsid w:val="00A402A5"/>
    <w:rsid w:val="00A4041A"/>
    <w:rsid w:val="00A4046A"/>
    <w:rsid w:val="00A404DE"/>
    <w:rsid w:val="00A405F9"/>
    <w:rsid w:val="00A40633"/>
    <w:rsid w:val="00A407A3"/>
    <w:rsid w:val="00A40A67"/>
    <w:rsid w:val="00A40C0C"/>
    <w:rsid w:val="00A40CCD"/>
    <w:rsid w:val="00A40D4C"/>
    <w:rsid w:val="00A40D9F"/>
    <w:rsid w:val="00A41063"/>
    <w:rsid w:val="00A410B1"/>
    <w:rsid w:val="00A4112F"/>
    <w:rsid w:val="00A4140D"/>
    <w:rsid w:val="00A417A1"/>
    <w:rsid w:val="00A41913"/>
    <w:rsid w:val="00A41945"/>
    <w:rsid w:val="00A41BCA"/>
    <w:rsid w:val="00A41BD2"/>
    <w:rsid w:val="00A41CB3"/>
    <w:rsid w:val="00A41D0B"/>
    <w:rsid w:val="00A41F80"/>
    <w:rsid w:val="00A4204B"/>
    <w:rsid w:val="00A42111"/>
    <w:rsid w:val="00A4222A"/>
    <w:rsid w:val="00A422CD"/>
    <w:rsid w:val="00A42364"/>
    <w:rsid w:val="00A42526"/>
    <w:rsid w:val="00A425AE"/>
    <w:rsid w:val="00A42643"/>
    <w:rsid w:val="00A4297C"/>
    <w:rsid w:val="00A42AE3"/>
    <w:rsid w:val="00A42B06"/>
    <w:rsid w:val="00A42B42"/>
    <w:rsid w:val="00A42C0D"/>
    <w:rsid w:val="00A42C6E"/>
    <w:rsid w:val="00A42DDE"/>
    <w:rsid w:val="00A42F4F"/>
    <w:rsid w:val="00A43140"/>
    <w:rsid w:val="00A431FB"/>
    <w:rsid w:val="00A4325D"/>
    <w:rsid w:val="00A434B5"/>
    <w:rsid w:val="00A4362D"/>
    <w:rsid w:val="00A43676"/>
    <w:rsid w:val="00A43A1A"/>
    <w:rsid w:val="00A43B33"/>
    <w:rsid w:val="00A43ED3"/>
    <w:rsid w:val="00A4405B"/>
    <w:rsid w:val="00A44100"/>
    <w:rsid w:val="00A44113"/>
    <w:rsid w:val="00A442D0"/>
    <w:rsid w:val="00A442ED"/>
    <w:rsid w:val="00A44509"/>
    <w:rsid w:val="00A4453A"/>
    <w:rsid w:val="00A4461D"/>
    <w:rsid w:val="00A446A1"/>
    <w:rsid w:val="00A446BE"/>
    <w:rsid w:val="00A44A20"/>
    <w:rsid w:val="00A44AF6"/>
    <w:rsid w:val="00A44B34"/>
    <w:rsid w:val="00A44B55"/>
    <w:rsid w:val="00A44EE4"/>
    <w:rsid w:val="00A4508C"/>
    <w:rsid w:val="00A45216"/>
    <w:rsid w:val="00A454AD"/>
    <w:rsid w:val="00A454E1"/>
    <w:rsid w:val="00A4582C"/>
    <w:rsid w:val="00A45DCC"/>
    <w:rsid w:val="00A45EC0"/>
    <w:rsid w:val="00A45EC2"/>
    <w:rsid w:val="00A45F3E"/>
    <w:rsid w:val="00A46030"/>
    <w:rsid w:val="00A460BB"/>
    <w:rsid w:val="00A46177"/>
    <w:rsid w:val="00A46389"/>
    <w:rsid w:val="00A4690A"/>
    <w:rsid w:val="00A4698B"/>
    <w:rsid w:val="00A46A9D"/>
    <w:rsid w:val="00A46B2B"/>
    <w:rsid w:val="00A46C0D"/>
    <w:rsid w:val="00A46D1C"/>
    <w:rsid w:val="00A46EB1"/>
    <w:rsid w:val="00A471E3"/>
    <w:rsid w:val="00A472DE"/>
    <w:rsid w:val="00A473A9"/>
    <w:rsid w:val="00A4746F"/>
    <w:rsid w:val="00A47485"/>
    <w:rsid w:val="00A474D6"/>
    <w:rsid w:val="00A476C5"/>
    <w:rsid w:val="00A4788B"/>
    <w:rsid w:val="00A478E7"/>
    <w:rsid w:val="00A4795E"/>
    <w:rsid w:val="00A4798B"/>
    <w:rsid w:val="00A47A15"/>
    <w:rsid w:val="00A47A57"/>
    <w:rsid w:val="00A47AF4"/>
    <w:rsid w:val="00A47BF9"/>
    <w:rsid w:val="00A47D2E"/>
    <w:rsid w:val="00A47DAA"/>
    <w:rsid w:val="00A47F12"/>
    <w:rsid w:val="00A47F20"/>
    <w:rsid w:val="00A47FB7"/>
    <w:rsid w:val="00A47FD2"/>
    <w:rsid w:val="00A47FE1"/>
    <w:rsid w:val="00A5014C"/>
    <w:rsid w:val="00A5022A"/>
    <w:rsid w:val="00A5037D"/>
    <w:rsid w:val="00A5043D"/>
    <w:rsid w:val="00A50450"/>
    <w:rsid w:val="00A506A7"/>
    <w:rsid w:val="00A50761"/>
    <w:rsid w:val="00A50763"/>
    <w:rsid w:val="00A507A9"/>
    <w:rsid w:val="00A508D6"/>
    <w:rsid w:val="00A508F2"/>
    <w:rsid w:val="00A50960"/>
    <w:rsid w:val="00A50A7C"/>
    <w:rsid w:val="00A50B6E"/>
    <w:rsid w:val="00A50C87"/>
    <w:rsid w:val="00A50CFD"/>
    <w:rsid w:val="00A50ECA"/>
    <w:rsid w:val="00A5100C"/>
    <w:rsid w:val="00A512DE"/>
    <w:rsid w:val="00A51467"/>
    <w:rsid w:val="00A514E1"/>
    <w:rsid w:val="00A51523"/>
    <w:rsid w:val="00A5158B"/>
    <w:rsid w:val="00A51715"/>
    <w:rsid w:val="00A5172E"/>
    <w:rsid w:val="00A517E2"/>
    <w:rsid w:val="00A51884"/>
    <w:rsid w:val="00A519F8"/>
    <w:rsid w:val="00A51A6C"/>
    <w:rsid w:val="00A51C59"/>
    <w:rsid w:val="00A51CD4"/>
    <w:rsid w:val="00A52188"/>
    <w:rsid w:val="00A521DD"/>
    <w:rsid w:val="00A52272"/>
    <w:rsid w:val="00A5230C"/>
    <w:rsid w:val="00A52322"/>
    <w:rsid w:val="00A52340"/>
    <w:rsid w:val="00A5243C"/>
    <w:rsid w:val="00A524AD"/>
    <w:rsid w:val="00A52504"/>
    <w:rsid w:val="00A526C4"/>
    <w:rsid w:val="00A52753"/>
    <w:rsid w:val="00A527A5"/>
    <w:rsid w:val="00A52813"/>
    <w:rsid w:val="00A5294D"/>
    <w:rsid w:val="00A529D7"/>
    <w:rsid w:val="00A529EE"/>
    <w:rsid w:val="00A52A1B"/>
    <w:rsid w:val="00A52CFC"/>
    <w:rsid w:val="00A53074"/>
    <w:rsid w:val="00A53104"/>
    <w:rsid w:val="00A53224"/>
    <w:rsid w:val="00A53286"/>
    <w:rsid w:val="00A534A0"/>
    <w:rsid w:val="00A53519"/>
    <w:rsid w:val="00A53589"/>
    <w:rsid w:val="00A535C6"/>
    <w:rsid w:val="00A53668"/>
    <w:rsid w:val="00A536C2"/>
    <w:rsid w:val="00A53792"/>
    <w:rsid w:val="00A537C5"/>
    <w:rsid w:val="00A5394E"/>
    <w:rsid w:val="00A53A4C"/>
    <w:rsid w:val="00A53BC2"/>
    <w:rsid w:val="00A53F4E"/>
    <w:rsid w:val="00A54079"/>
    <w:rsid w:val="00A540CA"/>
    <w:rsid w:val="00A5416C"/>
    <w:rsid w:val="00A54277"/>
    <w:rsid w:val="00A54293"/>
    <w:rsid w:val="00A54364"/>
    <w:rsid w:val="00A54499"/>
    <w:rsid w:val="00A544D1"/>
    <w:rsid w:val="00A54549"/>
    <w:rsid w:val="00A54589"/>
    <w:rsid w:val="00A545A4"/>
    <w:rsid w:val="00A545B3"/>
    <w:rsid w:val="00A54737"/>
    <w:rsid w:val="00A54808"/>
    <w:rsid w:val="00A548AC"/>
    <w:rsid w:val="00A54955"/>
    <w:rsid w:val="00A549E6"/>
    <w:rsid w:val="00A549FF"/>
    <w:rsid w:val="00A54BBF"/>
    <w:rsid w:val="00A54BDF"/>
    <w:rsid w:val="00A54DAB"/>
    <w:rsid w:val="00A54ED9"/>
    <w:rsid w:val="00A55072"/>
    <w:rsid w:val="00A5520B"/>
    <w:rsid w:val="00A5560A"/>
    <w:rsid w:val="00A556A4"/>
    <w:rsid w:val="00A5571A"/>
    <w:rsid w:val="00A55793"/>
    <w:rsid w:val="00A557AC"/>
    <w:rsid w:val="00A557E6"/>
    <w:rsid w:val="00A55862"/>
    <w:rsid w:val="00A558FD"/>
    <w:rsid w:val="00A55AF5"/>
    <w:rsid w:val="00A55CD9"/>
    <w:rsid w:val="00A55ECE"/>
    <w:rsid w:val="00A55F35"/>
    <w:rsid w:val="00A55F3B"/>
    <w:rsid w:val="00A5610F"/>
    <w:rsid w:val="00A56280"/>
    <w:rsid w:val="00A562BA"/>
    <w:rsid w:val="00A5645A"/>
    <w:rsid w:val="00A5653C"/>
    <w:rsid w:val="00A5657B"/>
    <w:rsid w:val="00A56853"/>
    <w:rsid w:val="00A568DB"/>
    <w:rsid w:val="00A56A42"/>
    <w:rsid w:val="00A56C3D"/>
    <w:rsid w:val="00A56DF9"/>
    <w:rsid w:val="00A56F1A"/>
    <w:rsid w:val="00A56FA8"/>
    <w:rsid w:val="00A57057"/>
    <w:rsid w:val="00A572E2"/>
    <w:rsid w:val="00A57895"/>
    <w:rsid w:val="00A57AE0"/>
    <w:rsid w:val="00A57C2B"/>
    <w:rsid w:val="00A57ED0"/>
    <w:rsid w:val="00A57FC8"/>
    <w:rsid w:val="00A60121"/>
    <w:rsid w:val="00A6017E"/>
    <w:rsid w:val="00A601A6"/>
    <w:rsid w:val="00A6020F"/>
    <w:rsid w:val="00A6035A"/>
    <w:rsid w:val="00A606DC"/>
    <w:rsid w:val="00A60820"/>
    <w:rsid w:val="00A608C5"/>
    <w:rsid w:val="00A609C9"/>
    <w:rsid w:val="00A60A96"/>
    <w:rsid w:val="00A60B9F"/>
    <w:rsid w:val="00A60D20"/>
    <w:rsid w:val="00A60F48"/>
    <w:rsid w:val="00A60F5B"/>
    <w:rsid w:val="00A610BA"/>
    <w:rsid w:val="00A61372"/>
    <w:rsid w:val="00A6155B"/>
    <w:rsid w:val="00A616CC"/>
    <w:rsid w:val="00A6175E"/>
    <w:rsid w:val="00A61B66"/>
    <w:rsid w:val="00A61BC9"/>
    <w:rsid w:val="00A61CC9"/>
    <w:rsid w:val="00A61D42"/>
    <w:rsid w:val="00A61D54"/>
    <w:rsid w:val="00A61E88"/>
    <w:rsid w:val="00A6213D"/>
    <w:rsid w:val="00A6259D"/>
    <w:rsid w:val="00A62659"/>
    <w:rsid w:val="00A6266B"/>
    <w:rsid w:val="00A62693"/>
    <w:rsid w:val="00A626EF"/>
    <w:rsid w:val="00A628FE"/>
    <w:rsid w:val="00A62DF2"/>
    <w:rsid w:val="00A62EA4"/>
    <w:rsid w:val="00A62F18"/>
    <w:rsid w:val="00A62F66"/>
    <w:rsid w:val="00A6303C"/>
    <w:rsid w:val="00A6343B"/>
    <w:rsid w:val="00A63626"/>
    <w:rsid w:val="00A638B9"/>
    <w:rsid w:val="00A639AE"/>
    <w:rsid w:val="00A63A4C"/>
    <w:rsid w:val="00A63A7B"/>
    <w:rsid w:val="00A63BB4"/>
    <w:rsid w:val="00A63C4A"/>
    <w:rsid w:val="00A63E08"/>
    <w:rsid w:val="00A63F09"/>
    <w:rsid w:val="00A63F46"/>
    <w:rsid w:val="00A64042"/>
    <w:rsid w:val="00A641AC"/>
    <w:rsid w:val="00A6431E"/>
    <w:rsid w:val="00A64321"/>
    <w:rsid w:val="00A6448C"/>
    <w:rsid w:val="00A6479E"/>
    <w:rsid w:val="00A647B4"/>
    <w:rsid w:val="00A647D3"/>
    <w:rsid w:val="00A649EB"/>
    <w:rsid w:val="00A64A6C"/>
    <w:rsid w:val="00A64CCF"/>
    <w:rsid w:val="00A64EB1"/>
    <w:rsid w:val="00A64EE1"/>
    <w:rsid w:val="00A64FA4"/>
    <w:rsid w:val="00A65007"/>
    <w:rsid w:val="00A65177"/>
    <w:rsid w:val="00A651BF"/>
    <w:rsid w:val="00A655CA"/>
    <w:rsid w:val="00A659DC"/>
    <w:rsid w:val="00A65AFE"/>
    <w:rsid w:val="00A65BBC"/>
    <w:rsid w:val="00A65D38"/>
    <w:rsid w:val="00A65DE6"/>
    <w:rsid w:val="00A65F6A"/>
    <w:rsid w:val="00A65F6E"/>
    <w:rsid w:val="00A65F91"/>
    <w:rsid w:val="00A660C4"/>
    <w:rsid w:val="00A66482"/>
    <w:rsid w:val="00A66ACB"/>
    <w:rsid w:val="00A66DBF"/>
    <w:rsid w:val="00A66E64"/>
    <w:rsid w:val="00A6722B"/>
    <w:rsid w:val="00A673E6"/>
    <w:rsid w:val="00A67448"/>
    <w:rsid w:val="00A675E2"/>
    <w:rsid w:val="00A676FB"/>
    <w:rsid w:val="00A67818"/>
    <w:rsid w:val="00A678CA"/>
    <w:rsid w:val="00A67990"/>
    <w:rsid w:val="00A679EB"/>
    <w:rsid w:val="00A700CB"/>
    <w:rsid w:val="00A70105"/>
    <w:rsid w:val="00A703EB"/>
    <w:rsid w:val="00A70418"/>
    <w:rsid w:val="00A70430"/>
    <w:rsid w:val="00A7053D"/>
    <w:rsid w:val="00A70558"/>
    <w:rsid w:val="00A706F4"/>
    <w:rsid w:val="00A70A6F"/>
    <w:rsid w:val="00A70B4B"/>
    <w:rsid w:val="00A70D5B"/>
    <w:rsid w:val="00A70FAA"/>
    <w:rsid w:val="00A71289"/>
    <w:rsid w:val="00A715F9"/>
    <w:rsid w:val="00A716D6"/>
    <w:rsid w:val="00A71760"/>
    <w:rsid w:val="00A719CD"/>
    <w:rsid w:val="00A71A4E"/>
    <w:rsid w:val="00A71C6D"/>
    <w:rsid w:val="00A71CA1"/>
    <w:rsid w:val="00A71D80"/>
    <w:rsid w:val="00A723BB"/>
    <w:rsid w:val="00A72619"/>
    <w:rsid w:val="00A726AD"/>
    <w:rsid w:val="00A727CA"/>
    <w:rsid w:val="00A7290E"/>
    <w:rsid w:val="00A72914"/>
    <w:rsid w:val="00A72952"/>
    <w:rsid w:val="00A72A70"/>
    <w:rsid w:val="00A72AF0"/>
    <w:rsid w:val="00A72B8A"/>
    <w:rsid w:val="00A72BAC"/>
    <w:rsid w:val="00A72C15"/>
    <w:rsid w:val="00A72E37"/>
    <w:rsid w:val="00A72F52"/>
    <w:rsid w:val="00A72F89"/>
    <w:rsid w:val="00A72FA9"/>
    <w:rsid w:val="00A73036"/>
    <w:rsid w:val="00A73104"/>
    <w:rsid w:val="00A7319F"/>
    <w:rsid w:val="00A735D7"/>
    <w:rsid w:val="00A736D9"/>
    <w:rsid w:val="00A73830"/>
    <w:rsid w:val="00A73B2C"/>
    <w:rsid w:val="00A73B68"/>
    <w:rsid w:val="00A73BEC"/>
    <w:rsid w:val="00A73C33"/>
    <w:rsid w:val="00A73C67"/>
    <w:rsid w:val="00A74101"/>
    <w:rsid w:val="00A741BA"/>
    <w:rsid w:val="00A742D5"/>
    <w:rsid w:val="00A7439A"/>
    <w:rsid w:val="00A748CE"/>
    <w:rsid w:val="00A74957"/>
    <w:rsid w:val="00A74C00"/>
    <w:rsid w:val="00A74D07"/>
    <w:rsid w:val="00A74EF6"/>
    <w:rsid w:val="00A74F30"/>
    <w:rsid w:val="00A75288"/>
    <w:rsid w:val="00A75371"/>
    <w:rsid w:val="00A75380"/>
    <w:rsid w:val="00A754B9"/>
    <w:rsid w:val="00A757EF"/>
    <w:rsid w:val="00A75876"/>
    <w:rsid w:val="00A75B32"/>
    <w:rsid w:val="00A75BE1"/>
    <w:rsid w:val="00A75C78"/>
    <w:rsid w:val="00A75CCA"/>
    <w:rsid w:val="00A75EA1"/>
    <w:rsid w:val="00A75EAE"/>
    <w:rsid w:val="00A75EB7"/>
    <w:rsid w:val="00A75F66"/>
    <w:rsid w:val="00A76199"/>
    <w:rsid w:val="00A7622C"/>
    <w:rsid w:val="00A767EE"/>
    <w:rsid w:val="00A76AA8"/>
    <w:rsid w:val="00A76B1A"/>
    <w:rsid w:val="00A76C1D"/>
    <w:rsid w:val="00A76D4B"/>
    <w:rsid w:val="00A76E8A"/>
    <w:rsid w:val="00A76E95"/>
    <w:rsid w:val="00A76FD3"/>
    <w:rsid w:val="00A77000"/>
    <w:rsid w:val="00A770E3"/>
    <w:rsid w:val="00A770F2"/>
    <w:rsid w:val="00A77167"/>
    <w:rsid w:val="00A77188"/>
    <w:rsid w:val="00A7718A"/>
    <w:rsid w:val="00A771B4"/>
    <w:rsid w:val="00A77277"/>
    <w:rsid w:val="00A772A1"/>
    <w:rsid w:val="00A7730C"/>
    <w:rsid w:val="00A7731F"/>
    <w:rsid w:val="00A773EB"/>
    <w:rsid w:val="00A77625"/>
    <w:rsid w:val="00A77657"/>
    <w:rsid w:val="00A778FF"/>
    <w:rsid w:val="00A779A9"/>
    <w:rsid w:val="00A779EA"/>
    <w:rsid w:val="00A77A64"/>
    <w:rsid w:val="00A77B7D"/>
    <w:rsid w:val="00A77BDE"/>
    <w:rsid w:val="00A77D39"/>
    <w:rsid w:val="00A77ECF"/>
    <w:rsid w:val="00A77FAF"/>
    <w:rsid w:val="00A8017F"/>
    <w:rsid w:val="00A802EF"/>
    <w:rsid w:val="00A803AF"/>
    <w:rsid w:val="00A803CC"/>
    <w:rsid w:val="00A80794"/>
    <w:rsid w:val="00A80A53"/>
    <w:rsid w:val="00A80A69"/>
    <w:rsid w:val="00A80A89"/>
    <w:rsid w:val="00A80EEA"/>
    <w:rsid w:val="00A80F54"/>
    <w:rsid w:val="00A80F97"/>
    <w:rsid w:val="00A81179"/>
    <w:rsid w:val="00A81461"/>
    <w:rsid w:val="00A81706"/>
    <w:rsid w:val="00A81952"/>
    <w:rsid w:val="00A81A52"/>
    <w:rsid w:val="00A81BAA"/>
    <w:rsid w:val="00A81C50"/>
    <w:rsid w:val="00A81D4A"/>
    <w:rsid w:val="00A81DB1"/>
    <w:rsid w:val="00A81E69"/>
    <w:rsid w:val="00A81F83"/>
    <w:rsid w:val="00A81FA0"/>
    <w:rsid w:val="00A81FCB"/>
    <w:rsid w:val="00A8213E"/>
    <w:rsid w:val="00A82344"/>
    <w:rsid w:val="00A82350"/>
    <w:rsid w:val="00A8236E"/>
    <w:rsid w:val="00A823B8"/>
    <w:rsid w:val="00A82426"/>
    <w:rsid w:val="00A824DC"/>
    <w:rsid w:val="00A8256B"/>
    <w:rsid w:val="00A82617"/>
    <w:rsid w:val="00A82627"/>
    <w:rsid w:val="00A8263D"/>
    <w:rsid w:val="00A826AE"/>
    <w:rsid w:val="00A826C5"/>
    <w:rsid w:val="00A829B5"/>
    <w:rsid w:val="00A82B19"/>
    <w:rsid w:val="00A82C0D"/>
    <w:rsid w:val="00A82C12"/>
    <w:rsid w:val="00A82CD8"/>
    <w:rsid w:val="00A82CF9"/>
    <w:rsid w:val="00A82DC2"/>
    <w:rsid w:val="00A82FE7"/>
    <w:rsid w:val="00A82FEE"/>
    <w:rsid w:val="00A831EB"/>
    <w:rsid w:val="00A832E1"/>
    <w:rsid w:val="00A83471"/>
    <w:rsid w:val="00A83526"/>
    <w:rsid w:val="00A83620"/>
    <w:rsid w:val="00A837DC"/>
    <w:rsid w:val="00A837E3"/>
    <w:rsid w:val="00A83899"/>
    <w:rsid w:val="00A838C6"/>
    <w:rsid w:val="00A8393F"/>
    <w:rsid w:val="00A839D5"/>
    <w:rsid w:val="00A83C18"/>
    <w:rsid w:val="00A83CF4"/>
    <w:rsid w:val="00A83DCA"/>
    <w:rsid w:val="00A83F7D"/>
    <w:rsid w:val="00A83F9F"/>
    <w:rsid w:val="00A8411A"/>
    <w:rsid w:val="00A84157"/>
    <w:rsid w:val="00A841DB"/>
    <w:rsid w:val="00A84201"/>
    <w:rsid w:val="00A84440"/>
    <w:rsid w:val="00A845A6"/>
    <w:rsid w:val="00A84702"/>
    <w:rsid w:val="00A84706"/>
    <w:rsid w:val="00A84768"/>
    <w:rsid w:val="00A847CB"/>
    <w:rsid w:val="00A84BA2"/>
    <w:rsid w:val="00A84CC0"/>
    <w:rsid w:val="00A84E2C"/>
    <w:rsid w:val="00A84FCB"/>
    <w:rsid w:val="00A8502B"/>
    <w:rsid w:val="00A8505C"/>
    <w:rsid w:val="00A850E9"/>
    <w:rsid w:val="00A8526F"/>
    <w:rsid w:val="00A85378"/>
    <w:rsid w:val="00A85442"/>
    <w:rsid w:val="00A85484"/>
    <w:rsid w:val="00A85526"/>
    <w:rsid w:val="00A85587"/>
    <w:rsid w:val="00A855B3"/>
    <w:rsid w:val="00A855D6"/>
    <w:rsid w:val="00A85800"/>
    <w:rsid w:val="00A8584C"/>
    <w:rsid w:val="00A8596D"/>
    <w:rsid w:val="00A85981"/>
    <w:rsid w:val="00A859B7"/>
    <w:rsid w:val="00A85A18"/>
    <w:rsid w:val="00A85A4C"/>
    <w:rsid w:val="00A85D21"/>
    <w:rsid w:val="00A85ED3"/>
    <w:rsid w:val="00A85F1E"/>
    <w:rsid w:val="00A8614A"/>
    <w:rsid w:val="00A8620F"/>
    <w:rsid w:val="00A864CF"/>
    <w:rsid w:val="00A86596"/>
    <w:rsid w:val="00A86700"/>
    <w:rsid w:val="00A86716"/>
    <w:rsid w:val="00A8677D"/>
    <w:rsid w:val="00A86870"/>
    <w:rsid w:val="00A86B61"/>
    <w:rsid w:val="00A86CD1"/>
    <w:rsid w:val="00A86F36"/>
    <w:rsid w:val="00A86F45"/>
    <w:rsid w:val="00A86FB8"/>
    <w:rsid w:val="00A872BE"/>
    <w:rsid w:val="00A8731B"/>
    <w:rsid w:val="00A8734D"/>
    <w:rsid w:val="00A8745B"/>
    <w:rsid w:val="00A87467"/>
    <w:rsid w:val="00A87680"/>
    <w:rsid w:val="00A876CD"/>
    <w:rsid w:val="00A877C4"/>
    <w:rsid w:val="00A87865"/>
    <w:rsid w:val="00A87BD2"/>
    <w:rsid w:val="00A87BFF"/>
    <w:rsid w:val="00A87E65"/>
    <w:rsid w:val="00A87F07"/>
    <w:rsid w:val="00A901F9"/>
    <w:rsid w:val="00A90321"/>
    <w:rsid w:val="00A90487"/>
    <w:rsid w:val="00A90590"/>
    <w:rsid w:val="00A90603"/>
    <w:rsid w:val="00A90632"/>
    <w:rsid w:val="00A906F2"/>
    <w:rsid w:val="00A908D6"/>
    <w:rsid w:val="00A90990"/>
    <w:rsid w:val="00A909AC"/>
    <w:rsid w:val="00A90BC7"/>
    <w:rsid w:val="00A90CFA"/>
    <w:rsid w:val="00A90D80"/>
    <w:rsid w:val="00A910F1"/>
    <w:rsid w:val="00A910FF"/>
    <w:rsid w:val="00A91130"/>
    <w:rsid w:val="00A91217"/>
    <w:rsid w:val="00A912FA"/>
    <w:rsid w:val="00A91340"/>
    <w:rsid w:val="00A914CB"/>
    <w:rsid w:val="00A914D6"/>
    <w:rsid w:val="00A91528"/>
    <w:rsid w:val="00A916C9"/>
    <w:rsid w:val="00A9174E"/>
    <w:rsid w:val="00A918B6"/>
    <w:rsid w:val="00A91DC3"/>
    <w:rsid w:val="00A91E12"/>
    <w:rsid w:val="00A91F79"/>
    <w:rsid w:val="00A91FEA"/>
    <w:rsid w:val="00A92054"/>
    <w:rsid w:val="00A92129"/>
    <w:rsid w:val="00A92134"/>
    <w:rsid w:val="00A92155"/>
    <w:rsid w:val="00A921EB"/>
    <w:rsid w:val="00A9231D"/>
    <w:rsid w:val="00A92469"/>
    <w:rsid w:val="00A924A1"/>
    <w:rsid w:val="00A92506"/>
    <w:rsid w:val="00A925E1"/>
    <w:rsid w:val="00A92E0F"/>
    <w:rsid w:val="00A92E49"/>
    <w:rsid w:val="00A92E73"/>
    <w:rsid w:val="00A92E98"/>
    <w:rsid w:val="00A92EC3"/>
    <w:rsid w:val="00A92FD7"/>
    <w:rsid w:val="00A92FEF"/>
    <w:rsid w:val="00A9323F"/>
    <w:rsid w:val="00A933FF"/>
    <w:rsid w:val="00A93438"/>
    <w:rsid w:val="00A935D3"/>
    <w:rsid w:val="00A93623"/>
    <w:rsid w:val="00A939C3"/>
    <w:rsid w:val="00A93A62"/>
    <w:rsid w:val="00A93AF5"/>
    <w:rsid w:val="00A93B0B"/>
    <w:rsid w:val="00A93D59"/>
    <w:rsid w:val="00A93F42"/>
    <w:rsid w:val="00A93FDE"/>
    <w:rsid w:val="00A94365"/>
    <w:rsid w:val="00A944C0"/>
    <w:rsid w:val="00A944CB"/>
    <w:rsid w:val="00A94719"/>
    <w:rsid w:val="00A94745"/>
    <w:rsid w:val="00A9474D"/>
    <w:rsid w:val="00A94A28"/>
    <w:rsid w:val="00A94B64"/>
    <w:rsid w:val="00A94BF8"/>
    <w:rsid w:val="00A94C4C"/>
    <w:rsid w:val="00A94CE6"/>
    <w:rsid w:val="00A94D9D"/>
    <w:rsid w:val="00A94DE8"/>
    <w:rsid w:val="00A94E0D"/>
    <w:rsid w:val="00A94E96"/>
    <w:rsid w:val="00A94F42"/>
    <w:rsid w:val="00A95013"/>
    <w:rsid w:val="00A95186"/>
    <w:rsid w:val="00A9529B"/>
    <w:rsid w:val="00A9586A"/>
    <w:rsid w:val="00A958A4"/>
    <w:rsid w:val="00A95B88"/>
    <w:rsid w:val="00A95BE2"/>
    <w:rsid w:val="00A95EF8"/>
    <w:rsid w:val="00A95F1F"/>
    <w:rsid w:val="00A95FD0"/>
    <w:rsid w:val="00A964AF"/>
    <w:rsid w:val="00A965DA"/>
    <w:rsid w:val="00A9674B"/>
    <w:rsid w:val="00A9684D"/>
    <w:rsid w:val="00A96A41"/>
    <w:rsid w:val="00A96AD7"/>
    <w:rsid w:val="00A96C24"/>
    <w:rsid w:val="00A96C7C"/>
    <w:rsid w:val="00A96CBB"/>
    <w:rsid w:val="00A96D43"/>
    <w:rsid w:val="00A96F65"/>
    <w:rsid w:val="00A96F7A"/>
    <w:rsid w:val="00A971B6"/>
    <w:rsid w:val="00A9724E"/>
    <w:rsid w:val="00A97315"/>
    <w:rsid w:val="00A97388"/>
    <w:rsid w:val="00A9739D"/>
    <w:rsid w:val="00A9751F"/>
    <w:rsid w:val="00A9761F"/>
    <w:rsid w:val="00A976EB"/>
    <w:rsid w:val="00A97853"/>
    <w:rsid w:val="00A97895"/>
    <w:rsid w:val="00A978EB"/>
    <w:rsid w:val="00A97AFB"/>
    <w:rsid w:val="00A97B71"/>
    <w:rsid w:val="00A97C09"/>
    <w:rsid w:val="00A97C0E"/>
    <w:rsid w:val="00A97E2C"/>
    <w:rsid w:val="00A97E34"/>
    <w:rsid w:val="00A97E4D"/>
    <w:rsid w:val="00A97F64"/>
    <w:rsid w:val="00A97FED"/>
    <w:rsid w:val="00A97FEE"/>
    <w:rsid w:val="00AA0013"/>
    <w:rsid w:val="00AA008D"/>
    <w:rsid w:val="00AA011C"/>
    <w:rsid w:val="00AA0245"/>
    <w:rsid w:val="00AA0981"/>
    <w:rsid w:val="00AA0A39"/>
    <w:rsid w:val="00AA0AB0"/>
    <w:rsid w:val="00AA0B4C"/>
    <w:rsid w:val="00AA0B4F"/>
    <w:rsid w:val="00AA0BC7"/>
    <w:rsid w:val="00AA0BD6"/>
    <w:rsid w:val="00AA0EF5"/>
    <w:rsid w:val="00AA109D"/>
    <w:rsid w:val="00AA11A5"/>
    <w:rsid w:val="00AA135C"/>
    <w:rsid w:val="00AA1377"/>
    <w:rsid w:val="00AA147A"/>
    <w:rsid w:val="00AA1867"/>
    <w:rsid w:val="00AA1A04"/>
    <w:rsid w:val="00AA1A19"/>
    <w:rsid w:val="00AA1A34"/>
    <w:rsid w:val="00AA1A7B"/>
    <w:rsid w:val="00AA1AF6"/>
    <w:rsid w:val="00AA1B78"/>
    <w:rsid w:val="00AA1C1A"/>
    <w:rsid w:val="00AA1D6C"/>
    <w:rsid w:val="00AA1DCA"/>
    <w:rsid w:val="00AA203E"/>
    <w:rsid w:val="00AA20DC"/>
    <w:rsid w:val="00AA214E"/>
    <w:rsid w:val="00AA2160"/>
    <w:rsid w:val="00AA21EB"/>
    <w:rsid w:val="00AA2275"/>
    <w:rsid w:val="00AA2514"/>
    <w:rsid w:val="00AA2589"/>
    <w:rsid w:val="00AA2737"/>
    <w:rsid w:val="00AA293C"/>
    <w:rsid w:val="00AA2AED"/>
    <w:rsid w:val="00AA2B76"/>
    <w:rsid w:val="00AA2BA2"/>
    <w:rsid w:val="00AA2BED"/>
    <w:rsid w:val="00AA2C1B"/>
    <w:rsid w:val="00AA2CF1"/>
    <w:rsid w:val="00AA2F6B"/>
    <w:rsid w:val="00AA3335"/>
    <w:rsid w:val="00AA337B"/>
    <w:rsid w:val="00AA3538"/>
    <w:rsid w:val="00AA3547"/>
    <w:rsid w:val="00AA354E"/>
    <w:rsid w:val="00AA36BD"/>
    <w:rsid w:val="00AA37A2"/>
    <w:rsid w:val="00AA3865"/>
    <w:rsid w:val="00AA3902"/>
    <w:rsid w:val="00AA3C92"/>
    <w:rsid w:val="00AA3CAE"/>
    <w:rsid w:val="00AA3D89"/>
    <w:rsid w:val="00AA3E74"/>
    <w:rsid w:val="00AA3EFA"/>
    <w:rsid w:val="00AA3FBE"/>
    <w:rsid w:val="00AA407B"/>
    <w:rsid w:val="00AA430D"/>
    <w:rsid w:val="00AA433B"/>
    <w:rsid w:val="00AA4350"/>
    <w:rsid w:val="00AA45A4"/>
    <w:rsid w:val="00AA47A0"/>
    <w:rsid w:val="00AA4E14"/>
    <w:rsid w:val="00AA4F9D"/>
    <w:rsid w:val="00AA4FE9"/>
    <w:rsid w:val="00AA5047"/>
    <w:rsid w:val="00AA50FB"/>
    <w:rsid w:val="00AA5135"/>
    <w:rsid w:val="00AA5218"/>
    <w:rsid w:val="00AA5259"/>
    <w:rsid w:val="00AA529B"/>
    <w:rsid w:val="00AA5314"/>
    <w:rsid w:val="00AA5328"/>
    <w:rsid w:val="00AA54EF"/>
    <w:rsid w:val="00AA5678"/>
    <w:rsid w:val="00AA5832"/>
    <w:rsid w:val="00AA584C"/>
    <w:rsid w:val="00AA5868"/>
    <w:rsid w:val="00AA58D8"/>
    <w:rsid w:val="00AA593B"/>
    <w:rsid w:val="00AA59F8"/>
    <w:rsid w:val="00AA5AC4"/>
    <w:rsid w:val="00AA5BCD"/>
    <w:rsid w:val="00AA5C37"/>
    <w:rsid w:val="00AA5C78"/>
    <w:rsid w:val="00AA5DD0"/>
    <w:rsid w:val="00AA5EE3"/>
    <w:rsid w:val="00AA5EE8"/>
    <w:rsid w:val="00AA5F3F"/>
    <w:rsid w:val="00AA5FAD"/>
    <w:rsid w:val="00AA617A"/>
    <w:rsid w:val="00AA61B4"/>
    <w:rsid w:val="00AA61EC"/>
    <w:rsid w:val="00AA6232"/>
    <w:rsid w:val="00AA62EF"/>
    <w:rsid w:val="00AA63BD"/>
    <w:rsid w:val="00AA6804"/>
    <w:rsid w:val="00AA695D"/>
    <w:rsid w:val="00AA6AD1"/>
    <w:rsid w:val="00AA6C47"/>
    <w:rsid w:val="00AA6D29"/>
    <w:rsid w:val="00AA6F2D"/>
    <w:rsid w:val="00AA7059"/>
    <w:rsid w:val="00AA705A"/>
    <w:rsid w:val="00AA7111"/>
    <w:rsid w:val="00AA714C"/>
    <w:rsid w:val="00AA719B"/>
    <w:rsid w:val="00AA72DF"/>
    <w:rsid w:val="00AA741A"/>
    <w:rsid w:val="00AA7B8D"/>
    <w:rsid w:val="00AA7C84"/>
    <w:rsid w:val="00AA7DAF"/>
    <w:rsid w:val="00AA7E66"/>
    <w:rsid w:val="00AA7F22"/>
    <w:rsid w:val="00AB0012"/>
    <w:rsid w:val="00AB0169"/>
    <w:rsid w:val="00AB01DC"/>
    <w:rsid w:val="00AB0202"/>
    <w:rsid w:val="00AB0229"/>
    <w:rsid w:val="00AB033E"/>
    <w:rsid w:val="00AB03AB"/>
    <w:rsid w:val="00AB0490"/>
    <w:rsid w:val="00AB04F6"/>
    <w:rsid w:val="00AB0500"/>
    <w:rsid w:val="00AB054B"/>
    <w:rsid w:val="00AB05A0"/>
    <w:rsid w:val="00AB0687"/>
    <w:rsid w:val="00AB091A"/>
    <w:rsid w:val="00AB0956"/>
    <w:rsid w:val="00AB095B"/>
    <w:rsid w:val="00AB0ABA"/>
    <w:rsid w:val="00AB0B48"/>
    <w:rsid w:val="00AB0B60"/>
    <w:rsid w:val="00AB0BAB"/>
    <w:rsid w:val="00AB0C25"/>
    <w:rsid w:val="00AB0C8F"/>
    <w:rsid w:val="00AB0E2C"/>
    <w:rsid w:val="00AB1031"/>
    <w:rsid w:val="00AB1166"/>
    <w:rsid w:val="00AB125E"/>
    <w:rsid w:val="00AB12B3"/>
    <w:rsid w:val="00AB146B"/>
    <w:rsid w:val="00AB14AC"/>
    <w:rsid w:val="00AB1570"/>
    <w:rsid w:val="00AB16A0"/>
    <w:rsid w:val="00AB16AB"/>
    <w:rsid w:val="00AB178A"/>
    <w:rsid w:val="00AB1912"/>
    <w:rsid w:val="00AB1930"/>
    <w:rsid w:val="00AB19F9"/>
    <w:rsid w:val="00AB1CE8"/>
    <w:rsid w:val="00AB1EE0"/>
    <w:rsid w:val="00AB1F3A"/>
    <w:rsid w:val="00AB20B2"/>
    <w:rsid w:val="00AB21F9"/>
    <w:rsid w:val="00AB227C"/>
    <w:rsid w:val="00AB2359"/>
    <w:rsid w:val="00AB275B"/>
    <w:rsid w:val="00AB28B9"/>
    <w:rsid w:val="00AB28C6"/>
    <w:rsid w:val="00AB28E7"/>
    <w:rsid w:val="00AB2A95"/>
    <w:rsid w:val="00AB2BF8"/>
    <w:rsid w:val="00AB2D81"/>
    <w:rsid w:val="00AB2E1F"/>
    <w:rsid w:val="00AB2F42"/>
    <w:rsid w:val="00AB2F80"/>
    <w:rsid w:val="00AB313B"/>
    <w:rsid w:val="00AB32C8"/>
    <w:rsid w:val="00AB35D8"/>
    <w:rsid w:val="00AB35D9"/>
    <w:rsid w:val="00AB35DA"/>
    <w:rsid w:val="00AB36DE"/>
    <w:rsid w:val="00AB3964"/>
    <w:rsid w:val="00AB3990"/>
    <w:rsid w:val="00AB3CB8"/>
    <w:rsid w:val="00AB3CC9"/>
    <w:rsid w:val="00AB3CEC"/>
    <w:rsid w:val="00AB3D50"/>
    <w:rsid w:val="00AB3FCF"/>
    <w:rsid w:val="00AB3FF5"/>
    <w:rsid w:val="00AB4193"/>
    <w:rsid w:val="00AB442E"/>
    <w:rsid w:val="00AB4431"/>
    <w:rsid w:val="00AB44BB"/>
    <w:rsid w:val="00AB45E0"/>
    <w:rsid w:val="00AB478E"/>
    <w:rsid w:val="00AB47AE"/>
    <w:rsid w:val="00AB48A6"/>
    <w:rsid w:val="00AB4A1D"/>
    <w:rsid w:val="00AB4B03"/>
    <w:rsid w:val="00AB4BD7"/>
    <w:rsid w:val="00AB4C82"/>
    <w:rsid w:val="00AB4D2C"/>
    <w:rsid w:val="00AB4E80"/>
    <w:rsid w:val="00AB4ED0"/>
    <w:rsid w:val="00AB4FBC"/>
    <w:rsid w:val="00AB5125"/>
    <w:rsid w:val="00AB523D"/>
    <w:rsid w:val="00AB5284"/>
    <w:rsid w:val="00AB52E0"/>
    <w:rsid w:val="00AB52E9"/>
    <w:rsid w:val="00AB533E"/>
    <w:rsid w:val="00AB539E"/>
    <w:rsid w:val="00AB53F4"/>
    <w:rsid w:val="00AB559E"/>
    <w:rsid w:val="00AB5707"/>
    <w:rsid w:val="00AB58D9"/>
    <w:rsid w:val="00AB5948"/>
    <w:rsid w:val="00AB5A54"/>
    <w:rsid w:val="00AB5ABD"/>
    <w:rsid w:val="00AB5B00"/>
    <w:rsid w:val="00AB5B0E"/>
    <w:rsid w:val="00AB5B31"/>
    <w:rsid w:val="00AB5BCC"/>
    <w:rsid w:val="00AB61A0"/>
    <w:rsid w:val="00AB6200"/>
    <w:rsid w:val="00AB64F8"/>
    <w:rsid w:val="00AB65BE"/>
    <w:rsid w:val="00AB6A03"/>
    <w:rsid w:val="00AB6AFE"/>
    <w:rsid w:val="00AB6E27"/>
    <w:rsid w:val="00AB70E3"/>
    <w:rsid w:val="00AB7257"/>
    <w:rsid w:val="00AB747E"/>
    <w:rsid w:val="00AB74C9"/>
    <w:rsid w:val="00AB74F2"/>
    <w:rsid w:val="00AB753D"/>
    <w:rsid w:val="00AB760F"/>
    <w:rsid w:val="00AB780C"/>
    <w:rsid w:val="00AB784F"/>
    <w:rsid w:val="00AB78F6"/>
    <w:rsid w:val="00AB7AC1"/>
    <w:rsid w:val="00AC00D2"/>
    <w:rsid w:val="00AC0224"/>
    <w:rsid w:val="00AC04F5"/>
    <w:rsid w:val="00AC05B1"/>
    <w:rsid w:val="00AC05C9"/>
    <w:rsid w:val="00AC0615"/>
    <w:rsid w:val="00AC06C7"/>
    <w:rsid w:val="00AC0A7D"/>
    <w:rsid w:val="00AC0B95"/>
    <w:rsid w:val="00AC0BFE"/>
    <w:rsid w:val="00AC0DCF"/>
    <w:rsid w:val="00AC0EB9"/>
    <w:rsid w:val="00AC0FDC"/>
    <w:rsid w:val="00AC101C"/>
    <w:rsid w:val="00AC10E3"/>
    <w:rsid w:val="00AC116C"/>
    <w:rsid w:val="00AC11C8"/>
    <w:rsid w:val="00AC11CA"/>
    <w:rsid w:val="00AC1349"/>
    <w:rsid w:val="00AC1368"/>
    <w:rsid w:val="00AC13FE"/>
    <w:rsid w:val="00AC1492"/>
    <w:rsid w:val="00AC1BE9"/>
    <w:rsid w:val="00AC1C0F"/>
    <w:rsid w:val="00AC1E7D"/>
    <w:rsid w:val="00AC1FA7"/>
    <w:rsid w:val="00AC200A"/>
    <w:rsid w:val="00AC205E"/>
    <w:rsid w:val="00AC21B7"/>
    <w:rsid w:val="00AC24F2"/>
    <w:rsid w:val="00AC27A3"/>
    <w:rsid w:val="00AC28AE"/>
    <w:rsid w:val="00AC294B"/>
    <w:rsid w:val="00AC2C66"/>
    <w:rsid w:val="00AC2D3C"/>
    <w:rsid w:val="00AC2D62"/>
    <w:rsid w:val="00AC2DAC"/>
    <w:rsid w:val="00AC2E36"/>
    <w:rsid w:val="00AC2EB5"/>
    <w:rsid w:val="00AC2FBC"/>
    <w:rsid w:val="00AC2FC5"/>
    <w:rsid w:val="00AC30B9"/>
    <w:rsid w:val="00AC323F"/>
    <w:rsid w:val="00AC3270"/>
    <w:rsid w:val="00AC3283"/>
    <w:rsid w:val="00AC328D"/>
    <w:rsid w:val="00AC339F"/>
    <w:rsid w:val="00AC3549"/>
    <w:rsid w:val="00AC3969"/>
    <w:rsid w:val="00AC3A5E"/>
    <w:rsid w:val="00AC3B03"/>
    <w:rsid w:val="00AC3F87"/>
    <w:rsid w:val="00AC40B0"/>
    <w:rsid w:val="00AC413C"/>
    <w:rsid w:val="00AC417B"/>
    <w:rsid w:val="00AC4193"/>
    <w:rsid w:val="00AC41AF"/>
    <w:rsid w:val="00AC4445"/>
    <w:rsid w:val="00AC444D"/>
    <w:rsid w:val="00AC4486"/>
    <w:rsid w:val="00AC4559"/>
    <w:rsid w:val="00AC4574"/>
    <w:rsid w:val="00AC45B8"/>
    <w:rsid w:val="00AC468F"/>
    <w:rsid w:val="00AC4745"/>
    <w:rsid w:val="00AC47E3"/>
    <w:rsid w:val="00AC4869"/>
    <w:rsid w:val="00AC488B"/>
    <w:rsid w:val="00AC491A"/>
    <w:rsid w:val="00AC494C"/>
    <w:rsid w:val="00AC49DC"/>
    <w:rsid w:val="00AC4C36"/>
    <w:rsid w:val="00AC4DD6"/>
    <w:rsid w:val="00AC4EA3"/>
    <w:rsid w:val="00AC4FEF"/>
    <w:rsid w:val="00AC50DC"/>
    <w:rsid w:val="00AC5153"/>
    <w:rsid w:val="00AC5270"/>
    <w:rsid w:val="00AC530F"/>
    <w:rsid w:val="00AC531E"/>
    <w:rsid w:val="00AC53EF"/>
    <w:rsid w:val="00AC575C"/>
    <w:rsid w:val="00AC5858"/>
    <w:rsid w:val="00AC5920"/>
    <w:rsid w:val="00AC59EA"/>
    <w:rsid w:val="00AC5A50"/>
    <w:rsid w:val="00AC5B61"/>
    <w:rsid w:val="00AC5F0C"/>
    <w:rsid w:val="00AC5F23"/>
    <w:rsid w:val="00AC607F"/>
    <w:rsid w:val="00AC64FE"/>
    <w:rsid w:val="00AC67B9"/>
    <w:rsid w:val="00AC67BB"/>
    <w:rsid w:val="00AC6B42"/>
    <w:rsid w:val="00AC6BA4"/>
    <w:rsid w:val="00AC6C8A"/>
    <w:rsid w:val="00AC6D2F"/>
    <w:rsid w:val="00AC6DCC"/>
    <w:rsid w:val="00AC6EB3"/>
    <w:rsid w:val="00AC6EE4"/>
    <w:rsid w:val="00AC70E5"/>
    <w:rsid w:val="00AC7145"/>
    <w:rsid w:val="00AC72B8"/>
    <w:rsid w:val="00AC73AB"/>
    <w:rsid w:val="00AC7477"/>
    <w:rsid w:val="00AC7693"/>
    <w:rsid w:val="00AC78F8"/>
    <w:rsid w:val="00AC7DB6"/>
    <w:rsid w:val="00AC7E6D"/>
    <w:rsid w:val="00AC7E85"/>
    <w:rsid w:val="00AD00F2"/>
    <w:rsid w:val="00AD0287"/>
    <w:rsid w:val="00AD0417"/>
    <w:rsid w:val="00AD0420"/>
    <w:rsid w:val="00AD057E"/>
    <w:rsid w:val="00AD05AB"/>
    <w:rsid w:val="00AD05BD"/>
    <w:rsid w:val="00AD0652"/>
    <w:rsid w:val="00AD077E"/>
    <w:rsid w:val="00AD0845"/>
    <w:rsid w:val="00AD08D4"/>
    <w:rsid w:val="00AD08E8"/>
    <w:rsid w:val="00AD0943"/>
    <w:rsid w:val="00AD0DE5"/>
    <w:rsid w:val="00AD0E39"/>
    <w:rsid w:val="00AD0E41"/>
    <w:rsid w:val="00AD0EFE"/>
    <w:rsid w:val="00AD0F14"/>
    <w:rsid w:val="00AD0F6E"/>
    <w:rsid w:val="00AD0FF5"/>
    <w:rsid w:val="00AD1071"/>
    <w:rsid w:val="00AD11F1"/>
    <w:rsid w:val="00AD1308"/>
    <w:rsid w:val="00AD13D9"/>
    <w:rsid w:val="00AD14B8"/>
    <w:rsid w:val="00AD14DA"/>
    <w:rsid w:val="00AD1648"/>
    <w:rsid w:val="00AD194F"/>
    <w:rsid w:val="00AD19E7"/>
    <w:rsid w:val="00AD1A2B"/>
    <w:rsid w:val="00AD1AA8"/>
    <w:rsid w:val="00AD1B71"/>
    <w:rsid w:val="00AD1BC5"/>
    <w:rsid w:val="00AD1D3B"/>
    <w:rsid w:val="00AD1E32"/>
    <w:rsid w:val="00AD1F04"/>
    <w:rsid w:val="00AD204F"/>
    <w:rsid w:val="00AD21CF"/>
    <w:rsid w:val="00AD21F2"/>
    <w:rsid w:val="00AD230C"/>
    <w:rsid w:val="00AD2387"/>
    <w:rsid w:val="00AD2449"/>
    <w:rsid w:val="00AD2477"/>
    <w:rsid w:val="00AD2569"/>
    <w:rsid w:val="00AD2754"/>
    <w:rsid w:val="00AD27A0"/>
    <w:rsid w:val="00AD27B5"/>
    <w:rsid w:val="00AD2840"/>
    <w:rsid w:val="00AD28BC"/>
    <w:rsid w:val="00AD2995"/>
    <w:rsid w:val="00AD2BFA"/>
    <w:rsid w:val="00AD2C0F"/>
    <w:rsid w:val="00AD2CE5"/>
    <w:rsid w:val="00AD300D"/>
    <w:rsid w:val="00AD32A2"/>
    <w:rsid w:val="00AD3525"/>
    <w:rsid w:val="00AD37A1"/>
    <w:rsid w:val="00AD37D0"/>
    <w:rsid w:val="00AD3872"/>
    <w:rsid w:val="00AD3BD0"/>
    <w:rsid w:val="00AD3C11"/>
    <w:rsid w:val="00AD3CDC"/>
    <w:rsid w:val="00AD3D00"/>
    <w:rsid w:val="00AD3FC2"/>
    <w:rsid w:val="00AD40EC"/>
    <w:rsid w:val="00AD4108"/>
    <w:rsid w:val="00AD41E5"/>
    <w:rsid w:val="00AD448D"/>
    <w:rsid w:val="00AD455E"/>
    <w:rsid w:val="00AD472D"/>
    <w:rsid w:val="00AD483F"/>
    <w:rsid w:val="00AD49E6"/>
    <w:rsid w:val="00AD505D"/>
    <w:rsid w:val="00AD53E3"/>
    <w:rsid w:val="00AD567A"/>
    <w:rsid w:val="00AD580C"/>
    <w:rsid w:val="00AD5849"/>
    <w:rsid w:val="00AD5882"/>
    <w:rsid w:val="00AD5BDC"/>
    <w:rsid w:val="00AD5D2B"/>
    <w:rsid w:val="00AD5DBE"/>
    <w:rsid w:val="00AD5F9F"/>
    <w:rsid w:val="00AD6006"/>
    <w:rsid w:val="00AD602B"/>
    <w:rsid w:val="00AD61D7"/>
    <w:rsid w:val="00AD6213"/>
    <w:rsid w:val="00AD6331"/>
    <w:rsid w:val="00AD6576"/>
    <w:rsid w:val="00AD65B1"/>
    <w:rsid w:val="00AD67E5"/>
    <w:rsid w:val="00AD6817"/>
    <w:rsid w:val="00AD682C"/>
    <w:rsid w:val="00AD68AB"/>
    <w:rsid w:val="00AD6960"/>
    <w:rsid w:val="00AD6A38"/>
    <w:rsid w:val="00AD6A8A"/>
    <w:rsid w:val="00AD6AD7"/>
    <w:rsid w:val="00AD6B26"/>
    <w:rsid w:val="00AD6B86"/>
    <w:rsid w:val="00AD6E73"/>
    <w:rsid w:val="00AD715E"/>
    <w:rsid w:val="00AD717A"/>
    <w:rsid w:val="00AD7516"/>
    <w:rsid w:val="00AD7570"/>
    <w:rsid w:val="00AD77BC"/>
    <w:rsid w:val="00AD77CD"/>
    <w:rsid w:val="00AD786A"/>
    <w:rsid w:val="00AD78BC"/>
    <w:rsid w:val="00AD7981"/>
    <w:rsid w:val="00AD7A1D"/>
    <w:rsid w:val="00AD7A4C"/>
    <w:rsid w:val="00AD7A66"/>
    <w:rsid w:val="00AD7C6C"/>
    <w:rsid w:val="00AD7C8C"/>
    <w:rsid w:val="00AD7E7C"/>
    <w:rsid w:val="00AD7F58"/>
    <w:rsid w:val="00AE0017"/>
    <w:rsid w:val="00AE0051"/>
    <w:rsid w:val="00AE00E9"/>
    <w:rsid w:val="00AE010B"/>
    <w:rsid w:val="00AE02E2"/>
    <w:rsid w:val="00AE0388"/>
    <w:rsid w:val="00AE040D"/>
    <w:rsid w:val="00AE046B"/>
    <w:rsid w:val="00AE04AD"/>
    <w:rsid w:val="00AE04DA"/>
    <w:rsid w:val="00AE08BF"/>
    <w:rsid w:val="00AE0B5C"/>
    <w:rsid w:val="00AE0BE7"/>
    <w:rsid w:val="00AE0DAA"/>
    <w:rsid w:val="00AE0E6C"/>
    <w:rsid w:val="00AE0E7D"/>
    <w:rsid w:val="00AE11EC"/>
    <w:rsid w:val="00AE1266"/>
    <w:rsid w:val="00AE1549"/>
    <w:rsid w:val="00AE16A1"/>
    <w:rsid w:val="00AE1A8E"/>
    <w:rsid w:val="00AE1BDE"/>
    <w:rsid w:val="00AE1C7E"/>
    <w:rsid w:val="00AE1E21"/>
    <w:rsid w:val="00AE1F49"/>
    <w:rsid w:val="00AE20DB"/>
    <w:rsid w:val="00AE2143"/>
    <w:rsid w:val="00AE2276"/>
    <w:rsid w:val="00AE22CE"/>
    <w:rsid w:val="00AE236C"/>
    <w:rsid w:val="00AE23C2"/>
    <w:rsid w:val="00AE23C6"/>
    <w:rsid w:val="00AE2614"/>
    <w:rsid w:val="00AE269D"/>
    <w:rsid w:val="00AE28BA"/>
    <w:rsid w:val="00AE295A"/>
    <w:rsid w:val="00AE2BB1"/>
    <w:rsid w:val="00AE2C72"/>
    <w:rsid w:val="00AE2CBF"/>
    <w:rsid w:val="00AE2D45"/>
    <w:rsid w:val="00AE2DDD"/>
    <w:rsid w:val="00AE3040"/>
    <w:rsid w:val="00AE3088"/>
    <w:rsid w:val="00AE3109"/>
    <w:rsid w:val="00AE322D"/>
    <w:rsid w:val="00AE3258"/>
    <w:rsid w:val="00AE329D"/>
    <w:rsid w:val="00AE32CD"/>
    <w:rsid w:val="00AE336C"/>
    <w:rsid w:val="00AE3396"/>
    <w:rsid w:val="00AE35AD"/>
    <w:rsid w:val="00AE37EA"/>
    <w:rsid w:val="00AE39AB"/>
    <w:rsid w:val="00AE39D6"/>
    <w:rsid w:val="00AE3ABA"/>
    <w:rsid w:val="00AE4121"/>
    <w:rsid w:val="00AE422E"/>
    <w:rsid w:val="00AE4242"/>
    <w:rsid w:val="00AE42FD"/>
    <w:rsid w:val="00AE443B"/>
    <w:rsid w:val="00AE44D9"/>
    <w:rsid w:val="00AE46C2"/>
    <w:rsid w:val="00AE49DA"/>
    <w:rsid w:val="00AE4DE3"/>
    <w:rsid w:val="00AE51F2"/>
    <w:rsid w:val="00AE5472"/>
    <w:rsid w:val="00AE549E"/>
    <w:rsid w:val="00AE561F"/>
    <w:rsid w:val="00AE576D"/>
    <w:rsid w:val="00AE5980"/>
    <w:rsid w:val="00AE5BC4"/>
    <w:rsid w:val="00AE5C1E"/>
    <w:rsid w:val="00AE5C7D"/>
    <w:rsid w:val="00AE5E12"/>
    <w:rsid w:val="00AE5E98"/>
    <w:rsid w:val="00AE5F39"/>
    <w:rsid w:val="00AE6014"/>
    <w:rsid w:val="00AE61B2"/>
    <w:rsid w:val="00AE6206"/>
    <w:rsid w:val="00AE68B7"/>
    <w:rsid w:val="00AE6A2D"/>
    <w:rsid w:val="00AE6A6F"/>
    <w:rsid w:val="00AE6E10"/>
    <w:rsid w:val="00AE6F4B"/>
    <w:rsid w:val="00AE7016"/>
    <w:rsid w:val="00AE71C4"/>
    <w:rsid w:val="00AE7307"/>
    <w:rsid w:val="00AE73CB"/>
    <w:rsid w:val="00AE753A"/>
    <w:rsid w:val="00AE79DC"/>
    <w:rsid w:val="00AE7A22"/>
    <w:rsid w:val="00AE7A93"/>
    <w:rsid w:val="00AE7BF6"/>
    <w:rsid w:val="00AE7D38"/>
    <w:rsid w:val="00AE7F00"/>
    <w:rsid w:val="00AF0205"/>
    <w:rsid w:val="00AF04D8"/>
    <w:rsid w:val="00AF0575"/>
    <w:rsid w:val="00AF057B"/>
    <w:rsid w:val="00AF05C7"/>
    <w:rsid w:val="00AF088B"/>
    <w:rsid w:val="00AF08ED"/>
    <w:rsid w:val="00AF094A"/>
    <w:rsid w:val="00AF0D5E"/>
    <w:rsid w:val="00AF0DD6"/>
    <w:rsid w:val="00AF0E43"/>
    <w:rsid w:val="00AF0EAD"/>
    <w:rsid w:val="00AF0EBD"/>
    <w:rsid w:val="00AF0F3F"/>
    <w:rsid w:val="00AF1695"/>
    <w:rsid w:val="00AF1790"/>
    <w:rsid w:val="00AF1B79"/>
    <w:rsid w:val="00AF1D2F"/>
    <w:rsid w:val="00AF1DD5"/>
    <w:rsid w:val="00AF1E16"/>
    <w:rsid w:val="00AF1EBA"/>
    <w:rsid w:val="00AF2073"/>
    <w:rsid w:val="00AF217B"/>
    <w:rsid w:val="00AF2250"/>
    <w:rsid w:val="00AF235B"/>
    <w:rsid w:val="00AF2407"/>
    <w:rsid w:val="00AF26C6"/>
    <w:rsid w:val="00AF277A"/>
    <w:rsid w:val="00AF2B09"/>
    <w:rsid w:val="00AF2C8D"/>
    <w:rsid w:val="00AF2E4E"/>
    <w:rsid w:val="00AF2FB2"/>
    <w:rsid w:val="00AF3063"/>
    <w:rsid w:val="00AF31AF"/>
    <w:rsid w:val="00AF3303"/>
    <w:rsid w:val="00AF35DC"/>
    <w:rsid w:val="00AF36E9"/>
    <w:rsid w:val="00AF3AF1"/>
    <w:rsid w:val="00AF3C18"/>
    <w:rsid w:val="00AF3C28"/>
    <w:rsid w:val="00AF3D1F"/>
    <w:rsid w:val="00AF3DAF"/>
    <w:rsid w:val="00AF3FE9"/>
    <w:rsid w:val="00AF3FED"/>
    <w:rsid w:val="00AF4041"/>
    <w:rsid w:val="00AF40F5"/>
    <w:rsid w:val="00AF4297"/>
    <w:rsid w:val="00AF42D1"/>
    <w:rsid w:val="00AF431F"/>
    <w:rsid w:val="00AF43D7"/>
    <w:rsid w:val="00AF448C"/>
    <w:rsid w:val="00AF45B8"/>
    <w:rsid w:val="00AF478C"/>
    <w:rsid w:val="00AF4837"/>
    <w:rsid w:val="00AF4ADC"/>
    <w:rsid w:val="00AF4C44"/>
    <w:rsid w:val="00AF4C55"/>
    <w:rsid w:val="00AF4CBA"/>
    <w:rsid w:val="00AF4D65"/>
    <w:rsid w:val="00AF4DD6"/>
    <w:rsid w:val="00AF508B"/>
    <w:rsid w:val="00AF51D5"/>
    <w:rsid w:val="00AF5333"/>
    <w:rsid w:val="00AF5353"/>
    <w:rsid w:val="00AF5609"/>
    <w:rsid w:val="00AF579F"/>
    <w:rsid w:val="00AF57B2"/>
    <w:rsid w:val="00AF58AB"/>
    <w:rsid w:val="00AF59B9"/>
    <w:rsid w:val="00AF59E9"/>
    <w:rsid w:val="00AF5A9F"/>
    <w:rsid w:val="00AF5EB7"/>
    <w:rsid w:val="00AF5F43"/>
    <w:rsid w:val="00AF5F5F"/>
    <w:rsid w:val="00AF6273"/>
    <w:rsid w:val="00AF63F2"/>
    <w:rsid w:val="00AF6417"/>
    <w:rsid w:val="00AF6604"/>
    <w:rsid w:val="00AF67C0"/>
    <w:rsid w:val="00AF6BD1"/>
    <w:rsid w:val="00AF6E52"/>
    <w:rsid w:val="00AF7102"/>
    <w:rsid w:val="00AF7284"/>
    <w:rsid w:val="00AF72B2"/>
    <w:rsid w:val="00AF7622"/>
    <w:rsid w:val="00AF785B"/>
    <w:rsid w:val="00AF7CD8"/>
    <w:rsid w:val="00AF7E3B"/>
    <w:rsid w:val="00AF7FDD"/>
    <w:rsid w:val="00AF7FFC"/>
    <w:rsid w:val="00B00215"/>
    <w:rsid w:val="00B0025C"/>
    <w:rsid w:val="00B00267"/>
    <w:rsid w:val="00B002D4"/>
    <w:rsid w:val="00B003CC"/>
    <w:rsid w:val="00B00656"/>
    <w:rsid w:val="00B006B1"/>
    <w:rsid w:val="00B006F7"/>
    <w:rsid w:val="00B0075B"/>
    <w:rsid w:val="00B0098D"/>
    <w:rsid w:val="00B00998"/>
    <w:rsid w:val="00B00B2A"/>
    <w:rsid w:val="00B00C4D"/>
    <w:rsid w:val="00B00C55"/>
    <w:rsid w:val="00B0107A"/>
    <w:rsid w:val="00B010D7"/>
    <w:rsid w:val="00B01102"/>
    <w:rsid w:val="00B01205"/>
    <w:rsid w:val="00B01207"/>
    <w:rsid w:val="00B012BC"/>
    <w:rsid w:val="00B01411"/>
    <w:rsid w:val="00B01650"/>
    <w:rsid w:val="00B01801"/>
    <w:rsid w:val="00B01871"/>
    <w:rsid w:val="00B018F5"/>
    <w:rsid w:val="00B01903"/>
    <w:rsid w:val="00B01C04"/>
    <w:rsid w:val="00B01C4A"/>
    <w:rsid w:val="00B01CF6"/>
    <w:rsid w:val="00B020F2"/>
    <w:rsid w:val="00B0213D"/>
    <w:rsid w:val="00B02262"/>
    <w:rsid w:val="00B0232D"/>
    <w:rsid w:val="00B024F5"/>
    <w:rsid w:val="00B025A0"/>
    <w:rsid w:val="00B0269C"/>
    <w:rsid w:val="00B02794"/>
    <w:rsid w:val="00B02866"/>
    <w:rsid w:val="00B02909"/>
    <w:rsid w:val="00B02B8E"/>
    <w:rsid w:val="00B02B9F"/>
    <w:rsid w:val="00B02C69"/>
    <w:rsid w:val="00B02CE2"/>
    <w:rsid w:val="00B02EA4"/>
    <w:rsid w:val="00B030A7"/>
    <w:rsid w:val="00B030F9"/>
    <w:rsid w:val="00B03827"/>
    <w:rsid w:val="00B03904"/>
    <w:rsid w:val="00B03A5C"/>
    <w:rsid w:val="00B03BDC"/>
    <w:rsid w:val="00B03BDE"/>
    <w:rsid w:val="00B03BF6"/>
    <w:rsid w:val="00B03D1B"/>
    <w:rsid w:val="00B03E32"/>
    <w:rsid w:val="00B040EC"/>
    <w:rsid w:val="00B04383"/>
    <w:rsid w:val="00B04596"/>
    <w:rsid w:val="00B04993"/>
    <w:rsid w:val="00B04A86"/>
    <w:rsid w:val="00B04AA1"/>
    <w:rsid w:val="00B04B51"/>
    <w:rsid w:val="00B04BF6"/>
    <w:rsid w:val="00B04C8A"/>
    <w:rsid w:val="00B04E6F"/>
    <w:rsid w:val="00B04E91"/>
    <w:rsid w:val="00B04F0B"/>
    <w:rsid w:val="00B04FA7"/>
    <w:rsid w:val="00B04FB5"/>
    <w:rsid w:val="00B04FB6"/>
    <w:rsid w:val="00B05175"/>
    <w:rsid w:val="00B05352"/>
    <w:rsid w:val="00B054C7"/>
    <w:rsid w:val="00B0558F"/>
    <w:rsid w:val="00B058CB"/>
    <w:rsid w:val="00B058E3"/>
    <w:rsid w:val="00B0595D"/>
    <w:rsid w:val="00B05CB5"/>
    <w:rsid w:val="00B05F3E"/>
    <w:rsid w:val="00B0616F"/>
    <w:rsid w:val="00B0621D"/>
    <w:rsid w:val="00B062E1"/>
    <w:rsid w:val="00B062E9"/>
    <w:rsid w:val="00B063D7"/>
    <w:rsid w:val="00B06449"/>
    <w:rsid w:val="00B065C3"/>
    <w:rsid w:val="00B06727"/>
    <w:rsid w:val="00B06920"/>
    <w:rsid w:val="00B06C13"/>
    <w:rsid w:val="00B06CFD"/>
    <w:rsid w:val="00B06D25"/>
    <w:rsid w:val="00B06DF3"/>
    <w:rsid w:val="00B06E4E"/>
    <w:rsid w:val="00B06EF0"/>
    <w:rsid w:val="00B07081"/>
    <w:rsid w:val="00B07139"/>
    <w:rsid w:val="00B071A9"/>
    <w:rsid w:val="00B07262"/>
    <w:rsid w:val="00B07312"/>
    <w:rsid w:val="00B07597"/>
    <w:rsid w:val="00B07629"/>
    <w:rsid w:val="00B076C6"/>
    <w:rsid w:val="00B0778E"/>
    <w:rsid w:val="00B07825"/>
    <w:rsid w:val="00B0790D"/>
    <w:rsid w:val="00B07AC9"/>
    <w:rsid w:val="00B07B62"/>
    <w:rsid w:val="00B07C04"/>
    <w:rsid w:val="00B07C81"/>
    <w:rsid w:val="00B07ED2"/>
    <w:rsid w:val="00B07F5B"/>
    <w:rsid w:val="00B102A7"/>
    <w:rsid w:val="00B104BB"/>
    <w:rsid w:val="00B107E6"/>
    <w:rsid w:val="00B107F2"/>
    <w:rsid w:val="00B10950"/>
    <w:rsid w:val="00B10A76"/>
    <w:rsid w:val="00B10ADC"/>
    <w:rsid w:val="00B10B06"/>
    <w:rsid w:val="00B10CA2"/>
    <w:rsid w:val="00B10E9B"/>
    <w:rsid w:val="00B10F7F"/>
    <w:rsid w:val="00B110D3"/>
    <w:rsid w:val="00B11133"/>
    <w:rsid w:val="00B1125C"/>
    <w:rsid w:val="00B1149D"/>
    <w:rsid w:val="00B115A9"/>
    <w:rsid w:val="00B115E4"/>
    <w:rsid w:val="00B1167D"/>
    <w:rsid w:val="00B117DA"/>
    <w:rsid w:val="00B1194B"/>
    <w:rsid w:val="00B11A88"/>
    <w:rsid w:val="00B11B9D"/>
    <w:rsid w:val="00B11C7D"/>
    <w:rsid w:val="00B11D95"/>
    <w:rsid w:val="00B11FE6"/>
    <w:rsid w:val="00B1200A"/>
    <w:rsid w:val="00B1213B"/>
    <w:rsid w:val="00B1252C"/>
    <w:rsid w:val="00B126DD"/>
    <w:rsid w:val="00B12797"/>
    <w:rsid w:val="00B127AD"/>
    <w:rsid w:val="00B127B2"/>
    <w:rsid w:val="00B12905"/>
    <w:rsid w:val="00B129BB"/>
    <w:rsid w:val="00B12C1A"/>
    <w:rsid w:val="00B12C57"/>
    <w:rsid w:val="00B130BD"/>
    <w:rsid w:val="00B130DD"/>
    <w:rsid w:val="00B13259"/>
    <w:rsid w:val="00B13360"/>
    <w:rsid w:val="00B13367"/>
    <w:rsid w:val="00B133B0"/>
    <w:rsid w:val="00B13457"/>
    <w:rsid w:val="00B135D0"/>
    <w:rsid w:val="00B136DF"/>
    <w:rsid w:val="00B13782"/>
    <w:rsid w:val="00B13CA9"/>
    <w:rsid w:val="00B13E00"/>
    <w:rsid w:val="00B14038"/>
    <w:rsid w:val="00B141CE"/>
    <w:rsid w:val="00B1436D"/>
    <w:rsid w:val="00B143DD"/>
    <w:rsid w:val="00B143DF"/>
    <w:rsid w:val="00B1447F"/>
    <w:rsid w:val="00B1462C"/>
    <w:rsid w:val="00B14646"/>
    <w:rsid w:val="00B149A7"/>
    <w:rsid w:val="00B14A02"/>
    <w:rsid w:val="00B14BC8"/>
    <w:rsid w:val="00B14D8F"/>
    <w:rsid w:val="00B14EA3"/>
    <w:rsid w:val="00B15006"/>
    <w:rsid w:val="00B1505A"/>
    <w:rsid w:val="00B15102"/>
    <w:rsid w:val="00B15185"/>
    <w:rsid w:val="00B15300"/>
    <w:rsid w:val="00B1548C"/>
    <w:rsid w:val="00B15727"/>
    <w:rsid w:val="00B15A6C"/>
    <w:rsid w:val="00B15B4C"/>
    <w:rsid w:val="00B15B98"/>
    <w:rsid w:val="00B15C79"/>
    <w:rsid w:val="00B160D7"/>
    <w:rsid w:val="00B16142"/>
    <w:rsid w:val="00B16182"/>
    <w:rsid w:val="00B16287"/>
    <w:rsid w:val="00B162DD"/>
    <w:rsid w:val="00B1660C"/>
    <w:rsid w:val="00B16688"/>
    <w:rsid w:val="00B16753"/>
    <w:rsid w:val="00B16758"/>
    <w:rsid w:val="00B16847"/>
    <w:rsid w:val="00B16E2F"/>
    <w:rsid w:val="00B16E75"/>
    <w:rsid w:val="00B17026"/>
    <w:rsid w:val="00B17312"/>
    <w:rsid w:val="00B17321"/>
    <w:rsid w:val="00B1733F"/>
    <w:rsid w:val="00B173C0"/>
    <w:rsid w:val="00B175E0"/>
    <w:rsid w:val="00B17616"/>
    <w:rsid w:val="00B17629"/>
    <w:rsid w:val="00B17790"/>
    <w:rsid w:val="00B17869"/>
    <w:rsid w:val="00B179AF"/>
    <w:rsid w:val="00B17ADD"/>
    <w:rsid w:val="00B17AE8"/>
    <w:rsid w:val="00B17CB7"/>
    <w:rsid w:val="00B17E01"/>
    <w:rsid w:val="00B17E85"/>
    <w:rsid w:val="00B17EA1"/>
    <w:rsid w:val="00B17FDE"/>
    <w:rsid w:val="00B2011D"/>
    <w:rsid w:val="00B2015D"/>
    <w:rsid w:val="00B2024D"/>
    <w:rsid w:val="00B2025C"/>
    <w:rsid w:val="00B20295"/>
    <w:rsid w:val="00B202F0"/>
    <w:rsid w:val="00B20606"/>
    <w:rsid w:val="00B2060D"/>
    <w:rsid w:val="00B2069F"/>
    <w:rsid w:val="00B20719"/>
    <w:rsid w:val="00B209AE"/>
    <w:rsid w:val="00B20C8A"/>
    <w:rsid w:val="00B20CC2"/>
    <w:rsid w:val="00B20DB4"/>
    <w:rsid w:val="00B20E6D"/>
    <w:rsid w:val="00B20F9B"/>
    <w:rsid w:val="00B20FC7"/>
    <w:rsid w:val="00B211D4"/>
    <w:rsid w:val="00B21220"/>
    <w:rsid w:val="00B212F7"/>
    <w:rsid w:val="00B2144F"/>
    <w:rsid w:val="00B2147B"/>
    <w:rsid w:val="00B2153D"/>
    <w:rsid w:val="00B21686"/>
    <w:rsid w:val="00B21892"/>
    <w:rsid w:val="00B21A0B"/>
    <w:rsid w:val="00B21BEC"/>
    <w:rsid w:val="00B21C56"/>
    <w:rsid w:val="00B21D0A"/>
    <w:rsid w:val="00B21E52"/>
    <w:rsid w:val="00B21EB7"/>
    <w:rsid w:val="00B21EF1"/>
    <w:rsid w:val="00B22115"/>
    <w:rsid w:val="00B22136"/>
    <w:rsid w:val="00B22149"/>
    <w:rsid w:val="00B22254"/>
    <w:rsid w:val="00B22272"/>
    <w:rsid w:val="00B22273"/>
    <w:rsid w:val="00B222A0"/>
    <w:rsid w:val="00B2246F"/>
    <w:rsid w:val="00B224E8"/>
    <w:rsid w:val="00B22539"/>
    <w:rsid w:val="00B227F2"/>
    <w:rsid w:val="00B2284B"/>
    <w:rsid w:val="00B22916"/>
    <w:rsid w:val="00B22EF7"/>
    <w:rsid w:val="00B23062"/>
    <w:rsid w:val="00B230DD"/>
    <w:rsid w:val="00B23122"/>
    <w:rsid w:val="00B23183"/>
    <w:rsid w:val="00B231EA"/>
    <w:rsid w:val="00B2355C"/>
    <w:rsid w:val="00B235C0"/>
    <w:rsid w:val="00B235E4"/>
    <w:rsid w:val="00B23652"/>
    <w:rsid w:val="00B23789"/>
    <w:rsid w:val="00B23792"/>
    <w:rsid w:val="00B237C0"/>
    <w:rsid w:val="00B238C7"/>
    <w:rsid w:val="00B23B37"/>
    <w:rsid w:val="00B23C2A"/>
    <w:rsid w:val="00B23CC5"/>
    <w:rsid w:val="00B23CCC"/>
    <w:rsid w:val="00B23F7E"/>
    <w:rsid w:val="00B24089"/>
    <w:rsid w:val="00B240A6"/>
    <w:rsid w:val="00B241D1"/>
    <w:rsid w:val="00B24225"/>
    <w:rsid w:val="00B24403"/>
    <w:rsid w:val="00B24419"/>
    <w:rsid w:val="00B2474A"/>
    <w:rsid w:val="00B24750"/>
    <w:rsid w:val="00B247B5"/>
    <w:rsid w:val="00B2494E"/>
    <w:rsid w:val="00B249C7"/>
    <w:rsid w:val="00B24AB1"/>
    <w:rsid w:val="00B24B0C"/>
    <w:rsid w:val="00B24B12"/>
    <w:rsid w:val="00B24B90"/>
    <w:rsid w:val="00B24C8A"/>
    <w:rsid w:val="00B24C8B"/>
    <w:rsid w:val="00B24CC2"/>
    <w:rsid w:val="00B24D62"/>
    <w:rsid w:val="00B25161"/>
    <w:rsid w:val="00B25306"/>
    <w:rsid w:val="00B254DC"/>
    <w:rsid w:val="00B255D9"/>
    <w:rsid w:val="00B25632"/>
    <w:rsid w:val="00B25650"/>
    <w:rsid w:val="00B2567E"/>
    <w:rsid w:val="00B257CB"/>
    <w:rsid w:val="00B257CC"/>
    <w:rsid w:val="00B25AD2"/>
    <w:rsid w:val="00B25D8D"/>
    <w:rsid w:val="00B25E64"/>
    <w:rsid w:val="00B25ECF"/>
    <w:rsid w:val="00B260B5"/>
    <w:rsid w:val="00B262F1"/>
    <w:rsid w:val="00B26453"/>
    <w:rsid w:val="00B26597"/>
    <w:rsid w:val="00B265CA"/>
    <w:rsid w:val="00B26632"/>
    <w:rsid w:val="00B266DA"/>
    <w:rsid w:val="00B2693B"/>
    <w:rsid w:val="00B269FC"/>
    <w:rsid w:val="00B26A9D"/>
    <w:rsid w:val="00B26B48"/>
    <w:rsid w:val="00B26C5B"/>
    <w:rsid w:val="00B26E30"/>
    <w:rsid w:val="00B26FF0"/>
    <w:rsid w:val="00B27089"/>
    <w:rsid w:val="00B27281"/>
    <w:rsid w:val="00B27413"/>
    <w:rsid w:val="00B275B6"/>
    <w:rsid w:val="00B275EE"/>
    <w:rsid w:val="00B27637"/>
    <w:rsid w:val="00B2778F"/>
    <w:rsid w:val="00B27899"/>
    <w:rsid w:val="00B27A37"/>
    <w:rsid w:val="00B27AF8"/>
    <w:rsid w:val="00B27CB1"/>
    <w:rsid w:val="00B27CBF"/>
    <w:rsid w:val="00B27D1B"/>
    <w:rsid w:val="00B3015A"/>
    <w:rsid w:val="00B3027A"/>
    <w:rsid w:val="00B30352"/>
    <w:rsid w:val="00B3052F"/>
    <w:rsid w:val="00B305A9"/>
    <w:rsid w:val="00B30657"/>
    <w:rsid w:val="00B30AFA"/>
    <w:rsid w:val="00B30D3A"/>
    <w:rsid w:val="00B30F47"/>
    <w:rsid w:val="00B3117C"/>
    <w:rsid w:val="00B313E3"/>
    <w:rsid w:val="00B314A5"/>
    <w:rsid w:val="00B31504"/>
    <w:rsid w:val="00B31761"/>
    <w:rsid w:val="00B3196B"/>
    <w:rsid w:val="00B319BA"/>
    <w:rsid w:val="00B31AAA"/>
    <w:rsid w:val="00B31BAC"/>
    <w:rsid w:val="00B31BCF"/>
    <w:rsid w:val="00B31CCC"/>
    <w:rsid w:val="00B31CDD"/>
    <w:rsid w:val="00B31D19"/>
    <w:rsid w:val="00B31DA8"/>
    <w:rsid w:val="00B31F3A"/>
    <w:rsid w:val="00B320E5"/>
    <w:rsid w:val="00B3216E"/>
    <w:rsid w:val="00B32397"/>
    <w:rsid w:val="00B3249A"/>
    <w:rsid w:val="00B324AD"/>
    <w:rsid w:val="00B3259E"/>
    <w:rsid w:val="00B32651"/>
    <w:rsid w:val="00B326A8"/>
    <w:rsid w:val="00B32976"/>
    <w:rsid w:val="00B32C85"/>
    <w:rsid w:val="00B32CF0"/>
    <w:rsid w:val="00B32EC9"/>
    <w:rsid w:val="00B330B8"/>
    <w:rsid w:val="00B330E0"/>
    <w:rsid w:val="00B331E5"/>
    <w:rsid w:val="00B3320A"/>
    <w:rsid w:val="00B33689"/>
    <w:rsid w:val="00B336F4"/>
    <w:rsid w:val="00B33725"/>
    <w:rsid w:val="00B3384A"/>
    <w:rsid w:val="00B33931"/>
    <w:rsid w:val="00B33A62"/>
    <w:rsid w:val="00B33EDB"/>
    <w:rsid w:val="00B342A5"/>
    <w:rsid w:val="00B34318"/>
    <w:rsid w:val="00B34448"/>
    <w:rsid w:val="00B344F1"/>
    <w:rsid w:val="00B3455C"/>
    <w:rsid w:val="00B34570"/>
    <w:rsid w:val="00B345C3"/>
    <w:rsid w:val="00B34A45"/>
    <w:rsid w:val="00B34B54"/>
    <w:rsid w:val="00B34C84"/>
    <w:rsid w:val="00B34FAE"/>
    <w:rsid w:val="00B351B3"/>
    <w:rsid w:val="00B353C8"/>
    <w:rsid w:val="00B3545F"/>
    <w:rsid w:val="00B3553B"/>
    <w:rsid w:val="00B3556C"/>
    <w:rsid w:val="00B3574C"/>
    <w:rsid w:val="00B35C8A"/>
    <w:rsid w:val="00B35D95"/>
    <w:rsid w:val="00B36036"/>
    <w:rsid w:val="00B3607D"/>
    <w:rsid w:val="00B36171"/>
    <w:rsid w:val="00B361D9"/>
    <w:rsid w:val="00B3624E"/>
    <w:rsid w:val="00B363F8"/>
    <w:rsid w:val="00B36436"/>
    <w:rsid w:val="00B3658B"/>
    <w:rsid w:val="00B36652"/>
    <w:rsid w:val="00B366A2"/>
    <w:rsid w:val="00B367F8"/>
    <w:rsid w:val="00B368A0"/>
    <w:rsid w:val="00B36A77"/>
    <w:rsid w:val="00B36AC4"/>
    <w:rsid w:val="00B36CB2"/>
    <w:rsid w:val="00B36D84"/>
    <w:rsid w:val="00B36DAC"/>
    <w:rsid w:val="00B36E9F"/>
    <w:rsid w:val="00B36EBE"/>
    <w:rsid w:val="00B36FDC"/>
    <w:rsid w:val="00B370D6"/>
    <w:rsid w:val="00B37203"/>
    <w:rsid w:val="00B375C9"/>
    <w:rsid w:val="00B375FD"/>
    <w:rsid w:val="00B376C2"/>
    <w:rsid w:val="00B37818"/>
    <w:rsid w:val="00B37954"/>
    <w:rsid w:val="00B37AD4"/>
    <w:rsid w:val="00B37AFE"/>
    <w:rsid w:val="00B37B4A"/>
    <w:rsid w:val="00B37D2B"/>
    <w:rsid w:val="00B37FF6"/>
    <w:rsid w:val="00B40029"/>
    <w:rsid w:val="00B402E6"/>
    <w:rsid w:val="00B4040B"/>
    <w:rsid w:val="00B4045E"/>
    <w:rsid w:val="00B40582"/>
    <w:rsid w:val="00B405DC"/>
    <w:rsid w:val="00B405EA"/>
    <w:rsid w:val="00B4079B"/>
    <w:rsid w:val="00B407DB"/>
    <w:rsid w:val="00B408B7"/>
    <w:rsid w:val="00B4097F"/>
    <w:rsid w:val="00B409C9"/>
    <w:rsid w:val="00B40A89"/>
    <w:rsid w:val="00B40AF6"/>
    <w:rsid w:val="00B40BB1"/>
    <w:rsid w:val="00B40C68"/>
    <w:rsid w:val="00B40D85"/>
    <w:rsid w:val="00B41094"/>
    <w:rsid w:val="00B41098"/>
    <w:rsid w:val="00B410F4"/>
    <w:rsid w:val="00B415A6"/>
    <w:rsid w:val="00B416BA"/>
    <w:rsid w:val="00B416D3"/>
    <w:rsid w:val="00B41962"/>
    <w:rsid w:val="00B41AD8"/>
    <w:rsid w:val="00B41B98"/>
    <w:rsid w:val="00B41E4B"/>
    <w:rsid w:val="00B41E6D"/>
    <w:rsid w:val="00B4210A"/>
    <w:rsid w:val="00B421E9"/>
    <w:rsid w:val="00B42207"/>
    <w:rsid w:val="00B422A3"/>
    <w:rsid w:val="00B422D4"/>
    <w:rsid w:val="00B42522"/>
    <w:rsid w:val="00B42585"/>
    <w:rsid w:val="00B42621"/>
    <w:rsid w:val="00B426F8"/>
    <w:rsid w:val="00B4276A"/>
    <w:rsid w:val="00B428C0"/>
    <w:rsid w:val="00B428F6"/>
    <w:rsid w:val="00B42928"/>
    <w:rsid w:val="00B42B28"/>
    <w:rsid w:val="00B42CF3"/>
    <w:rsid w:val="00B42FA9"/>
    <w:rsid w:val="00B42FD0"/>
    <w:rsid w:val="00B430D4"/>
    <w:rsid w:val="00B430E0"/>
    <w:rsid w:val="00B4323A"/>
    <w:rsid w:val="00B432B0"/>
    <w:rsid w:val="00B432F1"/>
    <w:rsid w:val="00B433F9"/>
    <w:rsid w:val="00B43670"/>
    <w:rsid w:val="00B4389F"/>
    <w:rsid w:val="00B439C1"/>
    <w:rsid w:val="00B43AD1"/>
    <w:rsid w:val="00B43CE9"/>
    <w:rsid w:val="00B43E65"/>
    <w:rsid w:val="00B43ED7"/>
    <w:rsid w:val="00B43EEB"/>
    <w:rsid w:val="00B43F06"/>
    <w:rsid w:val="00B43F7B"/>
    <w:rsid w:val="00B44001"/>
    <w:rsid w:val="00B44053"/>
    <w:rsid w:val="00B44081"/>
    <w:rsid w:val="00B440C2"/>
    <w:rsid w:val="00B440F9"/>
    <w:rsid w:val="00B4433A"/>
    <w:rsid w:val="00B44484"/>
    <w:rsid w:val="00B44695"/>
    <w:rsid w:val="00B44888"/>
    <w:rsid w:val="00B44978"/>
    <w:rsid w:val="00B44A2A"/>
    <w:rsid w:val="00B44A47"/>
    <w:rsid w:val="00B44A4C"/>
    <w:rsid w:val="00B44B35"/>
    <w:rsid w:val="00B44E34"/>
    <w:rsid w:val="00B44FFB"/>
    <w:rsid w:val="00B4500A"/>
    <w:rsid w:val="00B45167"/>
    <w:rsid w:val="00B45202"/>
    <w:rsid w:val="00B45564"/>
    <w:rsid w:val="00B455AD"/>
    <w:rsid w:val="00B455D2"/>
    <w:rsid w:val="00B456CD"/>
    <w:rsid w:val="00B4591E"/>
    <w:rsid w:val="00B45DF5"/>
    <w:rsid w:val="00B45F29"/>
    <w:rsid w:val="00B45F61"/>
    <w:rsid w:val="00B46055"/>
    <w:rsid w:val="00B460B2"/>
    <w:rsid w:val="00B460EE"/>
    <w:rsid w:val="00B46207"/>
    <w:rsid w:val="00B46275"/>
    <w:rsid w:val="00B462B6"/>
    <w:rsid w:val="00B4636C"/>
    <w:rsid w:val="00B46480"/>
    <w:rsid w:val="00B4657B"/>
    <w:rsid w:val="00B465B0"/>
    <w:rsid w:val="00B465F5"/>
    <w:rsid w:val="00B466F9"/>
    <w:rsid w:val="00B468F6"/>
    <w:rsid w:val="00B46909"/>
    <w:rsid w:val="00B46996"/>
    <w:rsid w:val="00B46DA6"/>
    <w:rsid w:val="00B46E6F"/>
    <w:rsid w:val="00B46F8C"/>
    <w:rsid w:val="00B47142"/>
    <w:rsid w:val="00B4718C"/>
    <w:rsid w:val="00B4726F"/>
    <w:rsid w:val="00B47521"/>
    <w:rsid w:val="00B47675"/>
    <w:rsid w:val="00B477C5"/>
    <w:rsid w:val="00B477EE"/>
    <w:rsid w:val="00B479D6"/>
    <w:rsid w:val="00B47A30"/>
    <w:rsid w:val="00B47C91"/>
    <w:rsid w:val="00B47F37"/>
    <w:rsid w:val="00B500F5"/>
    <w:rsid w:val="00B50128"/>
    <w:rsid w:val="00B5026B"/>
    <w:rsid w:val="00B50281"/>
    <w:rsid w:val="00B50287"/>
    <w:rsid w:val="00B502B2"/>
    <w:rsid w:val="00B50380"/>
    <w:rsid w:val="00B50429"/>
    <w:rsid w:val="00B50534"/>
    <w:rsid w:val="00B505B7"/>
    <w:rsid w:val="00B506C1"/>
    <w:rsid w:val="00B5076E"/>
    <w:rsid w:val="00B507B4"/>
    <w:rsid w:val="00B50843"/>
    <w:rsid w:val="00B509C9"/>
    <w:rsid w:val="00B50A2C"/>
    <w:rsid w:val="00B50A66"/>
    <w:rsid w:val="00B50CFA"/>
    <w:rsid w:val="00B51045"/>
    <w:rsid w:val="00B5107C"/>
    <w:rsid w:val="00B51268"/>
    <w:rsid w:val="00B51290"/>
    <w:rsid w:val="00B5147C"/>
    <w:rsid w:val="00B514AB"/>
    <w:rsid w:val="00B5156A"/>
    <w:rsid w:val="00B51683"/>
    <w:rsid w:val="00B516D1"/>
    <w:rsid w:val="00B517F7"/>
    <w:rsid w:val="00B518EC"/>
    <w:rsid w:val="00B51940"/>
    <w:rsid w:val="00B519E1"/>
    <w:rsid w:val="00B51B3D"/>
    <w:rsid w:val="00B51C55"/>
    <w:rsid w:val="00B51D68"/>
    <w:rsid w:val="00B51EF0"/>
    <w:rsid w:val="00B520CC"/>
    <w:rsid w:val="00B522C6"/>
    <w:rsid w:val="00B52459"/>
    <w:rsid w:val="00B52461"/>
    <w:rsid w:val="00B5252F"/>
    <w:rsid w:val="00B526DE"/>
    <w:rsid w:val="00B52771"/>
    <w:rsid w:val="00B5291C"/>
    <w:rsid w:val="00B529E9"/>
    <w:rsid w:val="00B52B19"/>
    <w:rsid w:val="00B52BF2"/>
    <w:rsid w:val="00B52CF5"/>
    <w:rsid w:val="00B52D83"/>
    <w:rsid w:val="00B52D89"/>
    <w:rsid w:val="00B5308A"/>
    <w:rsid w:val="00B531EB"/>
    <w:rsid w:val="00B534F8"/>
    <w:rsid w:val="00B5388B"/>
    <w:rsid w:val="00B53917"/>
    <w:rsid w:val="00B53934"/>
    <w:rsid w:val="00B53999"/>
    <w:rsid w:val="00B53B02"/>
    <w:rsid w:val="00B53D33"/>
    <w:rsid w:val="00B53E97"/>
    <w:rsid w:val="00B53F74"/>
    <w:rsid w:val="00B54028"/>
    <w:rsid w:val="00B54116"/>
    <w:rsid w:val="00B541D3"/>
    <w:rsid w:val="00B5443E"/>
    <w:rsid w:val="00B54484"/>
    <w:rsid w:val="00B54713"/>
    <w:rsid w:val="00B54726"/>
    <w:rsid w:val="00B5479C"/>
    <w:rsid w:val="00B5491A"/>
    <w:rsid w:val="00B54A22"/>
    <w:rsid w:val="00B54A30"/>
    <w:rsid w:val="00B54A97"/>
    <w:rsid w:val="00B54BD1"/>
    <w:rsid w:val="00B54BDB"/>
    <w:rsid w:val="00B54C4A"/>
    <w:rsid w:val="00B54CE1"/>
    <w:rsid w:val="00B54D70"/>
    <w:rsid w:val="00B54E85"/>
    <w:rsid w:val="00B54E9A"/>
    <w:rsid w:val="00B54F1E"/>
    <w:rsid w:val="00B55061"/>
    <w:rsid w:val="00B551EC"/>
    <w:rsid w:val="00B558B0"/>
    <w:rsid w:val="00B558EB"/>
    <w:rsid w:val="00B55919"/>
    <w:rsid w:val="00B55A1B"/>
    <w:rsid w:val="00B55B25"/>
    <w:rsid w:val="00B55CFD"/>
    <w:rsid w:val="00B55D19"/>
    <w:rsid w:val="00B55D7C"/>
    <w:rsid w:val="00B55E47"/>
    <w:rsid w:val="00B55F48"/>
    <w:rsid w:val="00B55F59"/>
    <w:rsid w:val="00B5609A"/>
    <w:rsid w:val="00B563E9"/>
    <w:rsid w:val="00B56430"/>
    <w:rsid w:val="00B56474"/>
    <w:rsid w:val="00B564B7"/>
    <w:rsid w:val="00B564B8"/>
    <w:rsid w:val="00B5652A"/>
    <w:rsid w:val="00B56919"/>
    <w:rsid w:val="00B56943"/>
    <w:rsid w:val="00B56B86"/>
    <w:rsid w:val="00B56BEB"/>
    <w:rsid w:val="00B56E6C"/>
    <w:rsid w:val="00B56EAE"/>
    <w:rsid w:val="00B57176"/>
    <w:rsid w:val="00B571E2"/>
    <w:rsid w:val="00B5748E"/>
    <w:rsid w:val="00B57578"/>
    <w:rsid w:val="00B57582"/>
    <w:rsid w:val="00B575AB"/>
    <w:rsid w:val="00B576BD"/>
    <w:rsid w:val="00B579CA"/>
    <w:rsid w:val="00B57BFA"/>
    <w:rsid w:val="00B57E56"/>
    <w:rsid w:val="00B57F4D"/>
    <w:rsid w:val="00B57F82"/>
    <w:rsid w:val="00B601C8"/>
    <w:rsid w:val="00B60351"/>
    <w:rsid w:val="00B604AD"/>
    <w:rsid w:val="00B6076D"/>
    <w:rsid w:val="00B6079C"/>
    <w:rsid w:val="00B609F5"/>
    <w:rsid w:val="00B60C6B"/>
    <w:rsid w:val="00B60CBE"/>
    <w:rsid w:val="00B60D86"/>
    <w:rsid w:val="00B60E10"/>
    <w:rsid w:val="00B60E13"/>
    <w:rsid w:val="00B60F04"/>
    <w:rsid w:val="00B60FF4"/>
    <w:rsid w:val="00B61158"/>
    <w:rsid w:val="00B6126E"/>
    <w:rsid w:val="00B612AE"/>
    <w:rsid w:val="00B614D3"/>
    <w:rsid w:val="00B615E4"/>
    <w:rsid w:val="00B615E6"/>
    <w:rsid w:val="00B61647"/>
    <w:rsid w:val="00B618B7"/>
    <w:rsid w:val="00B619DD"/>
    <w:rsid w:val="00B61B36"/>
    <w:rsid w:val="00B61B4A"/>
    <w:rsid w:val="00B61BFF"/>
    <w:rsid w:val="00B61E30"/>
    <w:rsid w:val="00B61EB1"/>
    <w:rsid w:val="00B61F76"/>
    <w:rsid w:val="00B61FE5"/>
    <w:rsid w:val="00B6200E"/>
    <w:rsid w:val="00B62013"/>
    <w:rsid w:val="00B62113"/>
    <w:rsid w:val="00B62141"/>
    <w:rsid w:val="00B62292"/>
    <w:rsid w:val="00B62310"/>
    <w:rsid w:val="00B623B7"/>
    <w:rsid w:val="00B62502"/>
    <w:rsid w:val="00B62C47"/>
    <w:rsid w:val="00B62CB2"/>
    <w:rsid w:val="00B62DA6"/>
    <w:rsid w:val="00B62ED6"/>
    <w:rsid w:val="00B62F58"/>
    <w:rsid w:val="00B630A4"/>
    <w:rsid w:val="00B630A5"/>
    <w:rsid w:val="00B630E6"/>
    <w:rsid w:val="00B63193"/>
    <w:rsid w:val="00B632D2"/>
    <w:rsid w:val="00B63316"/>
    <w:rsid w:val="00B6333F"/>
    <w:rsid w:val="00B63522"/>
    <w:rsid w:val="00B6376B"/>
    <w:rsid w:val="00B63AAA"/>
    <w:rsid w:val="00B63B40"/>
    <w:rsid w:val="00B63B9A"/>
    <w:rsid w:val="00B63C39"/>
    <w:rsid w:val="00B63DDC"/>
    <w:rsid w:val="00B63E84"/>
    <w:rsid w:val="00B63F5B"/>
    <w:rsid w:val="00B641CF"/>
    <w:rsid w:val="00B6420F"/>
    <w:rsid w:val="00B648E0"/>
    <w:rsid w:val="00B64953"/>
    <w:rsid w:val="00B64ADE"/>
    <w:rsid w:val="00B64B61"/>
    <w:rsid w:val="00B64C0C"/>
    <w:rsid w:val="00B64CEC"/>
    <w:rsid w:val="00B64D01"/>
    <w:rsid w:val="00B64EA0"/>
    <w:rsid w:val="00B65196"/>
    <w:rsid w:val="00B6522E"/>
    <w:rsid w:val="00B65560"/>
    <w:rsid w:val="00B6559D"/>
    <w:rsid w:val="00B657D5"/>
    <w:rsid w:val="00B65978"/>
    <w:rsid w:val="00B65989"/>
    <w:rsid w:val="00B65A5C"/>
    <w:rsid w:val="00B65A84"/>
    <w:rsid w:val="00B65A9A"/>
    <w:rsid w:val="00B65AB6"/>
    <w:rsid w:val="00B65AFF"/>
    <w:rsid w:val="00B65D9A"/>
    <w:rsid w:val="00B65E34"/>
    <w:rsid w:val="00B65F0B"/>
    <w:rsid w:val="00B65F6E"/>
    <w:rsid w:val="00B662A7"/>
    <w:rsid w:val="00B66369"/>
    <w:rsid w:val="00B66600"/>
    <w:rsid w:val="00B66730"/>
    <w:rsid w:val="00B667D8"/>
    <w:rsid w:val="00B66814"/>
    <w:rsid w:val="00B6683B"/>
    <w:rsid w:val="00B6688B"/>
    <w:rsid w:val="00B66941"/>
    <w:rsid w:val="00B66957"/>
    <w:rsid w:val="00B669A9"/>
    <w:rsid w:val="00B66CCC"/>
    <w:rsid w:val="00B66F5C"/>
    <w:rsid w:val="00B671B3"/>
    <w:rsid w:val="00B671C3"/>
    <w:rsid w:val="00B671DE"/>
    <w:rsid w:val="00B67389"/>
    <w:rsid w:val="00B6739D"/>
    <w:rsid w:val="00B673A3"/>
    <w:rsid w:val="00B67406"/>
    <w:rsid w:val="00B67560"/>
    <w:rsid w:val="00B67A37"/>
    <w:rsid w:val="00B67AA0"/>
    <w:rsid w:val="00B67C67"/>
    <w:rsid w:val="00B67D1D"/>
    <w:rsid w:val="00B67F74"/>
    <w:rsid w:val="00B7009B"/>
    <w:rsid w:val="00B700C9"/>
    <w:rsid w:val="00B70149"/>
    <w:rsid w:val="00B701AB"/>
    <w:rsid w:val="00B703B8"/>
    <w:rsid w:val="00B7047C"/>
    <w:rsid w:val="00B706B8"/>
    <w:rsid w:val="00B70BDB"/>
    <w:rsid w:val="00B70C50"/>
    <w:rsid w:val="00B70E7B"/>
    <w:rsid w:val="00B70EEE"/>
    <w:rsid w:val="00B70F23"/>
    <w:rsid w:val="00B70FAB"/>
    <w:rsid w:val="00B7125D"/>
    <w:rsid w:val="00B712F0"/>
    <w:rsid w:val="00B71552"/>
    <w:rsid w:val="00B715F6"/>
    <w:rsid w:val="00B7189A"/>
    <w:rsid w:val="00B71904"/>
    <w:rsid w:val="00B71B33"/>
    <w:rsid w:val="00B71BA4"/>
    <w:rsid w:val="00B71C74"/>
    <w:rsid w:val="00B71C9B"/>
    <w:rsid w:val="00B71E05"/>
    <w:rsid w:val="00B72132"/>
    <w:rsid w:val="00B72435"/>
    <w:rsid w:val="00B72452"/>
    <w:rsid w:val="00B724E8"/>
    <w:rsid w:val="00B726A3"/>
    <w:rsid w:val="00B726C4"/>
    <w:rsid w:val="00B72782"/>
    <w:rsid w:val="00B7286F"/>
    <w:rsid w:val="00B728F0"/>
    <w:rsid w:val="00B72A13"/>
    <w:rsid w:val="00B72A50"/>
    <w:rsid w:val="00B72BB3"/>
    <w:rsid w:val="00B72D1A"/>
    <w:rsid w:val="00B72E5C"/>
    <w:rsid w:val="00B72F59"/>
    <w:rsid w:val="00B7333B"/>
    <w:rsid w:val="00B7344E"/>
    <w:rsid w:val="00B73477"/>
    <w:rsid w:val="00B73566"/>
    <w:rsid w:val="00B73A08"/>
    <w:rsid w:val="00B73A52"/>
    <w:rsid w:val="00B73D45"/>
    <w:rsid w:val="00B7418E"/>
    <w:rsid w:val="00B741E1"/>
    <w:rsid w:val="00B74306"/>
    <w:rsid w:val="00B74333"/>
    <w:rsid w:val="00B743C1"/>
    <w:rsid w:val="00B744F0"/>
    <w:rsid w:val="00B74664"/>
    <w:rsid w:val="00B746ED"/>
    <w:rsid w:val="00B74879"/>
    <w:rsid w:val="00B748FA"/>
    <w:rsid w:val="00B74ABA"/>
    <w:rsid w:val="00B74B3A"/>
    <w:rsid w:val="00B74BB5"/>
    <w:rsid w:val="00B74BD1"/>
    <w:rsid w:val="00B74EF8"/>
    <w:rsid w:val="00B75376"/>
    <w:rsid w:val="00B75478"/>
    <w:rsid w:val="00B75648"/>
    <w:rsid w:val="00B75665"/>
    <w:rsid w:val="00B757CD"/>
    <w:rsid w:val="00B757F9"/>
    <w:rsid w:val="00B75852"/>
    <w:rsid w:val="00B75904"/>
    <w:rsid w:val="00B75AB9"/>
    <w:rsid w:val="00B75C64"/>
    <w:rsid w:val="00B75C90"/>
    <w:rsid w:val="00B75D1F"/>
    <w:rsid w:val="00B75E06"/>
    <w:rsid w:val="00B76008"/>
    <w:rsid w:val="00B76047"/>
    <w:rsid w:val="00B76332"/>
    <w:rsid w:val="00B76364"/>
    <w:rsid w:val="00B764B3"/>
    <w:rsid w:val="00B76539"/>
    <w:rsid w:val="00B7656A"/>
    <w:rsid w:val="00B76603"/>
    <w:rsid w:val="00B766D5"/>
    <w:rsid w:val="00B766EC"/>
    <w:rsid w:val="00B76710"/>
    <w:rsid w:val="00B76A36"/>
    <w:rsid w:val="00B76A59"/>
    <w:rsid w:val="00B76ACB"/>
    <w:rsid w:val="00B76B79"/>
    <w:rsid w:val="00B76CCC"/>
    <w:rsid w:val="00B76CF5"/>
    <w:rsid w:val="00B76DC9"/>
    <w:rsid w:val="00B76E27"/>
    <w:rsid w:val="00B76F8E"/>
    <w:rsid w:val="00B770EC"/>
    <w:rsid w:val="00B77292"/>
    <w:rsid w:val="00B773CF"/>
    <w:rsid w:val="00B774D7"/>
    <w:rsid w:val="00B77554"/>
    <w:rsid w:val="00B77570"/>
    <w:rsid w:val="00B775D4"/>
    <w:rsid w:val="00B775E6"/>
    <w:rsid w:val="00B776A9"/>
    <w:rsid w:val="00B7784D"/>
    <w:rsid w:val="00B778AC"/>
    <w:rsid w:val="00B77A94"/>
    <w:rsid w:val="00B77AFA"/>
    <w:rsid w:val="00B77CBA"/>
    <w:rsid w:val="00B77D11"/>
    <w:rsid w:val="00B77E07"/>
    <w:rsid w:val="00B77EB9"/>
    <w:rsid w:val="00B77EBF"/>
    <w:rsid w:val="00B800B7"/>
    <w:rsid w:val="00B800C5"/>
    <w:rsid w:val="00B80146"/>
    <w:rsid w:val="00B80175"/>
    <w:rsid w:val="00B802D8"/>
    <w:rsid w:val="00B80305"/>
    <w:rsid w:val="00B8031B"/>
    <w:rsid w:val="00B803C2"/>
    <w:rsid w:val="00B8040D"/>
    <w:rsid w:val="00B804E7"/>
    <w:rsid w:val="00B80594"/>
    <w:rsid w:val="00B80654"/>
    <w:rsid w:val="00B80662"/>
    <w:rsid w:val="00B80838"/>
    <w:rsid w:val="00B80871"/>
    <w:rsid w:val="00B808DD"/>
    <w:rsid w:val="00B809D9"/>
    <w:rsid w:val="00B80A9E"/>
    <w:rsid w:val="00B80C70"/>
    <w:rsid w:val="00B80D13"/>
    <w:rsid w:val="00B81014"/>
    <w:rsid w:val="00B81070"/>
    <w:rsid w:val="00B81133"/>
    <w:rsid w:val="00B81162"/>
    <w:rsid w:val="00B81208"/>
    <w:rsid w:val="00B812BB"/>
    <w:rsid w:val="00B8130D"/>
    <w:rsid w:val="00B813BF"/>
    <w:rsid w:val="00B81477"/>
    <w:rsid w:val="00B814FF"/>
    <w:rsid w:val="00B81635"/>
    <w:rsid w:val="00B818D3"/>
    <w:rsid w:val="00B819AA"/>
    <w:rsid w:val="00B819AB"/>
    <w:rsid w:val="00B81CA5"/>
    <w:rsid w:val="00B81F9B"/>
    <w:rsid w:val="00B82097"/>
    <w:rsid w:val="00B82198"/>
    <w:rsid w:val="00B82228"/>
    <w:rsid w:val="00B822D0"/>
    <w:rsid w:val="00B8247F"/>
    <w:rsid w:val="00B82563"/>
    <w:rsid w:val="00B82646"/>
    <w:rsid w:val="00B8268A"/>
    <w:rsid w:val="00B827FF"/>
    <w:rsid w:val="00B82883"/>
    <w:rsid w:val="00B82CB8"/>
    <w:rsid w:val="00B82FBA"/>
    <w:rsid w:val="00B8305E"/>
    <w:rsid w:val="00B830F1"/>
    <w:rsid w:val="00B831FA"/>
    <w:rsid w:val="00B8321D"/>
    <w:rsid w:val="00B833E8"/>
    <w:rsid w:val="00B8346B"/>
    <w:rsid w:val="00B8384A"/>
    <w:rsid w:val="00B83947"/>
    <w:rsid w:val="00B839F2"/>
    <w:rsid w:val="00B83B3E"/>
    <w:rsid w:val="00B83B71"/>
    <w:rsid w:val="00B83DEE"/>
    <w:rsid w:val="00B84187"/>
    <w:rsid w:val="00B84262"/>
    <w:rsid w:val="00B84331"/>
    <w:rsid w:val="00B84386"/>
    <w:rsid w:val="00B846B0"/>
    <w:rsid w:val="00B847BC"/>
    <w:rsid w:val="00B84826"/>
    <w:rsid w:val="00B848F6"/>
    <w:rsid w:val="00B84921"/>
    <w:rsid w:val="00B84A9B"/>
    <w:rsid w:val="00B84DE2"/>
    <w:rsid w:val="00B84E60"/>
    <w:rsid w:val="00B84E6F"/>
    <w:rsid w:val="00B84FC4"/>
    <w:rsid w:val="00B84FF6"/>
    <w:rsid w:val="00B851EE"/>
    <w:rsid w:val="00B85261"/>
    <w:rsid w:val="00B8527F"/>
    <w:rsid w:val="00B852D1"/>
    <w:rsid w:val="00B853CF"/>
    <w:rsid w:val="00B85592"/>
    <w:rsid w:val="00B857BC"/>
    <w:rsid w:val="00B85902"/>
    <w:rsid w:val="00B85921"/>
    <w:rsid w:val="00B85985"/>
    <w:rsid w:val="00B85C5C"/>
    <w:rsid w:val="00B85D23"/>
    <w:rsid w:val="00B86058"/>
    <w:rsid w:val="00B86113"/>
    <w:rsid w:val="00B861CB"/>
    <w:rsid w:val="00B861FF"/>
    <w:rsid w:val="00B86211"/>
    <w:rsid w:val="00B862C9"/>
    <w:rsid w:val="00B86476"/>
    <w:rsid w:val="00B8648C"/>
    <w:rsid w:val="00B86692"/>
    <w:rsid w:val="00B866EB"/>
    <w:rsid w:val="00B86A6C"/>
    <w:rsid w:val="00B86D02"/>
    <w:rsid w:val="00B86D32"/>
    <w:rsid w:val="00B86DCE"/>
    <w:rsid w:val="00B86E70"/>
    <w:rsid w:val="00B87044"/>
    <w:rsid w:val="00B870AB"/>
    <w:rsid w:val="00B8719D"/>
    <w:rsid w:val="00B87335"/>
    <w:rsid w:val="00B877AC"/>
    <w:rsid w:val="00B878B3"/>
    <w:rsid w:val="00B878FC"/>
    <w:rsid w:val="00B879D6"/>
    <w:rsid w:val="00B87ACB"/>
    <w:rsid w:val="00B87B6B"/>
    <w:rsid w:val="00B87D17"/>
    <w:rsid w:val="00B87E06"/>
    <w:rsid w:val="00B9036E"/>
    <w:rsid w:val="00B90389"/>
    <w:rsid w:val="00B90730"/>
    <w:rsid w:val="00B9085C"/>
    <w:rsid w:val="00B909A8"/>
    <w:rsid w:val="00B90BB3"/>
    <w:rsid w:val="00B90C5D"/>
    <w:rsid w:val="00B90D61"/>
    <w:rsid w:val="00B90D98"/>
    <w:rsid w:val="00B90FE6"/>
    <w:rsid w:val="00B90FEC"/>
    <w:rsid w:val="00B91091"/>
    <w:rsid w:val="00B91119"/>
    <w:rsid w:val="00B912AB"/>
    <w:rsid w:val="00B91334"/>
    <w:rsid w:val="00B914F2"/>
    <w:rsid w:val="00B917C9"/>
    <w:rsid w:val="00B91804"/>
    <w:rsid w:val="00B91BF3"/>
    <w:rsid w:val="00B91EC7"/>
    <w:rsid w:val="00B920F5"/>
    <w:rsid w:val="00B92107"/>
    <w:rsid w:val="00B9211E"/>
    <w:rsid w:val="00B921AC"/>
    <w:rsid w:val="00B92451"/>
    <w:rsid w:val="00B9246D"/>
    <w:rsid w:val="00B926D6"/>
    <w:rsid w:val="00B92822"/>
    <w:rsid w:val="00B928C9"/>
    <w:rsid w:val="00B92932"/>
    <w:rsid w:val="00B92ABC"/>
    <w:rsid w:val="00B92B13"/>
    <w:rsid w:val="00B92BAD"/>
    <w:rsid w:val="00B92BC0"/>
    <w:rsid w:val="00B92D50"/>
    <w:rsid w:val="00B92F8E"/>
    <w:rsid w:val="00B93003"/>
    <w:rsid w:val="00B93214"/>
    <w:rsid w:val="00B932AE"/>
    <w:rsid w:val="00B933BC"/>
    <w:rsid w:val="00B933C2"/>
    <w:rsid w:val="00B93422"/>
    <w:rsid w:val="00B9374C"/>
    <w:rsid w:val="00B93823"/>
    <w:rsid w:val="00B93A7B"/>
    <w:rsid w:val="00B93AE4"/>
    <w:rsid w:val="00B93B38"/>
    <w:rsid w:val="00B93BAF"/>
    <w:rsid w:val="00B93BD2"/>
    <w:rsid w:val="00B93C0A"/>
    <w:rsid w:val="00B942AD"/>
    <w:rsid w:val="00B94336"/>
    <w:rsid w:val="00B9435D"/>
    <w:rsid w:val="00B943C5"/>
    <w:rsid w:val="00B945C7"/>
    <w:rsid w:val="00B94687"/>
    <w:rsid w:val="00B947C8"/>
    <w:rsid w:val="00B947D7"/>
    <w:rsid w:val="00B947E0"/>
    <w:rsid w:val="00B947FB"/>
    <w:rsid w:val="00B94A13"/>
    <w:rsid w:val="00B94A5A"/>
    <w:rsid w:val="00B94B14"/>
    <w:rsid w:val="00B94B59"/>
    <w:rsid w:val="00B94EEE"/>
    <w:rsid w:val="00B94F29"/>
    <w:rsid w:val="00B94FB3"/>
    <w:rsid w:val="00B95137"/>
    <w:rsid w:val="00B9532B"/>
    <w:rsid w:val="00B953AF"/>
    <w:rsid w:val="00B9551D"/>
    <w:rsid w:val="00B95774"/>
    <w:rsid w:val="00B9578E"/>
    <w:rsid w:val="00B957CA"/>
    <w:rsid w:val="00B95A25"/>
    <w:rsid w:val="00B95C49"/>
    <w:rsid w:val="00B95C7F"/>
    <w:rsid w:val="00B95CBD"/>
    <w:rsid w:val="00B95D8B"/>
    <w:rsid w:val="00B95DDD"/>
    <w:rsid w:val="00B95EE3"/>
    <w:rsid w:val="00B96220"/>
    <w:rsid w:val="00B96254"/>
    <w:rsid w:val="00B96330"/>
    <w:rsid w:val="00B963E3"/>
    <w:rsid w:val="00B964BB"/>
    <w:rsid w:val="00B9656A"/>
    <w:rsid w:val="00B96809"/>
    <w:rsid w:val="00B96852"/>
    <w:rsid w:val="00B9685D"/>
    <w:rsid w:val="00B96958"/>
    <w:rsid w:val="00B9696D"/>
    <w:rsid w:val="00B969F4"/>
    <w:rsid w:val="00B969FA"/>
    <w:rsid w:val="00B96A7B"/>
    <w:rsid w:val="00B96BBC"/>
    <w:rsid w:val="00B96C14"/>
    <w:rsid w:val="00B96C7F"/>
    <w:rsid w:val="00B96D14"/>
    <w:rsid w:val="00B96D9B"/>
    <w:rsid w:val="00B96DF8"/>
    <w:rsid w:val="00B96E32"/>
    <w:rsid w:val="00B96EEE"/>
    <w:rsid w:val="00B97394"/>
    <w:rsid w:val="00B973FF"/>
    <w:rsid w:val="00B97447"/>
    <w:rsid w:val="00B9777A"/>
    <w:rsid w:val="00B978EE"/>
    <w:rsid w:val="00B979C2"/>
    <w:rsid w:val="00B97CDD"/>
    <w:rsid w:val="00B97D41"/>
    <w:rsid w:val="00B97D65"/>
    <w:rsid w:val="00B97E42"/>
    <w:rsid w:val="00B97FDB"/>
    <w:rsid w:val="00BA0004"/>
    <w:rsid w:val="00BA00B2"/>
    <w:rsid w:val="00BA012B"/>
    <w:rsid w:val="00BA0258"/>
    <w:rsid w:val="00BA02A0"/>
    <w:rsid w:val="00BA0302"/>
    <w:rsid w:val="00BA04EC"/>
    <w:rsid w:val="00BA04F0"/>
    <w:rsid w:val="00BA04FC"/>
    <w:rsid w:val="00BA0511"/>
    <w:rsid w:val="00BA0559"/>
    <w:rsid w:val="00BA0593"/>
    <w:rsid w:val="00BA06B0"/>
    <w:rsid w:val="00BA083E"/>
    <w:rsid w:val="00BA084C"/>
    <w:rsid w:val="00BA08EB"/>
    <w:rsid w:val="00BA0962"/>
    <w:rsid w:val="00BA0F35"/>
    <w:rsid w:val="00BA112A"/>
    <w:rsid w:val="00BA1178"/>
    <w:rsid w:val="00BA1325"/>
    <w:rsid w:val="00BA1573"/>
    <w:rsid w:val="00BA15A5"/>
    <w:rsid w:val="00BA15A7"/>
    <w:rsid w:val="00BA17C9"/>
    <w:rsid w:val="00BA17D0"/>
    <w:rsid w:val="00BA17ED"/>
    <w:rsid w:val="00BA1901"/>
    <w:rsid w:val="00BA1981"/>
    <w:rsid w:val="00BA1A87"/>
    <w:rsid w:val="00BA1BA3"/>
    <w:rsid w:val="00BA1BED"/>
    <w:rsid w:val="00BA1D9B"/>
    <w:rsid w:val="00BA1F90"/>
    <w:rsid w:val="00BA1FDA"/>
    <w:rsid w:val="00BA2195"/>
    <w:rsid w:val="00BA22C9"/>
    <w:rsid w:val="00BA232B"/>
    <w:rsid w:val="00BA2522"/>
    <w:rsid w:val="00BA2533"/>
    <w:rsid w:val="00BA296C"/>
    <w:rsid w:val="00BA2996"/>
    <w:rsid w:val="00BA2A99"/>
    <w:rsid w:val="00BA2B81"/>
    <w:rsid w:val="00BA2B88"/>
    <w:rsid w:val="00BA2D52"/>
    <w:rsid w:val="00BA2E6A"/>
    <w:rsid w:val="00BA3044"/>
    <w:rsid w:val="00BA3268"/>
    <w:rsid w:val="00BA3316"/>
    <w:rsid w:val="00BA3387"/>
    <w:rsid w:val="00BA3461"/>
    <w:rsid w:val="00BA34A3"/>
    <w:rsid w:val="00BA39BC"/>
    <w:rsid w:val="00BA3BD1"/>
    <w:rsid w:val="00BA3BDA"/>
    <w:rsid w:val="00BA3D34"/>
    <w:rsid w:val="00BA3F02"/>
    <w:rsid w:val="00BA3F3A"/>
    <w:rsid w:val="00BA3F54"/>
    <w:rsid w:val="00BA403C"/>
    <w:rsid w:val="00BA417F"/>
    <w:rsid w:val="00BA4441"/>
    <w:rsid w:val="00BA44B0"/>
    <w:rsid w:val="00BA44FC"/>
    <w:rsid w:val="00BA45A5"/>
    <w:rsid w:val="00BA46CE"/>
    <w:rsid w:val="00BA46E1"/>
    <w:rsid w:val="00BA478E"/>
    <w:rsid w:val="00BA4839"/>
    <w:rsid w:val="00BA488B"/>
    <w:rsid w:val="00BA48A3"/>
    <w:rsid w:val="00BA48DA"/>
    <w:rsid w:val="00BA4A5D"/>
    <w:rsid w:val="00BA4AA8"/>
    <w:rsid w:val="00BA4E24"/>
    <w:rsid w:val="00BA4E26"/>
    <w:rsid w:val="00BA4E50"/>
    <w:rsid w:val="00BA4E69"/>
    <w:rsid w:val="00BA4EDE"/>
    <w:rsid w:val="00BA5100"/>
    <w:rsid w:val="00BA5354"/>
    <w:rsid w:val="00BA570E"/>
    <w:rsid w:val="00BA574B"/>
    <w:rsid w:val="00BA57E2"/>
    <w:rsid w:val="00BA59B8"/>
    <w:rsid w:val="00BA5A84"/>
    <w:rsid w:val="00BA5A8F"/>
    <w:rsid w:val="00BA5CE9"/>
    <w:rsid w:val="00BA5E08"/>
    <w:rsid w:val="00BA5E71"/>
    <w:rsid w:val="00BA5EF6"/>
    <w:rsid w:val="00BA5FC9"/>
    <w:rsid w:val="00BA600B"/>
    <w:rsid w:val="00BA62A7"/>
    <w:rsid w:val="00BA62F4"/>
    <w:rsid w:val="00BA63F4"/>
    <w:rsid w:val="00BA649C"/>
    <w:rsid w:val="00BA64A6"/>
    <w:rsid w:val="00BA64CF"/>
    <w:rsid w:val="00BA665B"/>
    <w:rsid w:val="00BA6721"/>
    <w:rsid w:val="00BA67F4"/>
    <w:rsid w:val="00BA68D2"/>
    <w:rsid w:val="00BA693C"/>
    <w:rsid w:val="00BA6A30"/>
    <w:rsid w:val="00BA6AB4"/>
    <w:rsid w:val="00BA6B27"/>
    <w:rsid w:val="00BA6BC6"/>
    <w:rsid w:val="00BA6E0B"/>
    <w:rsid w:val="00BA72AE"/>
    <w:rsid w:val="00BA74D0"/>
    <w:rsid w:val="00BA7796"/>
    <w:rsid w:val="00BA7920"/>
    <w:rsid w:val="00BA798A"/>
    <w:rsid w:val="00BA7A12"/>
    <w:rsid w:val="00BA7A3B"/>
    <w:rsid w:val="00BA7A7E"/>
    <w:rsid w:val="00BA7B90"/>
    <w:rsid w:val="00BA7CDC"/>
    <w:rsid w:val="00BB0069"/>
    <w:rsid w:val="00BB00A6"/>
    <w:rsid w:val="00BB068D"/>
    <w:rsid w:val="00BB06B1"/>
    <w:rsid w:val="00BB078C"/>
    <w:rsid w:val="00BB080B"/>
    <w:rsid w:val="00BB0905"/>
    <w:rsid w:val="00BB0977"/>
    <w:rsid w:val="00BB09F7"/>
    <w:rsid w:val="00BB0BA6"/>
    <w:rsid w:val="00BB0BE5"/>
    <w:rsid w:val="00BB0C00"/>
    <w:rsid w:val="00BB0C97"/>
    <w:rsid w:val="00BB0CBB"/>
    <w:rsid w:val="00BB0E4B"/>
    <w:rsid w:val="00BB0F40"/>
    <w:rsid w:val="00BB1166"/>
    <w:rsid w:val="00BB11D3"/>
    <w:rsid w:val="00BB128B"/>
    <w:rsid w:val="00BB1445"/>
    <w:rsid w:val="00BB1572"/>
    <w:rsid w:val="00BB1626"/>
    <w:rsid w:val="00BB1758"/>
    <w:rsid w:val="00BB182D"/>
    <w:rsid w:val="00BB18C9"/>
    <w:rsid w:val="00BB1AC4"/>
    <w:rsid w:val="00BB1C04"/>
    <w:rsid w:val="00BB1C28"/>
    <w:rsid w:val="00BB1D34"/>
    <w:rsid w:val="00BB1EF1"/>
    <w:rsid w:val="00BB1F01"/>
    <w:rsid w:val="00BB1F68"/>
    <w:rsid w:val="00BB1F7D"/>
    <w:rsid w:val="00BB2078"/>
    <w:rsid w:val="00BB238E"/>
    <w:rsid w:val="00BB2393"/>
    <w:rsid w:val="00BB23BD"/>
    <w:rsid w:val="00BB2520"/>
    <w:rsid w:val="00BB2553"/>
    <w:rsid w:val="00BB2662"/>
    <w:rsid w:val="00BB278F"/>
    <w:rsid w:val="00BB27C2"/>
    <w:rsid w:val="00BB27D0"/>
    <w:rsid w:val="00BB280B"/>
    <w:rsid w:val="00BB2938"/>
    <w:rsid w:val="00BB2A16"/>
    <w:rsid w:val="00BB2AD1"/>
    <w:rsid w:val="00BB2C31"/>
    <w:rsid w:val="00BB2D1F"/>
    <w:rsid w:val="00BB30B1"/>
    <w:rsid w:val="00BB30C4"/>
    <w:rsid w:val="00BB313A"/>
    <w:rsid w:val="00BB3330"/>
    <w:rsid w:val="00BB353A"/>
    <w:rsid w:val="00BB3724"/>
    <w:rsid w:val="00BB3A11"/>
    <w:rsid w:val="00BB3A4E"/>
    <w:rsid w:val="00BB3B1E"/>
    <w:rsid w:val="00BB3BCA"/>
    <w:rsid w:val="00BB3BD1"/>
    <w:rsid w:val="00BB3BDD"/>
    <w:rsid w:val="00BB3D6F"/>
    <w:rsid w:val="00BB3FD0"/>
    <w:rsid w:val="00BB41F6"/>
    <w:rsid w:val="00BB4201"/>
    <w:rsid w:val="00BB44A2"/>
    <w:rsid w:val="00BB45F8"/>
    <w:rsid w:val="00BB463E"/>
    <w:rsid w:val="00BB4672"/>
    <w:rsid w:val="00BB491F"/>
    <w:rsid w:val="00BB4B3A"/>
    <w:rsid w:val="00BB4D08"/>
    <w:rsid w:val="00BB544A"/>
    <w:rsid w:val="00BB5552"/>
    <w:rsid w:val="00BB568C"/>
    <w:rsid w:val="00BB56B2"/>
    <w:rsid w:val="00BB5793"/>
    <w:rsid w:val="00BB57AE"/>
    <w:rsid w:val="00BB598D"/>
    <w:rsid w:val="00BB59C7"/>
    <w:rsid w:val="00BB5C4C"/>
    <w:rsid w:val="00BB5C52"/>
    <w:rsid w:val="00BB5CD0"/>
    <w:rsid w:val="00BB5DCF"/>
    <w:rsid w:val="00BB5F9A"/>
    <w:rsid w:val="00BB5F9E"/>
    <w:rsid w:val="00BB5FAA"/>
    <w:rsid w:val="00BB638C"/>
    <w:rsid w:val="00BB6434"/>
    <w:rsid w:val="00BB658E"/>
    <w:rsid w:val="00BB6615"/>
    <w:rsid w:val="00BB67E9"/>
    <w:rsid w:val="00BB6836"/>
    <w:rsid w:val="00BB68E4"/>
    <w:rsid w:val="00BB6D3C"/>
    <w:rsid w:val="00BB6D88"/>
    <w:rsid w:val="00BB6EC2"/>
    <w:rsid w:val="00BB6EC9"/>
    <w:rsid w:val="00BB7008"/>
    <w:rsid w:val="00BB71EE"/>
    <w:rsid w:val="00BB742D"/>
    <w:rsid w:val="00BB7560"/>
    <w:rsid w:val="00BB766D"/>
    <w:rsid w:val="00BB7964"/>
    <w:rsid w:val="00BB7A13"/>
    <w:rsid w:val="00BB7BC5"/>
    <w:rsid w:val="00BB7C01"/>
    <w:rsid w:val="00BB7E6C"/>
    <w:rsid w:val="00BB7F38"/>
    <w:rsid w:val="00BB7F42"/>
    <w:rsid w:val="00BB7F95"/>
    <w:rsid w:val="00BC0028"/>
    <w:rsid w:val="00BC0124"/>
    <w:rsid w:val="00BC0283"/>
    <w:rsid w:val="00BC0296"/>
    <w:rsid w:val="00BC037C"/>
    <w:rsid w:val="00BC0473"/>
    <w:rsid w:val="00BC04B8"/>
    <w:rsid w:val="00BC05EA"/>
    <w:rsid w:val="00BC068A"/>
    <w:rsid w:val="00BC0727"/>
    <w:rsid w:val="00BC0810"/>
    <w:rsid w:val="00BC084E"/>
    <w:rsid w:val="00BC0A75"/>
    <w:rsid w:val="00BC0AA1"/>
    <w:rsid w:val="00BC0ACA"/>
    <w:rsid w:val="00BC0D8A"/>
    <w:rsid w:val="00BC0F01"/>
    <w:rsid w:val="00BC12AF"/>
    <w:rsid w:val="00BC12FE"/>
    <w:rsid w:val="00BC1472"/>
    <w:rsid w:val="00BC15F6"/>
    <w:rsid w:val="00BC1767"/>
    <w:rsid w:val="00BC18BA"/>
    <w:rsid w:val="00BC1A61"/>
    <w:rsid w:val="00BC1C7D"/>
    <w:rsid w:val="00BC1CB7"/>
    <w:rsid w:val="00BC1CCB"/>
    <w:rsid w:val="00BC1DE2"/>
    <w:rsid w:val="00BC20DE"/>
    <w:rsid w:val="00BC212C"/>
    <w:rsid w:val="00BC219F"/>
    <w:rsid w:val="00BC21C1"/>
    <w:rsid w:val="00BC2309"/>
    <w:rsid w:val="00BC23ED"/>
    <w:rsid w:val="00BC270A"/>
    <w:rsid w:val="00BC2AAF"/>
    <w:rsid w:val="00BC2B84"/>
    <w:rsid w:val="00BC2BC3"/>
    <w:rsid w:val="00BC2BCF"/>
    <w:rsid w:val="00BC2C30"/>
    <w:rsid w:val="00BC2DA6"/>
    <w:rsid w:val="00BC2FB2"/>
    <w:rsid w:val="00BC30E2"/>
    <w:rsid w:val="00BC3256"/>
    <w:rsid w:val="00BC3526"/>
    <w:rsid w:val="00BC360E"/>
    <w:rsid w:val="00BC36DC"/>
    <w:rsid w:val="00BC3A17"/>
    <w:rsid w:val="00BC3A76"/>
    <w:rsid w:val="00BC3C2C"/>
    <w:rsid w:val="00BC3F68"/>
    <w:rsid w:val="00BC3FA1"/>
    <w:rsid w:val="00BC416C"/>
    <w:rsid w:val="00BC441E"/>
    <w:rsid w:val="00BC4458"/>
    <w:rsid w:val="00BC4473"/>
    <w:rsid w:val="00BC447F"/>
    <w:rsid w:val="00BC4514"/>
    <w:rsid w:val="00BC4574"/>
    <w:rsid w:val="00BC4578"/>
    <w:rsid w:val="00BC46EE"/>
    <w:rsid w:val="00BC4770"/>
    <w:rsid w:val="00BC4890"/>
    <w:rsid w:val="00BC4895"/>
    <w:rsid w:val="00BC48DD"/>
    <w:rsid w:val="00BC4A24"/>
    <w:rsid w:val="00BC4AB0"/>
    <w:rsid w:val="00BC4B0D"/>
    <w:rsid w:val="00BC4C44"/>
    <w:rsid w:val="00BC4CDF"/>
    <w:rsid w:val="00BC4E44"/>
    <w:rsid w:val="00BC4E76"/>
    <w:rsid w:val="00BC4F21"/>
    <w:rsid w:val="00BC50F0"/>
    <w:rsid w:val="00BC52B1"/>
    <w:rsid w:val="00BC5502"/>
    <w:rsid w:val="00BC5580"/>
    <w:rsid w:val="00BC5713"/>
    <w:rsid w:val="00BC58D2"/>
    <w:rsid w:val="00BC58F4"/>
    <w:rsid w:val="00BC5B29"/>
    <w:rsid w:val="00BC5DD2"/>
    <w:rsid w:val="00BC5F0E"/>
    <w:rsid w:val="00BC60EA"/>
    <w:rsid w:val="00BC624A"/>
    <w:rsid w:val="00BC6352"/>
    <w:rsid w:val="00BC636D"/>
    <w:rsid w:val="00BC64A3"/>
    <w:rsid w:val="00BC64FA"/>
    <w:rsid w:val="00BC6532"/>
    <w:rsid w:val="00BC654C"/>
    <w:rsid w:val="00BC65C6"/>
    <w:rsid w:val="00BC67DD"/>
    <w:rsid w:val="00BC6921"/>
    <w:rsid w:val="00BC69FE"/>
    <w:rsid w:val="00BC6BC4"/>
    <w:rsid w:val="00BC6BD7"/>
    <w:rsid w:val="00BC6C3E"/>
    <w:rsid w:val="00BC6C86"/>
    <w:rsid w:val="00BC6E05"/>
    <w:rsid w:val="00BC6E49"/>
    <w:rsid w:val="00BC7171"/>
    <w:rsid w:val="00BC71DB"/>
    <w:rsid w:val="00BC72A1"/>
    <w:rsid w:val="00BC7339"/>
    <w:rsid w:val="00BC73B9"/>
    <w:rsid w:val="00BC740C"/>
    <w:rsid w:val="00BC7468"/>
    <w:rsid w:val="00BC74B0"/>
    <w:rsid w:val="00BC7500"/>
    <w:rsid w:val="00BC75BA"/>
    <w:rsid w:val="00BC75BD"/>
    <w:rsid w:val="00BC76CB"/>
    <w:rsid w:val="00BC76D5"/>
    <w:rsid w:val="00BC776E"/>
    <w:rsid w:val="00BC7DE0"/>
    <w:rsid w:val="00BC7F9C"/>
    <w:rsid w:val="00BD0131"/>
    <w:rsid w:val="00BD02C3"/>
    <w:rsid w:val="00BD02F0"/>
    <w:rsid w:val="00BD0327"/>
    <w:rsid w:val="00BD0442"/>
    <w:rsid w:val="00BD05FA"/>
    <w:rsid w:val="00BD06DB"/>
    <w:rsid w:val="00BD07A9"/>
    <w:rsid w:val="00BD0809"/>
    <w:rsid w:val="00BD0A16"/>
    <w:rsid w:val="00BD0CB9"/>
    <w:rsid w:val="00BD0F75"/>
    <w:rsid w:val="00BD110D"/>
    <w:rsid w:val="00BD11B0"/>
    <w:rsid w:val="00BD131D"/>
    <w:rsid w:val="00BD1614"/>
    <w:rsid w:val="00BD1A47"/>
    <w:rsid w:val="00BD1AD4"/>
    <w:rsid w:val="00BD1B49"/>
    <w:rsid w:val="00BD1B62"/>
    <w:rsid w:val="00BD1D0A"/>
    <w:rsid w:val="00BD1E6B"/>
    <w:rsid w:val="00BD203D"/>
    <w:rsid w:val="00BD205E"/>
    <w:rsid w:val="00BD21F5"/>
    <w:rsid w:val="00BD2293"/>
    <w:rsid w:val="00BD22AC"/>
    <w:rsid w:val="00BD23B4"/>
    <w:rsid w:val="00BD2875"/>
    <w:rsid w:val="00BD3025"/>
    <w:rsid w:val="00BD30CC"/>
    <w:rsid w:val="00BD30DF"/>
    <w:rsid w:val="00BD3640"/>
    <w:rsid w:val="00BD3645"/>
    <w:rsid w:val="00BD36B3"/>
    <w:rsid w:val="00BD372A"/>
    <w:rsid w:val="00BD38D5"/>
    <w:rsid w:val="00BD39A7"/>
    <w:rsid w:val="00BD39B6"/>
    <w:rsid w:val="00BD3AA5"/>
    <w:rsid w:val="00BD3BA9"/>
    <w:rsid w:val="00BD3D14"/>
    <w:rsid w:val="00BD3DA8"/>
    <w:rsid w:val="00BD3DE8"/>
    <w:rsid w:val="00BD3F25"/>
    <w:rsid w:val="00BD3F98"/>
    <w:rsid w:val="00BD411D"/>
    <w:rsid w:val="00BD4274"/>
    <w:rsid w:val="00BD43C3"/>
    <w:rsid w:val="00BD4620"/>
    <w:rsid w:val="00BD467D"/>
    <w:rsid w:val="00BD4856"/>
    <w:rsid w:val="00BD4CC7"/>
    <w:rsid w:val="00BD4CE8"/>
    <w:rsid w:val="00BD4F11"/>
    <w:rsid w:val="00BD4F6C"/>
    <w:rsid w:val="00BD4FB0"/>
    <w:rsid w:val="00BD4FFB"/>
    <w:rsid w:val="00BD505C"/>
    <w:rsid w:val="00BD50B9"/>
    <w:rsid w:val="00BD53B4"/>
    <w:rsid w:val="00BD53D4"/>
    <w:rsid w:val="00BD54BD"/>
    <w:rsid w:val="00BD556F"/>
    <w:rsid w:val="00BD5764"/>
    <w:rsid w:val="00BD579C"/>
    <w:rsid w:val="00BD5812"/>
    <w:rsid w:val="00BD5A40"/>
    <w:rsid w:val="00BD5C40"/>
    <w:rsid w:val="00BD5D7E"/>
    <w:rsid w:val="00BD5E37"/>
    <w:rsid w:val="00BD615C"/>
    <w:rsid w:val="00BD61E0"/>
    <w:rsid w:val="00BD6395"/>
    <w:rsid w:val="00BD63EE"/>
    <w:rsid w:val="00BD65F5"/>
    <w:rsid w:val="00BD6694"/>
    <w:rsid w:val="00BD669D"/>
    <w:rsid w:val="00BD6832"/>
    <w:rsid w:val="00BD6A1A"/>
    <w:rsid w:val="00BD6D3F"/>
    <w:rsid w:val="00BD6EEC"/>
    <w:rsid w:val="00BD71C7"/>
    <w:rsid w:val="00BD7219"/>
    <w:rsid w:val="00BD7294"/>
    <w:rsid w:val="00BD72B1"/>
    <w:rsid w:val="00BD73F2"/>
    <w:rsid w:val="00BD75A0"/>
    <w:rsid w:val="00BD7736"/>
    <w:rsid w:val="00BD79E2"/>
    <w:rsid w:val="00BD7AE3"/>
    <w:rsid w:val="00BD7B8C"/>
    <w:rsid w:val="00BD7C68"/>
    <w:rsid w:val="00BD7DF1"/>
    <w:rsid w:val="00BD7EC4"/>
    <w:rsid w:val="00BD7F1A"/>
    <w:rsid w:val="00BD7FE0"/>
    <w:rsid w:val="00BE001B"/>
    <w:rsid w:val="00BE0270"/>
    <w:rsid w:val="00BE0361"/>
    <w:rsid w:val="00BE06A7"/>
    <w:rsid w:val="00BE06C7"/>
    <w:rsid w:val="00BE06F7"/>
    <w:rsid w:val="00BE0802"/>
    <w:rsid w:val="00BE08D1"/>
    <w:rsid w:val="00BE0A00"/>
    <w:rsid w:val="00BE0A73"/>
    <w:rsid w:val="00BE0A75"/>
    <w:rsid w:val="00BE0B71"/>
    <w:rsid w:val="00BE0C08"/>
    <w:rsid w:val="00BE0DCF"/>
    <w:rsid w:val="00BE0E75"/>
    <w:rsid w:val="00BE1007"/>
    <w:rsid w:val="00BE10AF"/>
    <w:rsid w:val="00BE1212"/>
    <w:rsid w:val="00BE1222"/>
    <w:rsid w:val="00BE1300"/>
    <w:rsid w:val="00BE14E1"/>
    <w:rsid w:val="00BE17B3"/>
    <w:rsid w:val="00BE18FD"/>
    <w:rsid w:val="00BE18FF"/>
    <w:rsid w:val="00BE19C8"/>
    <w:rsid w:val="00BE19E9"/>
    <w:rsid w:val="00BE1A33"/>
    <w:rsid w:val="00BE1A43"/>
    <w:rsid w:val="00BE1AC2"/>
    <w:rsid w:val="00BE1B43"/>
    <w:rsid w:val="00BE1D3B"/>
    <w:rsid w:val="00BE1D7D"/>
    <w:rsid w:val="00BE1ECF"/>
    <w:rsid w:val="00BE1F68"/>
    <w:rsid w:val="00BE1FE9"/>
    <w:rsid w:val="00BE20BA"/>
    <w:rsid w:val="00BE212B"/>
    <w:rsid w:val="00BE2182"/>
    <w:rsid w:val="00BE246E"/>
    <w:rsid w:val="00BE24B8"/>
    <w:rsid w:val="00BE25ED"/>
    <w:rsid w:val="00BE2601"/>
    <w:rsid w:val="00BE2981"/>
    <w:rsid w:val="00BE29AF"/>
    <w:rsid w:val="00BE2CFD"/>
    <w:rsid w:val="00BE2D04"/>
    <w:rsid w:val="00BE2EEE"/>
    <w:rsid w:val="00BE300A"/>
    <w:rsid w:val="00BE312B"/>
    <w:rsid w:val="00BE31CF"/>
    <w:rsid w:val="00BE329F"/>
    <w:rsid w:val="00BE3394"/>
    <w:rsid w:val="00BE3421"/>
    <w:rsid w:val="00BE3554"/>
    <w:rsid w:val="00BE39D5"/>
    <w:rsid w:val="00BE3EB4"/>
    <w:rsid w:val="00BE4044"/>
    <w:rsid w:val="00BE4056"/>
    <w:rsid w:val="00BE40F4"/>
    <w:rsid w:val="00BE4346"/>
    <w:rsid w:val="00BE439B"/>
    <w:rsid w:val="00BE4401"/>
    <w:rsid w:val="00BE4410"/>
    <w:rsid w:val="00BE4506"/>
    <w:rsid w:val="00BE45AB"/>
    <w:rsid w:val="00BE4610"/>
    <w:rsid w:val="00BE46D4"/>
    <w:rsid w:val="00BE4A16"/>
    <w:rsid w:val="00BE4AD7"/>
    <w:rsid w:val="00BE4B4F"/>
    <w:rsid w:val="00BE4CB1"/>
    <w:rsid w:val="00BE4DAC"/>
    <w:rsid w:val="00BE4E55"/>
    <w:rsid w:val="00BE521F"/>
    <w:rsid w:val="00BE526C"/>
    <w:rsid w:val="00BE53C3"/>
    <w:rsid w:val="00BE5436"/>
    <w:rsid w:val="00BE5461"/>
    <w:rsid w:val="00BE54FF"/>
    <w:rsid w:val="00BE55B7"/>
    <w:rsid w:val="00BE561E"/>
    <w:rsid w:val="00BE563B"/>
    <w:rsid w:val="00BE564B"/>
    <w:rsid w:val="00BE5A80"/>
    <w:rsid w:val="00BE5BFB"/>
    <w:rsid w:val="00BE5C44"/>
    <w:rsid w:val="00BE5C88"/>
    <w:rsid w:val="00BE5DCF"/>
    <w:rsid w:val="00BE5DF5"/>
    <w:rsid w:val="00BE5E6F"/>
    <w:rsid w:val="00BE5F6A"/>
    <w:rsid w:val="00BE5F75"/>
    <w:rsid w:val="00BE5FF5"/>
    <w:rsid w:val="00BE60DA"/>
    <w:rsid w:val="00BE6121"/>
    <w:rsid w:val="00BE617F"/>
    <w:rsid w:val="00BE6186"/>
    <w:rsid w:val="00BE61A0"/>
    <w:rsid w:val="00BE6213"/>
    <w:rsid w:val="00BE63CF"/>
    <w:rsid w:val="00BE6552"/>
    <w:rsid w:val="00BE665B"/>
    <w:rsid w:val="00BE6691"/>
    <w:rsid w:val="00BE69B3"/>
    <w:rsid w:val="00BE6AAD"/>
    <w:rsid w:val="00BE6B1D"/>
    <w:rsid w:val="00BE6C72"/>
    <w:rsid w:val="00BE6DD0"/>
    <w:rsid w:val="00BE6E99"/>
    <w:rsid w:val="00BE70EE"/>
    <w:rsid w:val="00BE7320"/>
    <w:rsid w:val="00BE7435"/>
    <w:rsid w:val="00BE748B"/>
    <w:rsid w:val="00BE767D"/>
    <w:rsid w:val="00BE7720"/>
    <w:rsid w:val="00BE77FC"/>
    <w:rsid w:val="00BE7884"/>
    <w:rsid w:val="00BE78A0"/>
    <w:rsid w:val="00BE78A4"/>
    <w:rsid w:val="00BE78CC"/>
    <w:rsid w:val="00BE7904"/>
    <w:rsid w:val="00BE7AE9"/>
    <w:rsid w:val="00BE7B25"/>
    <w:rsid w:val="00BE7B60"/>
    <w:rsid w:val="00BE7C28"/>
    <w:rsid w:val="00BE7E93"/>
    <w:rsid w:val="00BE7EA1"/>
    <w:rsid w:val="00BE7EEE"/>
    <w:rsid w:val="00BF00CC"/>
    <w:rsid w:val="00BF024C"/>
    <w:rsid w:val="00BF02A4"/>
    <w:rsid w:val="00BF031E"/>
    <w:rsid w:val="00BF0433"/>
    <w:rsid w:val="00BF0732"/>
    <w:rsid w:val="00BF07E4"/>
    <w:rsid w:val="00BF08B0"/>
    <w:rsid w:val="00BF0AB7"/>
    <w:rsid w:val="00BF0B24"/>
    <w:rsid w:val="00BF0D28"/>
    <w:rsid w:val="00BF0F19"/>
    <w:rsid w:val="00BF0FDD"/>
    <w:rsid w:val="00BF15FC"/>
    <w:rsid w:val="00BF16FF"/>
    <w:rsid w:val="00BF17DA"/>
    <w:rsid w:val="00BF18B0"/>
    <w:rsid w:val="00BF18C0"/>
    <w:rsid w:val="00BF1A89"/>
    <w:rsid w:val="00BF1AF9"/>
    <w:rsid w:val="00BF1C64"/>
    <w:rsid w:val="00BF1CA9"/>
    <w:rsid w:val="00BF1CF3"/>
    <w:rsid w:val="00BF1E91"/>
    <w:rsid w:val="00BF1F37"/>
    <w:rsid w:val="00BF2049"/>
    <w:rsid w:val="00BF21BE"/>
    <w:rsid w:val="00BF22F5"/>
    <w:rsid w:val="00BF25EA"/>
    <w:rsid w:val="00BF2748"/>
    <w:rsid w:val="00BF2870"/>
    <w:rsid w:val="00BF2AC8"/>
    <w:rsid w:val="00BF2B95"/>
    <w:rsid w:val="00BF2D88"/>
    <w:rsid w:val="00BF2D91"/>
    <w:rsid w:val="00BF2EEE"/>
    <w:rsid w:val="00BF2F6B"/>
    <w:rsid w:val="00BF30E1"/>
    <w:rsid w:val="00BF31E2"/>
    <w:rsid w:val="00BF32A2"/>
    <w:rsid w:val="00BF33EF"/>
    <w:rsid w:val="00BF34C5"/>
    <w:rsid w:val="00BF3679"/>
    <w:rsid w:val="00BF374E"/>
    <w:rsid w:val="00BF38F7"/>
    <w:rsid w:val="00BF39DD"/>
    <w:rsid w:val="00BF3A82"/>
    <w:rsid w:val="00BF3A85"/>
    <w:rsid w:val="00BF3CBC"/>
    <w:rsid w:val="00BF3E59"/>
    <w:rsid w:val="00BF3E80"/>
    <w:rsid w:val="00BF402C"/>
    <w:rsid w:val="00BF41DA"/>
    <w:rsid w:val="00BF434C"/>
    <w:rsid w:val="00BF4475"/>
    <w:rsid w:val="00BF44D8"/>
    <w:rsid w:val="00BF4759"/>
    <w:rsid w:val="00BF47BB"/>
    <w:rsid w:val="00BF47F6"/>
    <w:rsid w:val="00BF48BF"/>
    <w:rsid w:val="00BF49B3"/>
    <w:rsid w:val="00BF4C4C"/>
    <w:rsid w:val="00BF4C9A"/>
    <w:rsid w:val="00BF4E5B"/>
    <w:rsid w:val="00BF4E91"/>
    <w:rsid w:val="00BF4FAE"/>
    <w:rsid w:val="00BF513F"/>
    <w:rsid w:val="00BF549B"/>
    <w:rsid w:val="00BF55C5"/>
    <w:rsid w:val="00BF56C4"/>
    <w:rsid w:val="00BF57EC"/>
    <w:rsid w:val="00BF5813"/>
    <w:rsid w:val="00BF59F0"/>
    <w:rsid w:val="00BF5B95"/>
    <w:rsid w:val="00BF5E7A"/>
    <w:rsid w:val="00BF5F1F"/>
    <w:rsid w:val="00BF60E7"/>
    <w:rsid w:val="00BF6258"/>
    <w:rsid w:val="00BF62A2"/>
    <w:rsid w:val="00BF6541"/>
    <w:rsid w:val="00BF65C1"/>
    <w:rsid w:val="00BF6799"/>
    <w:rsid w:val="00BF6872"/>
    <w:rsid w:val="00BF691E"/>
    <w:rsid w:val="00BF6A3C"/>
    <w:rsid w:val="00BF6A9E"/>
    <w:rsid w:val="00BF6B39"/>
    <w:rsid w:val="00BF6C28"/>
    <w:rsid w:val="00BF6E19"/>
    <w:rsid w:val="00BF7041"/>
    <w:rsid w:val="00BF70E3"/>
    <w:rsid w:val="00BF7178"/>
    <w:rsid w:val="00BF721E"/>
    <w:rsid w:val="00BF7436"/>
    <w:rsid w:val="00BF75C1"/>
    <w:rsid w:val="00BF765F"/>
    <w:rsid w:val="00BF7729"/>
    <w:rsid w:val="00BF7822"/>
    <w:rsid w:val="00BF793A"/>
    <w:rsid w:val="00BF7B87"/>
    <w:rsid w:val="00BF7C6D"/>
    <w:rsid w:val="00BF7DBE"/>
    <w:rsid w:val="00BF7EB3"/>
    <w:rsid w:val="00BF7EF2"/>
    <w:rsid w:val="00C00211"/>
    <w:rsid w:val="00C002E9"/>
    <w:rsid w:val="00C003F5"/>
    <w:rsid w:val="00C00585"/>
    <w:rsid w:val="00C00618"/>
    <w:rsid w:val="00C00724"/>
    <w:rsid w:val="00C00740"/>
    <w:rsid w:val="00C007A2"/>
    <w:rsid w:val="00C00890"/>
    <w:rsid w:val="00C00AC3"/>
    <w:rsid w:val="00C00BA0"/>
    <w:rsid w:val="00C00CAE"/>
    <w:rsid w:val="00C00CEC"/>
    <w:rsid w:val="00C00FBE"/>
    <w:rsid w:val="00C010C1"/>
    <w:rsid w:val="00C0155E"/>
    <w:rsid w:val="00C015A9"/>
    <w:rsid w:val="00C0161D"/>
    <w:rsid w:val="00C0164F"/>
    <w:rsid w:val="00C017EE"/>
    <w:rsid w:val="00C018EB"/>
    <w:rsid w:val="00C01A19"/>
    <w:rsid w:val="00C01C82"/>
    <w:rsid w:val="00C01CC0"/>
    <w:rsid w:val="00C01D76"/>
    <w:rsid w:val="00C01E40"/>
    <w:rsid w:val="00C01E53"/>
    <w:rsid w:val="00C01FC5"/>
    <w:rsid w:val="00C02054"/>
    <w:rsid w:val="00C0217E"/>
    <w:rsid w:val="00C0227B"/>
    <w:rsid w:val="00C02439"/>
    <w:rsid w:val="00C02546"/>
    <w:rsid w:val="00C02914"/>
    <w:rsid w:val="00C02AA5"/>
    <w:rsid w:val="00C02B1E"/>
    <w:rsid w:val="00C02DE5"/>
    <w:rsid w:val="00C02E0A"/>
    <w:rsid w:val="00C02E84"/>
    <w:rsid w:val="00C03093"/>
    <w:rsid w:val="00C030AC"/>
    <w:rsid w:val="00C03122"/>
    <w:rsid w:val="00C03328"/>
    <w:rsid w:val="00C033E2"/>
    <w:rsid w:val="00C035C3"/>
    <w:rsid w:val="00C039C3"/>
    <w:rsid w:val="00C03AE2"/>
    <w:rsid w:val="00C03BC7"/>
    <w:rsid w:val="00C03C85"/>
    <w:rsid w:val="00C03E10"/>
    <w:rsid w:val="00C03E7C"/>
    <w:rsid w:val="00C03F76"/>
    <w:rsid w:val="00C040A6"/>
    <w:rsid w:val="00C040A7"/>
    <w:rsid w:val="00C040B0"/>
    <w:rsid w:val="00C04543"/>
    <w:rsid w:val="00C048A0"/>
    <w:rsid w:val="00C04BC7"/>
    <w:rsid w:val="00C04E28"/>
    <w:rsid w:val="00C04E35"/>
    <w:rsid w:val="00C04E72"/>
    <w:rsid w:val="00C04FFA"/>
    <w:rsid w:val="00C051A9"/>
    <w:rsid w:val="00C05296"/>
    <w:rsid w:val="00C0538E"/>
    <w:rsid w:val="00C053BE"/>
    <w:rsid w:val="00C055B7"/>
    <w:rsid w:val="00C05667"/>
    <w:rsid w:val="00C05770"/>
    <w:rsid w:val="00C057A6"/>
    <w:rsid w:val="00C057AD"/>
    <w:rsid w:val="00C057E6"/>
    <w:rsid w:val="00C058A4"/>
    <w:rsid w:val="00C05CCB"/>
    <w:rsid w:val="00C05F7C"/>
    <w:rsid w:val="00C05FE6"/>
    <w:rsid w:val="00C06044"/>
    <w:rsid w:val="00C06094"/>
    <w:rsid w:val="00C060FF"/>
    <w:rsid w:val="00C06122"/>
    <w:rsid w:val="00C0612F"/>
    <w:rsid w:val="00C0621B"/>
    <w:rsid w:val="00C0635C"/>
    <w:rsid w:val="00C06465"/>
    <w:rsid w:val="00C065F6"/>
    <w:rsid w:val="00C066A5"/>
    <w:rsid w:val="00C0677D"/>
    <w:rsid w:val="00C06888"/>
    <w:rsid w:val="00C068CD"/>
    <w:rsid w:val="00C0692D"/>
    <w:rsid w:val="00C069AB"/>
    <w:rsid w:val="00C06A58"/>
    <w:rsid w:val="00C06A82"/>
    <w:rsid w:val="00C06C39"/>
    <w:rsid w:val="00C06C42"/>
    <w:rsid w:val="00C06DAA"/>
    <w:rsid w:val="00C06E1C"/>
    <w:rsid w:val="00C06F04"/>
    <w:rsid w:val="00C06F45"/>
    <w:rsid w:val="00C071AD"/>
    <w:rsid w:val="00C07289"/>
    <w:rsid w:val="00C073E6"/>
    <w:rsid w:val="00C074E4"/>
    <w:rsid w:val="00C07516"/>
    <w:rsid w:val="00C07749"/>
    <w:rsid w:val="00C0775C"/>
    <w:rsid w:val="00C077B3"/>
    <w:rsid w:val="00C07861"/>
    <w:rsid w:val="00C0798E"/>
    <w:rsid w:val="00C0799C"/>
    <w:rsid w:val="00C07A45"/>
    <w:rsid w:val="00C07EDB"/>
    <w:rsid w:val="00C07F3F"/>
    <w:rsid w:val="00C07FB9"/>
    <w:rsid w:val="00C07FEF"/>
    <w:rsid w:val="00C10109"/>
    <w:rsid w:val="00C10136"/>
    <w:rsid w:val="00C10177"/>
    <w:rsid w:val="00C101D6"/>
    <w:rsid w:val="00C102EF"/>
    <w:rsid w:val="00C10394"/>
    <w:rsid w:val="00C10421"/>
    <w:rsid w:val="00C104DC"/>
    <w:rsid w:val="00C106ED"/>
    <w:rsid w:val="00C108E4"/>
    <w:rsid w:val="00C10990"/>
    <w:rsid w:val="00C10B20"/>
    <w:rsid w:val="00C10D59"/>
    <w:rsid w:val="00C10DE5"/>
    <w:rsid w:val="00C10E45"/>
    <w:rsid w:val="00C10F32"/>
    <w:rsid w:val="00C1101A"/>
    <w:rsid w:val="00C11025"/>
    <w:rsid w:val="00C110B5"/>
    <w:rsid w:val="00C11504"/>
    <w:rsid w:val="00C11531"/>
    <w:rsid w:val="00C11738"/>
    <w:rsid w:val="00C11839"/>
    <w:rsid w:val="00C118CD"/>
    <w:rsid w:val="00C11C13"/>
    <w:rsid w:val="00C11E81"/>
    <w:rsid w:val="00C11F0E"/>
    <w:rsid w:val="00C12268"/>
    <w:rsid w:val="00C1249D"/>
    <w:rsid w:val="00C126B8"/>
    <w:rsid w:val="00C1293D"/>
    <w:rsid w:val="00C12ABE"/>
    <w:rsid w:val="00C12B7C"/>
    <w:rsid w:val="00C12B9A"/>
    <w:rsid w:val="00C12D2D"/>
    <w:rsid w:val="00C12D69"/>
    <w:rsid w:val="00C12DEC"/>
    <w:rsid w:val="00C12FFE"/>
    <w:rsid w:val="00C13013"/>
    <w:rsid w:val="00C13054"/>
    <w:rsid w:val="00C130B0"/>
    <w:rsid w:val="00C13122"/>
    <w:rsid w:val="00C13234"/>
    <w:rsid w:val="00C13545"/>
    <w:rsid w:val="00C1366A"/>
    <w:rsid w:val="00C13892"/>
    <w:rsid w:val="00C1393C"/>
    <w:rsid w:val="00C13993"/>
    <w:rsid w:val="00C13C1E"/>
    <w:rsid w:val="00C13D5C"/>
    <w:rsid w:val="00C13DAC"/>
    <w:rsid w:val="00C13EDE"/>
    <w:rsid w:val="00C13F3B"/>
    <w:rsid w:val="00C14088"/>
    <w:rsid w:val="00C141C1"/>
    <w:rsid w:val="00C14242"/>
    <w:rsid w:val="00C142ED"/>
    <w:rsid w:val="00C14394"/>
    <w:rsid w:val="00C14414"/>
    <w:rsid w:val="00C1450C"/>
    <w:rsid w:val="00C1452C"/>
    <w:rsid w:val="00C14662"/>
    <w:rsid w:val="00C146D5"/>
    <w:rsid w:val="00C146FB"/>
    <w:rsid w:val="00C148AB"/>
    <w:rsid w:val="00C1495A"/>
    <w:rsid w:val="00C1498D"/>
    <w:rsid w:val="00C14A48"/>
    <w:rsid w:val="00C14E97"/>
    <w:rsid w:val="00C150BD"/>
    <w:rsid w:val="00C15144"/>
    <w:rsid w:val="00C151BF"/>
    <w:rsid w:val="00C15255"/>
    <w:rsid w:val="00C1557C"/>
    <w:rsid w:val="00C15847"/>
    <w:rsid w:val="00C15938"/>
    <w:rsid w:val="00C15969"/>
    <w:rsid w:val="00C15B10"/>
    <w:rsid w:val="00C15BB4"/>
    <w:rsid w:val="00C15D18"/>
    <w:rsid w:val="00C15D4E"/>
    <w:rsid w:val="00C15DB8"/>
    <w:rsid w:val="00C15EF8"/>
    <w:rsid w:val="00C16141"/>
    <w:rsid w:val="00C162DE"/>
    <w:rsid w:val="00C163BE"/>
    <w:rsid w:val="00C163DB"/>
    <w:rsid w:val="00C1645B"/>
    <w:rsid w:val="00C1649D"/>
    <w:rsid w:val="00C1669B"/>
    <w:rsid w:val="00C169FD"/>
    <w:rsid w:val="00C16DA1"/>
    <w:rsid w:val="00C16E2F"/>
    <w:rsid w:val="00C16F38"/>
    <w:rsid w:val="00C16F67"/>
    <w:rsid w:val="00C17163"/>
    <w:rsid w:val="00C17176"/>
    <w:rsid w:val="00C1718D"/>
    <w:rsid w:val="00C172B2"/>
    <w:rsid w:val="00C1740D"/>
    <w:rsid w:val="00C17411"/>
    <w:rsid w:val="00C17467"/>
    <w:rsid w:val="00C1748A"/>
    <w:rsid w:val="00C178A9"/>
    <w:rsid w:val="00C179EB"/>
    <w:rsid w:val="00C17A46"/>
    <w:rsid w:val="00C17C5A"/>
    <w:rsid w:val="00C17DE1"/>
    <w:rsid w:val="00C2002F"/>
    <w:rsid w:val="00C20036"/>
    <w:rsid w:val="00C20047"/>
    <w:rsid w:val="00C20170"/>
    <w:rsid w:val="00C201A4"/>
    <w:rsid w:val="00C20281"/>
    <w:rsid w:val="00C20295"/>
    <w:rsid w:val="00C202DF"/>
    <w:rsid w:val="00C2046D"/>
    <w:rsid w:val="00C20498"/>
    <w:rsid w:val="00C206C9"/>
    <w:rsid w:val="00C206EB"/>
    <w:rsid w:val="00C207AF"/>
    <w:rsid w:val="00C2085C"/>
    <w:rsid w:val="00C20BB4"/>
    <w:rsid w:val="00C20CBC"/>
    <w:rsid w:val="00C20CF5"/>
    <w:rsid w:val="00C20DA0"/>
    <w:rsid w:val="00C2103E"/>
    <w:rsid w:val="00C21142"/>
    <w:rsid w:val="00C211EF"/>
    <w:rsid w:val="00C2120A"/>
    <w:rsid w:val="00C2126B"/>
    <w:rsid w:val="00C213CA"/>
    <w:rsid w:val="00C21451"/>
    <w:rsid w:val="00C2150D"/>
    <w:rsid w:val="00C21576"/>
    <w:rsid w:val="00C215B8"/>
    <w:rsid w:val="00C216A3"/>
    <w:rsid w:val="00C21744"/>
    <w:rsid w:val="00C219D8"/>
    <w:rsid w:val="00C21D09"/>
    <w:rsid w:val="00C21DE9"/>
    <w:rsid w:val="00C21F4E"/>
    <w:rsid w:val="00C21F99"/>
    <w:rsid w:val="00C21FF4"/>
    <w:rsid w:val="00C220A9"/>
    <w:rsid w:val="00C22118"/>
    <w:rsid w:val="00C221F8"/>
    <w:rsid w:val="00C2245A"/>
    <w:rsid w:val="00C224A8"/>
    <w:rsid w:val="00C2268C"/>
    <w:rsid w:val="00C227B5"/>
    <w:rsid w:val="00C2280F"/>
    <w:rsid w:val="00C2287A"/>
    <w:rsid w:val="00C22931"/>
    <w:rsid w:val="00C2294A"/>
    <w:rsid w:val="00C229CF"/>
    <w:rsid w:val="00C22A19"/>
    <w:rsid w:val="00C22C59"/>
    <w:rsid w:val="00C22D6B"/>
    <w:rsid w:val="00C22EAD"/>
    <w:rsid w:val="00C22EE6"/>
    <w:rsid w:val="00C23146"/>
    <w:rsid w:val="00C23240"/>
    <w:rsid w:val="00C2327D"/>
    <w:rsid w:val="00C233A7"/>
    <w:rsid w:val="00C233B9"/>
    <w:rsid w:val="00C23474"/>
    <w:rsid w:val="00C234E2"/>
    <w:rsid w:val="00C23511"/>
    <w:rsid w:val="00C2360E"/>
    <w:rsid w:val="00C23700"/>
    <w:rsid w:val="00C2377C"/>
    <w:rsid w:val="00C23990"/>
    <w:rsid w:val="00C23B67"/>
    <w:rsid w:val="00C23CF2"/>
    <w:rsid w:val="00C23D76"/>
    <w:rsid w:val="00C23DAF"/>
    <w:rsid w:val="00C23DE8"/>
    <w:rsid w:val="00C23F0B"/>
    <w:rsid w:val="00C240DC"/>
    <w:rsid w:val="00C241F7"/>
    <w:rsid w:val="00C24484"/>
    <w:rsid w:val="00C24485"/>
    <w:rsid w:val="00C2454C"/>
    <w:rsid w:val="00C245FF"/>
    <w:rsid w:val="00C2495E"/>
    <w:rsid w:val="00C24ACD"/>
    <w:rsid w:val="00C24CD7"/>
    <w:rsid w:val="00C24DD7"/>
    <w:rsid w:val="00C24F83"/>
    <w:rsid w:val="00C2514B"/>
    <w:rsid w:val="00C25508"/>
    <w:rsid w:val="00C25575"/>
    <w:rsid w:val="00C255C0"/>
    <w:rsid w:val="00C256A8"/>
    <w:rsid w:val="00C258E7"/>
    <w:rsid w:val="00C25A16"/>
    <w:rsid w:val="00C25ADD"/>
    <w:rsid w:val="00C25BB7"/>
    <w:rsid w:val="00C25C5B"/>
    <w:rsid w:val="00C25DF2"/>
    <w:rsid w:val="00C25E99"/>
    <w:rsid w:val="00C25EAC"/>
    <w:rsid w:val="00C25EB7"/>
    <w:rsid w:val="00C25F87"/>
    <w:rsid w:val="00C26078"/>
    <w:rsid w:val="00C2620D"/>
    <w:rsid w:val="00C26273"/>
    <w:rsid w:val="00C263B6"/>
    <w:rsid w:val="00C2651D"/>
    <w:rsid w:val="00C265CF"/>
    <w:rsid w:val="00C266EE"/>
    <w:rsid w:val="00C26789"/>
    <w:rsid w:val="00C26A2E"/>
    <w:rsid w:val="00C26B5F"/>
    <w:rsid w:val="00C26BE2"/>
    <w:rsid w:val="00C26D60"/>
    <w:rsid w:val="00C26D9C"/>
    <w:rsid w:val="00C26F91"/>
    <w:rsid w:val="00C2709A"/>
    <w:rsid w:val="00C27278"/>
    <w:rsid w:val="00C272E0"/>
    <w:rsid w:val="00C274B8"/>
    <w:rsid w:val="00C27615"/>
    <w:rsid w:val="00C2777C"/>
    <w:rsid w:val="00C27A52"/>
    <w:rsid w:val="00C27B25"/>
    <w:rsid w:val="00C27C40"/>
    <w:rsid w:val="00C27DA2"/>
    <w:rsid w:val="00C27E8C"/>
    <w:rsid w:val="00C301B1"/>
    <w:rsid w:val="00C3027B"/>
    <w:rsid w:val="00C302A0"/>
    <w:rsid w:val="00C303DD"/>
    <w:rsid w:val="00C30571"/>
    <w:rsid w:val="00C30704"/>
    <w:rsid w:val="00C308AA"/>
    <w:rsid w:val="00C30BA7"/>
    <w:rsid w:val="00C30BAD"/>
    <w:rsid w:val="00C30BBC"/>
    <w:rsid w:val="00C30E3C"/>
    <w:rsid w:val="00C3124C"/>
    <w:rsid w:val="00C3127B"/>
    <w:rsid w:val="00C314BE"/>
    <w:rsid w:val="00C31530"/>
    <w:rsid w:val="00C315A3"/>
    <w:rsid w:val="00C31724"/>
    <w:rsid w:val="00C317C6"/>
    <w:rsid w:val="00C31851"/>
    <w:rsid w:val="00C3190D"/>
    <w:rsid w:val="00C31B9D"/>
    <w:rsid w:val="00C31BA0"/>
    <w:rsid w:val="00C31C28"/>
    <w:rsid w:val="00C32000"/>
    <w:rsid w:val="00C32135"/>
    <w:rsid w:val="00C3219F"/>
    <w:rsid w:val="00C322DE"/>
    <w:rsid w:val="00C32439"/>
    <w:rsid w:val="00C3245C"/>
    <w:rsid w:val="00C324A0"/>
    <w:rsid w:val="00C325E8"/>
    <w:rsid w:val="00C3266F"/>
    <w:rsid w:val="00C326F4"/>
    <w:rsid w:val="00C326FE"/>
    <w:rsid w:val="00C32772"/>
    <w:rsid w:val="00C3282C"/>
    <w:rsid w:val="00C32BAD"/>
    <w:rsid w:val="00C32C6A"/>
    <w:rsid w:val="00C32F1B"/>
    <w:rsid w:val="00C32FBA"/>
    <w:rsid w:val="00C33219"/>
    <w:rsid w:val="00C333D8"/>
    <w:rsid w:val="00C334D5"/>
    <w:rsid w:val="00C3362B"/>
    <w:rsid w:val="00C337AD"/>
    <w:rsid w:val="00C33B47"/>
    <w:rsid w:val="00C33B7D"/>
    <w:rsid w:val="00C33CCB"/>
    <w:rsid w:val="00C33D53"/>
    <w:rsid w:val="00C33D69"/>
    <w:rsid w:val="00C33EEF"/>
    <w:rsid w:val="00C3401B"/>
    <w:rsid w:val="00C34020"/>
    <w:rsid w:val="00C34039"/>
    <w:rsid w:val="00C34053"/>
    <w:rsid w:val="00C342B8"/>
    <w:rsid w:val="00C342FF"/>
    <w:rsid w:val="00C34782"/>
    <w:rsid w:val="00C347BA"/>
    <w:rsid w:val="00C34829"/>
    <w:rsid w:val="00C349F4"/>
    <w:rsid w:val="00C34A3E"/>
    <w:rsid w:val="00C34BD9"/>
    <w:rsid w:val="00C34F78"/>
    <w:rsid w:val="00C34FCA"/>
    <w:rsid w:val="00C3517E"/>
    <w:rsid w:val="00C35302"/>
    <w:rsid w:val="00C353CE"/>
    <w:rsid w:val="00C3540A"/>
    <w:rsid w:val="00C3540F"/>
    <w:rsid w:val="00C354C5"/>
    <w:rsid w:val="00C3567D"/>
    <w:rsid w:val="00C35711"/>
    <w:rsid w:val="00C35C85"/>
    <w:rsid w:val="00C35CEA"/>
    <w:rsid w:val="00C35D4B"/>
    <w:rsid w:val="00C35D8B"/>
    <w:rsid w:val="00C35FA1"/>
    <w:rsid w:val="00C36070"/>
    <w:rsid w:val="00C360C7"/>
    <w:rsid w:val="00C361F6"/>
    <w:rsid w:val="00C364F1"/>
    <w:rsid w:val="00C365E0"/>
    <w:rsid w:val="00C3661E"/>
    <w:rsid w:val="00C3671B"/>
    <w:rsid w:val="00C36828"/>
    <w:rsid w:val="00C36853"/>
    <w:rsid w:val="00C3699E"/>
    <w:rsid w:val="00C369D3"/>
    <w:rsid w:val="00C369E1"/>
    <w:rsid w:val="00C369F7"/>
    <w:rsid w:val="00C36A9F"/>
    <w:rsid w:val="00C36B72"/>
    <w:rsid w:val="00C36CBF"/>
    <w:rsid w:val="00C36D6A"/>
    <w:rsid w:val="00C36DD1"/>
    <w:rsid w:val="00C36E5A"/>
    <w:rsid w:val="00C36EA8"/>
    <w:rsid w:val="00C3700F"/>
    <w:rsid w:val="00C370A6"/>
    <w:rsid w:val="00C37380"/>
    <w:rsid w:val="00C37453"/>
    <w:rsid w:val="00C37470"/>
    <w:rsid w:val="00C37701"/>
    <w:rsid w:val="00C37739"/>
    <w:rsid w:val="00C379B7"/>
    <w:rsid w:val="00C37A24"/>
    <w:rsid w:val="00C37C2B"/>
    <w:rsid w:val="00C37D75"/>
    <w:rsid w:val="00C37DE8"/>
    <w:rsid w:val="00C37E7E"/>
    <w:rsid w:val="00C37E88"/>
    <w:rsid w:val="00C37ECD"/>
    <w:rsid w:val="00C37F35"/>
    <w:rsid w:val="00C40073"/>
    <w:rsid w:val="00C4017C"/>
    <w:rsid w:val="00C403CC"/>
    <w:rsid w:val="00C40506"/>
    <w:rsid w:val="00C405CA"/>
    <w:rsid w:val="00C40615"/>
    <w:rsid w:val="00C40704"/>
    <w:rsid w:val="00C407E7"/>
    <w:rsid w:val="00C408AC"/>
    <w:rsid w:val="00C40934"/>
    <w:rsid w:val="00C409D5"/>
    <w:rsid w:val="00C40D4D"/>
    <w:rsid w:val="00C40D9B"/>
    <w:rsid w:val="00C40EC8"/>
    <w:rsid w:val="00C41087"/>
    <w:rsid w:val="00C4108B"/>
    <w:rsid w:val="00C4111F"/>
    <w:rsid w:val="00C412F6"/>
    <w:rsid w:val="00C4148E"/>
    <w:rsid w:val="00C414C6"/>
    <w:rsid w:val="00C4167D"/>
    <w:rsid w:val="00C416E5"/>
    <w:rsid w:val="00C417F9"/>
    <w:rsid w:val="00C41808"/>
    <w:rsid w:val="00C41844"/>
    <w:rsid w:val="00C41897"/>
    <w:rsid w:val="00C419EA"/>
    <w:rsid w:val="00C41ACE"/>
    <w:rsid w:val="00C41BA4"/>
    <w:rsid w:val="00C41C27"/>
    <w:rsid w:val="00C41C6A"/>
    <w:rsid w:val="00C41D5A"/>
    <w:rsid w:val="00C41D5B"/>
    <w:rsid w:val="00C41E7F"/>
    <w:rsid w:val="00C41EDB"/>
    <w:rsid w:val="00C41FBE"/>
    <w:rsid w:val="00C423B7"/>
    <w:rsid w:val="00C424AA"/>
    <w:rsid w:val="00C4252F"/>
    <w:rsid w:val="00C42594"/>
    <w:rsid w:val="00C42727"/>
    <w:rsid w:val="00C42745"/>
    <w:rsid w:val="00C42808"/>
    <w:rsid w:val="00C4282B"/>
    <w:rsid w:val="00C428AE"/>
    <w:rsid w:val="00C42909"/>
    <w:rsid w:val="00C42AF0"/>
    <w:rsid w:val="00C42BC5"/>
    <w:rsid w:val="00C42C36"/>
    <w:rsid w:val="00C42C78"/>
    <w:rsid w:val="00C42E4D"/>
    <w:rsid w:val="00C42E81"/>
    <w:rsid w:val="00C42E83"/>
    <w:rsid w:val="00C42F60"/>
    <w:rsid w:val="00C43088"/>
    <w:rsid w:val="00C4323E"/>
    <w:rsid w:val="00C4327B"/>
    <w:rsid w:val="00C4332F"/>
    <w:rsid w:val="00C433E4"/>
    <w:rsid w:val="00C4344F"/>
    <w:rsid w:val="00C438CE"/>
    <w:rsid w:val="00C43C10"/>
    <w:rsid w:val="00C43C53"/>
    <w:rsid w:val="00C43E2C"/>
    <w:rsid w:val="00C43E4A"/>
    <w:rsid w:val="00C44371"/>
    <w:rsid w:val="00C443EC"/>
    <w:rsid w:val="00C44432"/>
    <w:rsid w:val="00C44486"/>
    <w:rsid w:val="00C444F8"/>
    <w:rsid w:val="00C4458E"/>
    <w:rsid w:val="00C446D0"/>
    <w:rsid w:val="00C44BEB"/>
    <w:rsid w:val="00C44C3F"/>
    <w:rsid w:val="00C44C70"/>
    <w:rsid w:val="00C44D0F"/>
    <w:rsid w:val="00C44E71"/>
    <w:rsid w:val="00C44E80"/>
    <w:rsid w:val="00C44EAA"/>
    <w:rsid w:val="00C44F06"/>
    <w:rsid w:val="00C44F35"/>
    <w:rsid w:val="00C45121"/>
    <w:rsid w:val="00C451F8"/>
    <w:rsid w:val="00C452C0"/>
    <w:rsid w:val="00C4530A"/>
    <w:rsid w:val="00C454B2"/>
    <w:rsid w:val="00C454DA"/>
    <w:rsid w:val="00C4557E"/>
    <w:rsid w:val="00C455A3"/>
    <w:rsid w:val="00C456E8"/>
    <w:rsid w:val="00C45864"/>
    <w:rsid w:val="00C459CC"/>
    <w:rsid w:val="00C45A38"/>
    <w:rsid w:val="00C45A71"/>
    <w:rsid w:val="00C45AD9"/>
    <w:rsid w:val="00C45C3B"/>
    <w:rsid w:val="00C45F57"/>
    <w:rsid w:val="00C45F69"/>
    <w:rsid w:val="00C45FD8"/>
    <w:rsid w:val="00C4615C"/>
    <w:rsid w:val="00C46222"/>
    <w:rsid w:val="00C464DC"/>
    <w:rsid w:val="00C4665B"/>
    <w:rsid w:val="00C46675"/>
    <w:rsid w:val="00C46754"/>
    <w:rsid w:val="00C4675D"/>
    <w:rsid w:val="00C467CE"/>
    <w:rsid w:val="00C46A2F"/>
    <w:rsid w:val="00C46B46"/>
    <w:rsid w:val="00C46BEC"/>
    <w:rsid w:val="00C47101"/>
    <w:rsid w:val="00C47142"/>
    <w:rsid w:val="00C47286"/>
    <w:rsid w:val="00C4734D"/>
    <w:rsid w:val="00C47463"/>
    <w:rsid w:val="00C4754A"/>
    <w:rsid w:val="00C477FF"/>
    <w:rsid w:val="00C47A26"/>
    <w:rsid w:val="00C47CBA"/>
    <w:rsid w:val="00C47D84"/>
    <w:rsid w:val="00C47F03"/>
    <w:rsid w:val="00C47FDF"/>
    <w:rsid w:val="00C501F9"/>
    <w:rsid w:val="00C502E5"/>
    <w:rsid w:val="00C50381"/>
    <w:rsid w:val="00C50414"/>
    <w:rsid w:val="00C5061D"/>
    <w:rsid w:val="00C50667"/>
    <w:rsid w:val="00C50720"/>
    <w:rsid w:val="00C50784"/>
    <w:rsid w:val="00C50900"/>
    <w:rsid w:val="00C50B25"/>
    <w:rsid w:val="00C50E40"/>
    <w:rsid w:val="00C50E88"/>
    <w:rsid w:val="00C51245"/>
    <w:rsid w:val="00C512C5"/>
    <w:rsid w:val="00C5133D"/>
    <w:rsid w:val="00C513C6"/>
    <w:rsid w:val="00C514E7"/>
    <w:rsid w:val="00C516DA"/>
    <w:rsid w:val="00C517B3"/>
    <w:rsid w:val="00C518BC"/>
    <w:rsid w:val="00C51A8B"/>
    <w:rsid w:val="00C51AE1"/>
    <w:rsid w:val="00C51B0C"/>
    <w:rsid w:val="00C51BD4"/>
    <w:rsid w:val="00C51F6E"/>
    <w:rsid w:val="00C51FB3"/>
    <w:rsid w:val="00C5202E"/>
    <w:rsid w:val="00C52137"/>
    <w:rsid w:val="00C5216C"/>
    <w:rsid w:val="00C52260"/>
    <w:rsid w:val="00C522C9"/>
    <w:rsid w:val="00C52327"/>
    <w:rsid w:val="00C5251B"/>
    <w:rsid w:val="00C525CA"/>
    <w:rsid w:val="00C52720"/>
    <w:rsid w:val="00C529B8"/>
    <w:rsid w:val="00C52A0D"/>
    <w:rsid w:val="00C52C42"/>
    <w:rsid w:val="00C52CBD"/>
    <w:rsid w:val="00C52DFA"/>
    <w:rsid w:val="00C52FA7"/>
    <w:rsid w:val="00C52FC2"/>
    <w:rsid w:val="00C53061"/>
    <w:rsid w:val="00C531D0"/>
    <w:rsid w:val="00C531ED"/>
    <w:rsid w:val="00C5321F"/>
    <w:rsid w:val="00C53371"/>
    <w:rsid w:val="00C53479"/>
    <w:rsid w:val="00C53529"/>
    <w:rsid w:val="00C5368E"/>
    <w:rsid w:val="00C5382F"/>
    <w:rsid w:val="00C53BBC"/>
    <w:rsid w:val="00C53C8C"/>
    <w:rsid w:val="00C53DD1"/>
    <w:rsid w:val="00C53E63"/>
    <w:rsid w:val="00C540A5"/>
    <w:rsid w:val="00C54372"/>
    <w:rsid w:val="00C5451C"/>
    <w:rsid w:val="00C54638"/>
    <w:rsid w:val="00C54672"/>
    <w:rsid w:val="00C546A6"/>
    <w:rsid w:val="00C546D2"/>
    <w:rsid w:val="00C5478A"/>
    <w:rsid w:val="00C54893"/>
    <w:rsid w:val="00C54894"/>
    <w:rsid w:val="00C548EF"/>
    <w:rsid w:val="00C54D8E"/>
    <w:rsid w:val="00C54E64"/>
    <w:rsid w:val="00C54EA5"/>
    <w:rsid w:val="00C54EBC"/>
    <w:rsid w:val="00C54EDC"/>
    <w:rsid w:val="00C54FEC"/>
    <w:rsid w:val="00C550B7"/>
    <w:rsid w:val="00C550EB"/>
    <w:rsid w:val="00C551AA"/>
    <w:rsid w:val="00C552B0"/>
    <w:rsid w:val="00C55377"/>
    <w:rsid w:val="00C555E3"/>
    <w:rsid w:val="00C55605"/>
    <w:rsid w:val="00C556BC"/>
    <w:rsid w:val="00C556DC"/>
    <w:rsid w:val="00C5583E"/>
    <w:rsid w:val="00C55933"/>
    <w:rsid w:val="00C55C50"/>
    <w:rsid w:val="00C5611B"/>
    <w:rsid w:val="00C5625F"/>
    <w:rsid w:val="00C56656"/>
    <w:rsid w:val="00C567D1"/>
    <w:rsid w:val="00C569A7"/>
    <w:rsid w:val="00C56A3C"/>
    <w:rsid w:val="00C56AB5"/>
    <w:rsid w:val="00C56C43"/>
    <w:rsid w:val="00C56E93"/>
    <w:rsid w:val="00C56EC7"/>
    <w:rsid w:val="00C570B3"/>
    <w:rsid w:val="00C57551"/>
    <w:rsid w:val="00C57681"/>
    <w:rsid w:val="00C5788C"/>
    <w:rsid w:val="00C57DA7"/>
    <w:rsid w:val="00C57E48"/>
    <w:rsid w:val="00C60127"/>
    <w:rsid w:val="00C6012E"/>
    <w:rsid w:val="00C60171"/>
    <w:rsid w:val="00C604D0"/>
    <w:rsid w:val="00C604D9"/>
    <w:rsid w:val="00C60556"/>
    <w:rsid w:val="00C60789"/>
    <w:rsid w:val="00C6088E"/>
    <w:rsid w:val="00C60926"/>
    <w:rsid w:val="00C6093B"/>
    <w:rsid w:val="00C609C8"/>
    <w:rsid w:val="00C609E8"/>
    <w:rsid w:val="00C60A1C"/>
    <w:rsid w:val="00C60B7B"/>
    <w:rsid w:val="00C60CE6"/>
    <w:rsid w:val="00C60F8D"/>
    <w:rsid w:val="00C60FAD"/>
    <w:rsid w:val="00C61034"/>
    <w:rsid w:val="00C61186"/>
    <w:rsid w:val="00C612AA"/>
    <w:rsid w:val="00C61344"/>
    <w:rsid w:val="00C61471"/>
    <w:rsid w:val="00C614A4"/>
    <w:rsid w:val="00C616AC"/>
    <w:rsid w:val="00C61840"/>
    <w:rsid w:val="00C61981"/>
    <w:rsid w:val="00C619B0"/>
    <w:rsid w:val="00C61AA0"/>
    <w:rsid w:val="00C61C2E"/>
    <w:rsid w:val="00C61D53"/>
    <w:rsid w:val="00C61E15"/>
    <w:rsid w:val="00C61F38"/>
    <w:rsid w:val="00C62124"/>
    <w:rsid w:val="00C6243F"/>
    <w:rsid w:val="00C62654"/>
    <w:rsid w:val="00C62747"/>
    <w:rsid w:val="00C6285E"/>
    <w:rsid w:val="00C6293B"/>
    <w:rsid w:val="00C62A30"/>
    <w:rsid w:val="00C62C01"/>
    <w:rsid w:val="00C62C87"/>
    <w:rsid w:val="00C62E46"/>
    <w:rsid w:val="00C6301E"/>
    <w:rsid w:val="00C6304E"/>
    <w:rsid w:val="00C63196"/>
    <w:rsid w:val="00C633A6"/>
    <w:rsid w:val="00C63592"/>
    <w:rsid w:val="00C63785"/>
    <w:rsid w:val="00C637A0"/>
    <w:rsid w:val="00C63807"/>
    <w:rsid w:val="00C63838"/>
    <w:rsid w:val="00C638B0"/>
    <w:rsid w:val="00C63967"/>
    <w:rsid w:val="00C63B0E"/>
    <w:rsid w:val="00C63B7C"/>
    <w:rsid w:val="00C63DE6"/>
    <w:rsid w:val="00C63E34"/>
    <w:rsid w:val="00C64127"/>
    <w:rsid w:val="00C64295"/>
    <w:rsid w:val="00C64330"/>
    <w:rsid w:val="00C643EE"/>
    <w:rsid w:val="00C64426"/>
    <w:rsid w:val="00C644CA"/>
    <w:rsid w:val="00C64523"/>
    <w:rsid w:val="00C6456D"/>
    <w:rsid w:val="00C64594"/>
    <w:rsid w:val="00C64615"/>
    <w:rsid w:val="00C6461B"/>
    <w:rsid w:val="00C64878"/>
    <w:rsid w:val="00C6490A"/>
    <w:rsid w:val="00C649AA"/>
    <w:rsid w:val="00C64ACC"/>
    <w:rsid w:val="00C64B56"/>
    <w:rsid w:val="00C64CB1"/>
    <w:rsid w:val="00C64E7F"/>
    <w:rsid w:val="00C64ED3"/>
    <w:rsid w:val="00C6509A"/>
    <w:rsid w:val="00C651C7"/>
    <w:rsid w:val="00C652B7"/>
    <w:rsid w:val="00C653B8"/>
    <w:rsid w:val="00C657AE"/>
    <w:rsid w:val="00C65866"/>
    <w:rsid w:val="00C6595B"/>
    <w:rsid w:val="00C659A8"/>
    <w:rsid w:val="00C65A71"/>
    <w:rsid w:val="00C65B18"/>
    <w:rsid w:val="00C65C68"/>
    <w:rsid w:val="00C65C77"/>
    <w:rsid w:val="00C65D63"/>
    <w:rsid w:val="00C65E0A"/>
    <w:rsid w:val="00C65E86"/>
    <w:rsid w:val="00C65EF6"/>
    <w:rsid w:val="00C6613A"/>
    <w:rsid w:val="00C66243"/>
    <w:rsid w:val="00C66303"/>
    <w:rsid w:val="00C663E1"/>
    <w:rsid w:val="00C6643C"/>
    <w:rsid w:val="00C6672E"/>
    <w:rsid w:val="00C667D8"/>
    <w:rsid w:val="00C6696D"/>
    <w:rsid w:val="00C66A49"/>
    <w:rsid w:val="00C66A57"/>
    <w:rsid w:val="00C66AAE"/>
    <w:rsid w:val="00C66B35"/>
    <w:rsid w:val="00C66CA8"/>
    <w:rsid w:val="00C66D26"/>
    <w:rsid w:val="00C66DF5"/>
    <w:rsid w:val="00C66EDC"/>
    <w:rsid w:val="00C66F5A"/>
    <w:rsid w:val="00C67018"/>
    <w:rsid w:val="00C67028"/>
    <w:rsid w:val="00C67065"/>
    <w:rsid w:val="00C6730B"/>
    <w:rsid w:val="00C6733B"/>
    <w:rsid w:val="00C673F4"/>
    <w:rsid w:val="00C674F9"/>
    <w:rsid w:val="00C6764E"/>
    <w:rsid w:val="00C67684"/>
    <w:rsid w:val="00C67B30"/>
    <w:rsid w:val="00C67D13"/>
    <w:rsid w:val="00C67E01"/>
    <w:rsid w:val="00C70046"/>
    <w:rsid w:val="00C701B2"/>
    <w:rsid w:val="00C70253"/>
    <w:rsid w:val="00C703C4"/>
    <w:rsid w:val="00C703DF"/>
    <w:rsid w:val="00C7041D"/>
    <w:rsid w:val="00C7050B"/>
    <w:rsid w:val="00C708A9"/>
    <w:rsid w:val="00C708C5"/>
    <w:rsid w:val="00C7090E"/>
    <w:rsid w:val="00C709CC"/>
    <w:rsid w:val="00C70A8A"/>
    <w:rsid w:val="00C70AB3"/>
    <w:rsid w:val="00C70C01"/>
    <w:rsid w:val="00C70C6B"/>
    <w:rsid w:val="00C70E7B"/>
    <w:rsid w:val="00C71116"/>
    <w:rsid w:val="00C711AD"/>
    <w:rsid w:val="00C7149D"/>
    <w:rsid w:val="00C715F1"/>
    <w:rsid w:val="00C71697"/>
    <w:rsid w:val="00C7169F"/>
    <w:rsid w:val="00C716EB"/>
    <w:rsid w:val="00C719B0"/>
    <w:rsid w:val="00C719BE"/>
    <w:rsid w:val="00C71B24"/>
    <w:rsid w:val="00C71B44"/>
    <w:rsid w:val="00C71CF4"/>
    <w:rsid w:val="00C71D1E"/>
    <w:rsid w:val="00C71D6E"/>
    <w:rsid w:val="00C71DE6"/>
    <w:rsid w:val="00C71EE0"/>
    <w:rsid w:val="00C71F1F"/>
    <w:rsid w:val="00C7205E"/>
    <w:rsid w:val="00C72120"/>
    <w:rsid w:val="00C721E0"/>
    <w:rsid w:val="00C7239E"/>
    <w:rsid w:val="00C723CF"/>
    <w:rsid w:val="00C72484"/>
    <w:rsid w:val="00C726D8"/>
    <w:rsid w:val="00C72781"/>
    <w:rsid w:val="00C72B37"/>
    <w:rsid w:val="00C72BED"/>
    <w:rsid w:val="00C72C86"/>
    <w:rsid w:val="00C72D35"/>
    <w:rsid w:val="00C72E7A"/>
    <w:rsid w:val="00C731A2"/>
    <w:rsid w:val="00C7323A"/>
    <w:rsid w:val="00C733D2"/>
    <w:rsid w:val="00C734A7"/>
    <w:rsid w:val="00C736DB"/>
    <w:rsid w:val="00C73713"/>
    <w:rsid w:val="00C73796"/>
    <w:rsid w:val="00C73CAE"/>
    <w:rsid w:val="00C73CC3"/>
    <w:rsid w:val="00C73D56"/>
    <w:rsid w:val="00C73EE7"/>
    <w:rsid w:val="00C74000"/>
    <w:rsid w:val="00C7408C"/>
    <w:rsid w:val="00C7411E"/>
    <w:rsid w:val="00C7418F"/>
    <w:rsid w:val="00C741B7"/>
    <w:rsid w:val="00C741C1"/>
    <w:rsid w:val="00C7422C"/>
    <w:rsid w:val="00C742CA"/>
    <w:rsid w:val="00C742CB"/>
    <w:rsid w:val="00C74506"/>
    <w:rsid w:val="00C74508"/>
    <w:rsid w:val="00C74523"/>
    <w:rsid w:val="00C7465F"/>
    <w:rsid w:val="00C74716"/>
    <w:rsid w:val="00C74769"/>
    <w:rsid w:val="00C74906"/>
    <w:rsid w:val="00C74ADA"/>
    <w:rsid w:val="00C74B24"/>
    <w:rsid w:val="00C74CBF"/>
    <w:rsid w:val="00C74CC7"/>
    <w:rsid w:val="00C75278"/>
    <w:rsid w:val="00C753AE"/>
    <w:rsid w:val="00C753DF"/>
    <w:rsid w:val="00C75459"/>
    <w:rsid w:val="00C75465"/>
    <w:rsid w:val="00C75483"/>
    <w:rsid w:val="00C754B5"/>
    <w:rsid w:val="00C7572C"/>
    <w:rsid w:val="00C757A3"/>
    <w:rsid w:val="00C7597B"/>
    <w:rsid w:val="00C75990"/>
    <w:rsid w:val="00C75AEF"/>
    <w:rsid w:val="00C75C45"/>
    <w:rsid w:val="00C75CBC"/>
    <w:rsid w:val="00C75D09"/>
    <w:rsid w:val="00C75EF6"/>
    <w:rsid w:val="00C75F98"/>
    <w:rsid w:val="00C76006"/>
    <w:rsid w:val="00C760A8"/>
    <w:rsid w:val="00C762D8"/>
    <w:rsid w:val="00C7638A"/>
    <w:rsid w:val="00C76407"/>
    <w:rsid w:val="00C767C6"/>
    <w:rsid w:val="00C76868"/>
    <w:rsid w:val="00C768B7"/>
    <w:rsid w:val="00C7693F"/>
    <w:rsid w:val="00C76B20"/>
    <w:rsid w:val="00C76CAE"/>
    <w:rsid w:val="00C76CE1"/>
    <w:rsid w:val="00C76DE4"/>
    <w:rsid w:val="00C76E20"/>
    <w:rsid w:val="00C76F04"/>
    <w:rsid w:val="00C77010"/>
    <w:rsid w:val="00C77032"/>
    <w:rsid w:val="00C770C6"/>
    <w:rsid w:val="00C7718E"/>
    <w:rsid w:val="00C77275"/>
    <w:rsid w:val="00C77489"/>
    <w:rsid w:val="00C77537"/>
    <w:rsid w:val="00C77576"/>
    <w:rsid w:val="00C7795B"/>
    <w:rsid w:val="00C779A8"/>
    <w:rsid w:val="00C779E4"/>
    <w:rsid w:val="00C77B55"/>
    <w:rsid w:val="00C77BD6"/>
    <w:rsid w:val="00C77BF8"/>
    <w:rsid w:val="00C77E51"/>
    <w:rsid w:val="00C77FBF"/>
    <w:rsid w:val="00C80042"/>
    <w:rsid w:val="00C80049"/>
    <w:rsid w:val="00C802ED"/>
    <w:rsid w:val="00C803BC"/>
    <w:rsid w:val="00C803E7"/>
    <w:rsid w:val="00C80412"/>
    <w:rsid w:val="00C8042C"/>
    <w:rsid w:val="00C80548"/>
    <w:rsid w:val="00C80577"/>
    <w:rsid w:val="00C8080D"/>
    <w:rsid w:val="00C80917"/>
    <w:rsid w:val="00C80968"/>
    <w:rsid w:val="00C809EB"/>
    <w:rsid w:val="00C80C23"/>
    <w:rsid w:val="00C80CD4"/>
    <w:rsid w:val="00C80DDE"/>
    <w:rsid w:val="00C80DF0"/>
    <w:rsid w:val="00C80EE4"/>
    <w:rsid w:val="00C81310"/>
    <w:rsid w:val="00C814D0"/>
    <w:rsid w:val="00C814E5"/>
    <w:rsid w:val="00C81517"/>
    <w:rsid w:val="00C81860"/>
    <w:rsid w:val="00C819FF"/>
    <w:rsid w:val="00C81D4C"/>
    <w:rsid w:val="00C81E8A"/>
    <w:rsid w:val="00C81F18"/>
    <w:rsid w:val="00C821E9"/>
    <w:rsid w:val="00C82412"/>
    <w:rsid w:val="00C82535"/>
    <w:rsid w:val="00C82764"/>
    <w:rsid w:val="00C82835"/>
    <w:rsid w:val="00C828A3"/>
    <w:rsid w:val="00C828FD"/>
    <w:rsid w:val="00C82A00"/>
    <w:rsid w:val="00C82BAA"/>
    <w:rsid w:val="00C830E9"/>
    <w:rsid w:val="00C83216"/>
    <w:rsid w:val="00C83218"/>
    <w:rsid w:val="00C83224"/>
    <w:rsid w:val="00C83390"/>
    <w:rsid w:val="00C835B3"/>
    <w:rsid w:val="00C83633"/>
    <w:rsid w:val="00C8370D"/>
    <w:rsid w:val="00C83798"/>
    <w:rsid w:val="00C83893"/>
    <w:rsid w:val="00C83997"/>
    <w:rsid w:val="00C83C53"/>
    <w:rsid w:val="00C83C71"/>
    <w:rsid w:val="00C83C89"/>
    <w:rsid w:val="00C83ED7"/>
    <w:rsid w:val="00C83F51"/>
    <w:rsid w:val="00C84085"/>
    <w:rsid w:val="00C84319"/>
    <w:rsid w:val="00C844FE"/>
    <w:rsid w:val="00C8467A"/>
    <w:rsid w:val="00C8469D"/>
    <w:rsid w:val="00C84735"/>
    <w:rsid w:val="00C847FB"/>
    <w:rsid w:val="00C84AEF"/>
    <w:rsid w:val="00C84AFB"/>
    <w:rsid w:val="00C84B12"/>
    <w:rsid w:val="00C84C7F"/>
    <w:rsid w:val="00C84C90"/>
    <w:rsid w:val="00C84DD3"/>
    <w:rsid w:val="00C8535B"/>
    <w:rsid w:val="00C853DC"/>
    <w:rsid w:val="00C855AE"/>
    <w:rsid w:val="00C8563A"/>
    <w:rsid w:val="00C85670"/>
    <w:rsid w:val="00C85711"/>
    <w:rsid w:val="00C857A0"/>
    <w:rsid w:val="00C8598A"/>
    <w:rsid w:val="00C859A1"/>
    <w:rsid w:val="00C85DF4"/>
    <w:rsid w:val="00C85F20"/>
    <w:rsid w:val="00C85FA2"/>
    <w:rsid w:val="00C86192"/>
    <w:rsid w:val="00C86694"/>
    <w:rsid w:val="00C8669B"/>
    <w:rsid w:val="00C866C9"/>
    <w:rsid w:val="00C8680C"/>
    <w:rsid w:val="00C868D9"/>
    <w:rsid w:val="00C86A01"/>
    <w:rsid w:val="00C86A56"/>
    <w:rsid w:val="00C86A66"/>
    <w:rsid w:val="00C86C1A"/>
    <w:rsid w:val="00C86CCA"/>
    <w:rsid w:val="00C86CDF"/>
    <w:rsid w:val="00C86EFE"/>
    <w:rsid w:val="00C8717C"/>
    <w:rsid w:val="00C871D9"/>
    <w:rsid w:val="00C871EF"/>
    <w:rsid w:val="00C871FB"/>
    <w:rsid w:val="00C872FC"/>
    <w:rsid w:val="00C87489"/>
    <w:rsid w:val="00C8750C"/>
    <w:rsid w:val="00C876D1"/>
    <w:rsid w:val="00C87FDA"/>
    <w:rsid w:val="00C901BE"/>
    <w:rsid w:val="00C9021D"/>
    <w:rsid w:val="00C90434"/>
    <w:rsid w:val="00C90446"/>
    <w:rsid w:val="00C9055F"/>
    <w:rsid w:val="00C9057C"/>
    <w:rsid w:val="00C90654"/>
    <w:rsid w:val="00C9067B"/>
    <w:rsid w:val="00C908ED"/>
    <w:rsid w:val="00C90CF2"/>
    <w:rsid w:val="00C90D30"/>
    <w:rsid w:val="00C9105E"/>
    <w:rsid w:val="00C910BF"/>
    <w:rsid w:val="00C9114F"/>
    <w:rsid w:val="00C9116D"/>
    <w:rsid w:val="00C911C6"/>
    <w:rsid w:val="00C9129E"/>
    <w:rsid w:val="00C9132B"/>
    <w:rsid w:val="00C9138D"/>
    <w:rsid w:val="00C91579"/>
    <w:rsid w:val="00C91650"/>
    <w:rsid w:val="00C91AB3"/>
    <w:rsid w:val="00C91B7A"/>
    <w:rsid w:val="00C91EDE"/>
    <w:rsid w:val="00C91FF4"/>
    <w:rsid w:val="00C92014"/>
    <w:rsid w:val="00C92071"/>
    <w:rsid w:val="00C92090"/>
    <w:rsid w:val="00C92128"/>
    <w:rsid w:val="00C92194"/>
    <w:rsid w:val="00C92233"/>
    <w:rsid w:val="00C92236"/>
    <w:rsid w:val="00C9242D"/>
    <w:rsid w:val="00C924AB"/>
    <w:rsid w:val="00C926C9"/>
    <w:rsid w:val="00C927A7"/>
    <w:rsid w:val="00C927FF"/>
    <w:rsid w:val="00C9286C"/>
    <w:rsid w:val="00C92996"/>
    <w:rsid w:val="00C92A9A"/>
    <w:rsid w:val="00C92AAC"/>
    <w:rsid w:val="00C92B5C"/>
    <w:rsid w:val="00C92C25"/>
    <w:rsid w:val="00C92E6D"/>
    <w:rsid w:val="00C92F62"/>
    <w:rsid w:val="00C92FA6"/>
    <w:rsid w:val="00C93122"/>
    <w:rsid w:val="00C9372E"/>
    <w:rsid w:val="00C93783"/>
    <w:rsid w:val="00C93A89"/>
    <w:rsid w:val="00C93B16"/>
    <w:rsid w:val="00C93B82"/>
    <w:rsid w:val="00C93D31"/>
    <w:rsid w:val="00C93D7F"/>
    <w:rsid w:val="00C93DC2"/>
    <w:rsid w:val="00C93F17"/>
    <w:rsid w:val="00C93FF4"/>
    <w:rsid w:val="00C942CF"/>
    <w:rsid w:val="00C942E1"/>
    <w:rsid w:val="00C94448"/>
    <w:rsid w:val="00C9445D"/>
    <w:rsid w:val="00C9477A"/>
    <w:rsid w:val="00C94911"/>
    <w:rsid w:val="00C9496D"/>
    <w:rsid w:val="00C94982"/>
    <w:rsid w:val="00C94A6D"/>
    <w:rsid w:val="00C94AEE"/>
    <w:rsid w:val="00C94C9E"/>
    <w:rsid w:val="00C9501D"/>
    <w:rsid w:val="00C9516B"/>
    <w:rsid w:val="00C9521B"/>
    <w:rsid w:val="00C95227"/>
    <w:rsid w:val="00C95348"/>
    <w:rsid w:val="00C95438"/>
    <w:rsid w:val="00C9545D"/>
    <w:rsid w:val="00C95500"/>
    <w:rsid w:val="00C9555C"/>
    <w:rsid w:val="00C95ACF"/>
    <w:rsid w:val="00C9603A"/>
    <w:rsid w:val="00C96065"/>
    <w:rsid w:val="00C961AA"/>
    <w:rsid w:val="00C962E9"/>
    <w:rsid w:val="00C96362"/>
    <w:rsid w:val="00C96455"/>
    <w:rsid w:val="00C964D3"/>
    <w:rsid w:val="00C967B3"/>
    <w:rsid w:val="00C9686A"/>
    <w:rsid w:val="00C96888"/>
    <w:rsid w:val="00C96B88"/>
    <w:rsid w:val="00C96CB9"/>
    <w:rsid w:val="00C96E81"/>
    <w:rsid w:val="00C96FC8"/>
    <w:rsid w:val="00C9727E"/>
    <w:rsid w:val="00C9753B"/>
    <w:rsid w:val="00C975E4"/>
    <w:rsid w:val="00C976FC"/>
    <w:rsid w:val="00C97721"/>
    <w:rsid w:val="00C97735"/>
    <w:rsid w:val="00C97A07"/>
    <w:rsid w:val="00C97A73"/>
    <w:rsid w:val="00C97C1F"/>
    <w:rsid w:val="00C97C2E"/>
    <w:rsid w:val="00C97E2C"/>
    <w:rsid w:val="00CA011C"/>
    <w:rsid w:val="00CA014C"/>
    <w:rsid w:val="00CA02A9"/>
    <w:rsid w:val="00CA0336"/>
    <w:rsid w:val="00CA03AD"/>
    <w:rsid w:val="00CA057C"/>
    <w:rsid w:val="00CA06D9"/>
    <w:rsid w:val="00CA08B6"/>
    <w:rsid w:val="00CA0A8A"/>
    <w:rsid w:val="00CA0AF4"/>
    <w:rsid w:val="00CA0E10"/>
    <w:rsid w:val="00CA0F05"/>
    <w:rsid w:val="00CA0F7D"/>
    <w:rsid w:val="00CA10BE"/>
    <w:rsid w:val="00CA121E"/>
    <w:rsid w:val="00CA1256"/>
    <w:rsid w:val="00CA133C"/>
    <w:rsid w:val="00CA13E6"/>
    <w:rsid w:val="00CA13F7"/>
    <w:rsid w:val="00CA1470"/>
    <w:rsid w:val="00CA14DD"/>
    <w:rsid w:val="00CA1A41"/>
    <w:rsid w:val="00CA1A67"/>
    <w:rsid w:val="00CA1B36"/>
    <w:rsid w:val="00CA1B52"/>
    <w:rsid w:val="00CA1C0A"/>
    <w:rsid w:val="00CA1C30"/>
    <w:rsid w:val="00CA1D92"/>
    <w:rsid w:val="00CA1E37"/>
    <w:rsid w:val="00CA1EAC"/>
    <w:rsid w:val="00CA2009"/>
    <w:rsid w:val="00CA21E8"/>
    <w:rsid w:val="00CA2225"/>
    <w:rsid w:val="00CA264F"/>
    <w:rsid w:val="00CA26D3"/>
    <w:rsid w:val="00CA2715"/>
    <w:rsid w:val="00CA2890"/>
    <w:rsid w:val="00CA2AA0"/>
    <w:rsid w:val="00CA2B11"/>
    <w:rsid w:val="00CA2B2B"/>
    <w:rsid w:val="00CA2B4E"/>
    <w:rsid w:val="00CA2C22"/>
    <w:rsid w:val="00CA2C5D"/>
    <w:rsid w:val="00CA2E4B"/>
    <w:rsid w:val="00CA2EF7"/>
    <w:rsid w:val="00CA3038"/>
    <w:rsid w:val="00CA3043"/>
    <w:rsid w:val="00CA30C8"/>
    <w:rsid w:val="00CA3205"/>
    <w:rsid w:val="00CA32D0"/>
    <w:rsid w:val="00CA33A3"/>
    <w:rsid w:val="00CA33AC"/>
    <w:rsid w:val="00CA33EB"/>
    <w:rsid w:val="00CA344C"/>
    <w:rsid w:val="00CA365E"/>
    <w:rsid w:val="00CA38D2"/>
    <w:rsid w:val="00CA393B"/>
    <w:rsid w:val="00CA3BEF"/>
    <w:rsid w:val="00CA3EDD"/>
    <w:rsid w:val="00CA3F96"/>
    <w:rsid w:val="00CA4110"/>
    <w:rsid w:val="00CA42D8"/>
    <w:rsid w:val="00CA4462"/>
    <w:rsid w:val="00CA451F"/>
    <w:rsid w:val="00CA45B6"/>
    <w:rsid w:val="00CA4623"/>
    <w:rsid w:val="00CA4691"/>
    <w:rsid w:val="00CA4970"/>
    <w:rsid w:val="00CA4A2C"/>
    <w:rsid w:val="00CA4B0B"/>
    <w:rsid w:val="00CA4CA5"/>
    <w:rsid w:val="00CA4CE6"/>
    <w:rsid w:val="00CA4FB4"/>
    <w:rsid w:val="00CA5034"/>
    <w:rsid w:val="00CA5146"/>
    <w:rsid w:val="00CA51B7"/>
    <w:rsid w:val="00CA51F6"/>
    <w:rsid w:val="00CA5323"/>
    <w:rsid w:val="00CA54A1"/>
    <w:rsid w:val="00CA5556"/>
    <w:rsid w:val="00CA5593"/>
    <w:rsid w:val="00CA5B0A"/>
    <w:rsid w:val="00CA5D0B"/>
    <w:rsid w:val="00CA5D8C"/>
    <w:rsid w:val="00CA5E2A"/>
    <w:rsid w:val="00CA5E8C"/>
    <w:rsid w:val="00CA5FA5"/>
    <w:rsid w:val="00CA6048"/>
    <w:rsid w:val="00CA618E"/>
    <w:rsid w:val="00CA61FB"/>
    <w:rsid w:val="00CA63DB"/>
    <w:rsid w:val="00CA656D"/>
    <w:rsid w:val="00CA6686"/>
    <w:rsid w:val="00CA675B"/>
    <w:rsid w:val="00CA68DD"/>
    <w:rsid w:val="00CA6A52"/>
    <w:rsid w:val="00CA6B82"/>
    <w:rsid w:val="00CA6C28"/>
    <w:rsid w:val="00CA6DF8"/>
    <w:rsid w:val="00CA6E9D"/>
    <w:rsid w:val="00CA6EF3"/>
    <w:rsid w:val="00CA6F54"/>
    <w:rsid w:val="00CA6F72"/>
    <w:rsid w:val="00CA6F7D"/>
    <w:rsid w:val="00CA7040"/>
    <w:rsid w:val="00CA705D"/>
    <w:rsid w:val="00CA707D"/>
    <w:rsid w:val="00CA70B6"/>
    <w:rsid w:val="00CA70DD"/>
    <w:rsid w:val="00CA72A9"/>
    <w:rsid w:val="00CA7350"/>
    <w:rsid w:val="00CA73B2"/>
    <w:rsid w:val="00CA7402"/>
    <w:rsid w:val="00CA74FC"/>
    <w:rsid w:val="00CA76EB"/>
    <w:rsid w:val="00CA7700"/>
    <w:rsid w:val="00CA77F6"/>
    <w:rsid w:val="00CA7961"/>
    <w:rsid w:val="00CA7988"/>
    <w:rsid w:val="00CA79B4"/>
    <w:rsid w:val="00CA79C2"/>
    <w:rsid w:val="00CA7A7F"/>
    <w:rsid w:val="00CA7B7D"/>
    <w:rsid w:val="00CA7C95"/>
    <w:rsid w:val="00CA7E5D"/>
    <w:rsid w:val="00CB0005"/>
    <w:rsid w:val="00CB0066"/>
    <w:rsid w:val="00CB02C8"/>
    <w:rsid w:val="00CB02D2"/>
    <w:rsid w:val="00CB02EA"/>
    <w:rsid w:val="00CB0370"/>
    <w:rsid w:val="00CB03E3"/>
    <w:rsid w:val="00CB0430"/>
    <w:rsid w:val="00CB06E2"/>
    <w:rsid w:val="00CB075D"/>
    <w:rsid w:val="00CB09EC"/>
    <w:rsid w:val="00CB09FD"/>
    <w:rsid w:val="00CB0A47"/>
    <w:rsid w:val="00CB0ACF"/>
    <w:rsid w:val="00CB0B9E"/>
    <w:rsid w:val="00CB0BAC"/>
    <w:rsid w:val="00CB0E31"/>
    <w:rsid w:val="00CB0EB9"/>
    <w:rsid w:val="00CB1004"/>
    <w:rsid w:val="00CB111B"/>
    <w:rsid w:val="00CB124D"/>
    <w:rsid w:val="00CB1275"/>
    <w:rsid w:val="00CB12A6"/>
    <w:rsid w:val="00CB13AD"/>
    <w:rsid w:val="00CB140F"/>
    <w:rsid w:val="00CB161F"/>
    <w:rsid w:val="00CB163C"/>
    <w:rsid w:val="00CB1A7E"/>
    <w:rsid w:val="00CB1B24"/>
    <w:rsid w:val="00CB1CF2"/>
    <w:rsid w:val="00CB1EC4"/>
    <w:rsid w:val="00CB2146"/>
    <w:rsid w:val="00CB2353"/>
    <w:rsid w:val="00CB235A"/>
    <w:rsid w:val="00CB245C"/>
    <w:rsid w:val="00CB24BF"/>
    <w:rsid w:val="00CB2559"/>
    <w:rsid w:val="00CB28DF"/>
    <w:rsid w:val="00CB294E"/>
    <w:rsid w:val="00CB2B53"/>
    <w:rsid w:val="00CB2BC2"/>
    <w:rsid w:val="00CB2CF9"/>
    <w:rsid w:val="00CB2D47"/>
    <w:rsid w:val="00CB2D7E"/>
    <w:rsid w:val="00CB2E87"/>
    <w:rsid w:val="00CB2EA0"/>
    <w:rsid w:val="00CB2EF4"/>
    <w:rsid w:val="00CB336E"/>
    <w:rsid w:val="00CB3425"/>
    <w:rsid w:val="00CB3438"/>
    <w:rsid w:val="00CB3479"/>
    <w:rsid w:val="00CB3487"/>
    <w:rsid w:val="00CB34FC"/>
    <w:rsid w:val="00CB3547"/>
    <w:rsid w:val="00CB3610"/>
    <w:rsid w:val="00CB367E"/>
    <w:rsid w:val="00CB377B"/>
    <w:rsid w:val="00CB3898"/>
    <w:rsid w:val="00CB3A12"/>
    <w:rsid w:val="00CB3A95"/>
    <w:rsid w:val="00CB3E95"/>
    <w:rsid w:val="00CB3F88"/>
    <w:rsid w:val="00CB402A"/>
    <w:rsid w:val="00CB40CE"/>
    <w:rsid w:val="00CB416C"/>
    <w:rsid w:val="00CB42D2"/>
    <w:rsid w:val="00CB42E3"/>
    <w:rsid w:val="00CB441C"/>
    <w:rsid w:val="00CB4549"/>
    <w:rsid w:val="00CB485E"/>
    <w:rsid w:val="00CB48A3"/>
    <w:rsid w:val="00CB4931"/>
    <w:rsid w:val="00CB499C"/>
    <w:rsid w:val="00CB4A0A"/>
    <w:rsid w:val="00CB4A51"/>
    <w:rsid w:val="00CB4A6F"/>
    <w:rsid w:val="00CB4BDD"/>
    <w:rsid w:val="00CB4C2C"/>
    <w:rsid w:val="00CB4FDD"/>
    <w:rsid w:val="00CB50A0"/>
    <w:rsid w:val="00CB50BE"/>
    <w:rsid w:val="00CB51DC"/>
    <w:rsid w:val="00CB53F6"/>
    <w:rsid w:val="00CB5453"/>
    <w:rsid w:val="00CB547B"/>
    <w:rsid w:val="00CB54B1"/>
    <w:rsid w:val="00CB5520"/>
    <w:rsid w:val="00CB582A"/>
    <w:rsid w:val="00CB5983"/>
    <w:rsid w:val="00CB59A8"/>
    <w:rsid w:val="00CB5E56"/>
    <w:rsid w:val="00CB5F37"/>
    <w:rsid w:val="00CB602A"/>
    <w:rsid w:val="00CB6284"/>
    <w:rsid w:val="00CB62BB"/>
    <w:rsid w:val="00CB63C3"/>
    <w:rsid w:val="00CB64EE"/>
    <w:rsid w:val="00CB6633"/>
    <w:rsid w:val="00CB6A16"/>
    <w:rsid w:val="00CB6B5A"/>
    <w:rsid w:val="00CB6BAE"/>
    <w:rsid w:val="00CB6C16"/>
    <w:rsid w:val="00CB6C30"/>
    <w:rsid w:val="00CB6DD7"/>
    <w:rsid w:val="00CB6DE7"/>
    <w:rsid w:val="00CB6DF0"/>
    <w:rsid w:val="00CB6EFA"/>
    <w:rsid w:val="00CB6FBA"/>
    <w:rsid w:val="00CB7291"/>
    <w:rsid w:val="00CB73CF"/>
    <w:rsid w:val="00CB73DE"/>
    <w:rsid w:val="00CB744D"/>
    <w:rsid w:val="00CB7527"/>
    <w:rsid w:val="00CB7564"/>
    <w:rsid w:val="00CB7606"/>
    <w:rsid w:val="00CB79E9"/>
    <w:rsid w:val="00CB7A83"/>
    <w:rsid w:val="00CB7AD0"/>
    <w:rsid w:val="00CB7B28"/>
    <w:rsid w:val="00CB7B6A"/>
    <w:rsid w:val="00CB7B86"/>
    <w:rsid w:val="00CB7C8B"/>
    <w:rsid w:val="00CB7CEA"/>
    <w:rsid w:val="00CB7DA0"/>
    <w:rsid w:val="00CB7DCE"/>
    <w:rsid w:val="00CB7E46"/>
    <w:rsid w:val="00CB7ED0"/>
    <w:rsid w:val="00CC01A8"/>
    <w:rsid w:val="00CC04BE"/>
    <w:rsid w:val="00CC04D7"/>
    <w:rsid w:val="00CC063A"/>
    <w:rsid w:val="00CC0692"/>
    <w:rsid w:val="00CC094C"/>
    <w:rsid w:val="00CC09BF"/>
    <w:rsid w:val="00CC0A69"/>
    <w:rsid w:val="00CC0A9F"/>
    <w:rsid w:val="00CC0B12"/>
    <w:rsid w:val="00CC0D10"/>
    <w:rsid w:val="00CC0D77"/>
    <w:rsid w:val="00CC10BC"/>
    <w:rsid w:val="00CC10E7"/>
    <w:rsid w:val="00CC1135"/>
    <w:rsid w:val="00CC123A"/>
    <w:rsid w:val="00CC12B2"/>
    <w:rsid w:val="00CC1371"/>
    <w:rsid w:val="00CC1410"/>
    <w:rsid w:val="00CC15F0"/>
    <w:rsid w:val="00CC16C4"/>
    <w:rsid w:val="00CC176E"/>
    <w:rsid w:val="00CC199D"/>
    <w:rsid w:val="00CC19CB"/>
    <w:rsid w:val="00CC1B2A"/>
    <w:rsid w:val="00CC1D08"/>
    <w:rsid w:val="00CC1D87"/>
    <w:rsid w:val="00CC1DBD"/>
    <w:rsid w:val="00CC24F0"/>
    <w:rsid w:val="00CC25CC"/>
    <w:rsid w:val="00CC2679"/>
    <w:rsid w:val="00CC2713"/>
    <w:rsid w:val="00CC27A5"/>
    <w:rsid w:val="00CC28E9"/>
    <w:rsid w:val="00CC2B26"/>
    <w:rsid w:val="00CC2E10"/>
    <w:rsid w:val="00CC2E1F"/>
    <w:rsid w:val="00CC3011"/>
    <w:rsid w:val="00CC3158"/>
    <w:rsid w:val="00CC31A3"/>
    <w:rsid w:val="00CC327F"/>
    <w:rsid w:val="00CC344B"/>
    <w:rsid w:val="00CC3499"/>
    <w:rsid w:val="00CC3637"/>
    <w:rsid w:val="00CC38FA"/>
    <w:rsid w:val="00CC3A19"/>
    <w:rsid w:val="00CC3B2C"/>
    <w:rsid w:val="00CC3BFA"/>
    <w:rsid w:val="00CC3C32"/>
    <w:rsid w:val="00CC3C88"/>
    <w:rsid w:val="00CC3D1B"/>
    <w:rsid w:val="00CC411F"/>
    <w:rsid w:val="00CC4173"/>
    <w:rsid w:val="00CC4299"/>
    <w:rsid w:val="00CC42F0"/>
    <w:rsid w:val="00CC439A"/>
    <w:rsid w:val="00CC43A8"/>
    <w:rsid w:val="00CC44E1"/>
    <w:rsid w:val="00CC4577"/>
    <w:rsid w:val="00CC45CB"/>
    <w:rsid w:val="00CC466A"/>
    <w:rsid w:val="00CC473C"/>
    <w:rsid w:val="00CC4934"/>
    <w:rsid w:val="00CC497A"/>
    <w:rsid w:val="00CC4BCE"/>
    <w:rsid w:val="00CC4CB1"/>
    <w:rsid w:val="00CC4EB8"/>
    <w:rsid w:val="00CC513E"/>
    <w:rsid w:val="00CC5178"/>
    <w:rsid w:val="00CC523E"/>
    <w:rsid w:val="00CC5333"/>
    <w:rsid w:val="00CC54FF"/>
    <w:rsid w:val="00CC559D"/>
    <w:rsid w:val="00CC5AD5"/>
    <w:rsid w:val="00CC5C00"/>
    <w:rsid w:val="00CC5C3B"/>
    <w:rsid w:val="00CC5D34"/>
    <w:rsid w:val="00CC5E31"/>
    <w:rsid w:val="00CC5F8F"/>
    <w:rsid w:val="00CC5FBE"/>
    <w:rsid w:val="00CC600A"/>
    <w:rsid w:val="00CC6016"/>
    <w:rsid w:val="00CC61BA"/>
    <w:rsid w:val="00CC6206"/>
    <w:rsid w:val="00CC625E"/>
    <w:rsid w:val="00CC648B"/>
    <w:rsid w:val="00CC64DE"/>
    <w:rsid w:val="00CC65E1"/>
    <w:rsid w:val="00CC674E"/>
    <w:rsid w:val="00CC679F"/>
    <w:rsid w:val="00CC6801"/>
    <w:rsid w:val="00CC6844"/>
    <w:rsid w:val="00CC6997"/>
    <w:rsid w:val="00CC6C53"/>
    <w:rsid w:val="00CC6D38"/>
    <w:rsid w:val="00CC6DFD"/>
    <w:rsid w:val="00CC6EDE"/>
    <w:rsid w:val="00CC7066"/>
    <w:rsid w:val="00CC70A9"/>
    <w:rsid w:val="00CC7216"/>
    <w:rsid w:val="00CC72D0"/>
    <w:rsid w:val="00CC741D"/>
    <w:rsid w:val="00CC76A8"/>
    <w:rsid w:val="00CC776D"/>
    <w:rsid w:val="00CC7A63"/>
    <w:rsid w:val="00CC7C20"/>
    <w:rsid w:val="00CC7D99"/>
    <w:rsid w:val="00CC7ED7"/>
    <w:rsid w:val="00CD004C"/>
    <w:rsid w:val="00CD0113"/>
    <w:rsid w:val="00CD0262"/>
    <w:rsid w:val="00CD0465"/>
    <w:rsid w:val="00CD0490"/>
    <w:rsid w:val="00CD04C7"/>
    <w:rsid w:val="00CD05C4"/>
    <w:rsid w:val="00CD05EE"/>
    <w:rsid w:val="00CD0878"/>
    <w:rsid w:val="00CD08B8"/>
    <w:rsid w:val="00CD0A3B"/>
    <w:rsid w:val="00CD0C09"/>
    <w:rsid w:val="00CD0EE3"/>
    <w:rsid w:val="00CD0F1C"/>
    <w:rsid w:val="00CD0F51"/>
    <w:rsid w:val="00CD13D8"/>
    <w:rsid w:val="00CD1671"/>
    <w:rsid w:val="00CD18C7"/>
    <w:rsid w:val="00CD195A"/>
    <w:rsid w:val="00CD1B21"/>
    <w:rsid w:val="00CD1B31"/>
    <w:rsid w:val="00CD1B73"/>
    <w:rsid w:val="00CD1C0C"/>
    <w:rsid w:val="00CD1CD2"/>
    <w:rsid w:val="00CD1DD6"/>
    <w:rsid w:val="00CD1F20"/>
    <w:rsid w:val="00CD1FA3"/>
    <w:rsid w:val="00CD2288"/>
    <w:rsid w:val="00CD230F"/>
    <w:rsid w:val="00CD25DE"/>
    <w:rsid w:val="00CD25F3"/>
    <w:rsid w:val="00CD261F"/>
    <w:rsid w:val="00CD2630"/>
    <w:rsid w:val="00CD265B"/>
    <w:rsid w:val="00CD26FE"/>
    <w:rsid w:val="00CD27F9"/>
    <w:rsid w:val="00CD2999"/>
    <w:rsid w:val="00CD2BE1"/>
    <w:rsid w:val="00CD2E91"/>
    <w:rsid w:val="00CD308A"/>
    <w:rsid w:val="00CD319C"/>
    <w:rsid w:val="00CD31EA"/>
    <w:rsid w:val="00CD327B"/>
    <w:rsid w:val="00CD3281"/>
    <w:rsid w:val="00CD33F0"/>
    <w:rsid w:val="00CD349D"/>
    <w:rsid w:val="00CD374F"/>
    <w:rsid w:val="00CD3839"/>
    <w:rsid w:val="00CD396D"/>
    <w:rsid w:val="00CD3AD0"/>
    <w:rsid w:val="00CD3B32"/>
    <w:rsid w:val="00CD3D37"/>
    <w:rsid w:val="00CD3DA8"/>
    <w:rsid w:val="00CD3F90"/>
    <w:rsid w:val="00CD41F6"/>
    <w:rsid w:val="00CD423D"/>
    <w:rsid w:val="00CD4272"/>
    <w:rsid w:val="00CD4321"/>
    <w:rsid w:val="00CD434D"/>
    <w:rsid w:val="00CD45B0"/>
    <w:rsid w:val="00CD4682"/>
    <w:rsid w:val="00CD4A43"/>
    <w:rsid w:val="00CD4B5D"/>
    <w:rsid w:val="00CD4BCE"/>
    <w:rsid w:val="00CD4C34"/>
    <w:rsid w:val="00CD4E1C"/>
    <w:rsid w:val="00CD4E81"/>
    <w:rsid w:val="00CD4FEE"/>
    <w:rsid w:val="00CD5085"/>
    <w:rsid w:val="00CD5110"/>
    <w:rsid w:val="00CD526A"/>
    <w:rsid w:val="00CD5381"/>
    <w:rsid w:val="00CD56B5"/>
    <w:rsid w:val="00CD584C"/>
    <w:rsid w:val="00CD5908"/>
    <w:rsid w:val="00CD5B13"/>
    <w:rsid w:val="00CD5C48"/>
    <w:rsid w:val="00CD5ED1"/>
    <w:rsid w:val="00CD5FB3"/>
    <w:rsid w:val="00CD6191"/>
    <w:rsid w:val="00CD6462"/>
    <w:rsid w:val="00CD64B2"/>
    <w:rsid w:val="00CD65A5"/>
    <w:rsid w:val="00CD65BF"/>
    <w:rsid w:val="00CD662E"/>
    <w:rsid w:val="00CD66B3"/>
    <w:rsid w:val="00CD6987"/>
    <w:rsid w:val="00CD6A68"/>
    <w:rsid w:val="00CD6B34"/>
    <w:rsid w:val="00CD6C18"/>
    <w:rsid w:val="00CD6C5F"/>
    <w:rsid w:val="00CD6DF3"/>
    <w:rsid w:val="00CD6FAB"/>
    <w:rsid w:val="00CD7149"/>
    <w:rsid w:val="00CD7262"/>
    <w:rsid w:val="00CD759F"/>
    <w:rsid w:val="00CD76DE"/>
    <w:rsid w:val="00CD776C"/>
    <w:rsid w:val="00CD7804"/>
    <w:rsid w:val="00CD787B"/>
    <w:rsid w:val="00CD7923"/>
    <w:rsid w:val="00CD7A6C"/>
    <w:rsid w:val="00CD7B53"/>
    <w:rsid w:val="00CD7EEF"/>
    <w:rsid w:val="00CD7F15"/>
    <w:rsid w:val="00CE0024"/>
    <w:rsid w:val="00CE0122"/>
    <w:rsid w:val="00CE03B7"/>
    <w:rsid w:val="00CE0478"/>
    <w:rsid w:val="00CE0583"/>
    <w:rsid w:val="00CE0890"/>
    <w:rsid w:val="00CE08EA"/>
    <w:rsid w:val="00CE0A30"/>
    <w:rsid w:val="00CE0A7F"/>
    <w:rsid w:val="00CE0ADE"/>
    <w:rsid w:val="00CE0BD4"/>
    <w:rsid w:val="00CE0BEA"/>
    <w:rsid w:val="00CE0D94"/>
    <w:rsid w:val="00CE0E1C"/>
    <w:rsid w:val="00CE0FD8"/>
    <w:rsid w:val="00CE0FEC"/>
    <w:rsid w:val="00CE1009"/>
    <w:rsid w:val="00CE100E"/>
    <w:rsid w:val="00CE107D"/>
    <w:rsid w:val="00CE115F"/>
    <w:rsid w:val="00CE11DD"/>
    <w:rsid w:val="00CE13E4"/>
    <w:rsid w:val="00CE14D5"/>
    <w:rsid w:val="00CE150B"/>
    <w:rsid w:val="00CE1774"/>
    <w:rsid w:val="00CE1790"/>
    <w:rsid w:val="00CE1828"/>
    <w:rsid w:val="00CE1CB8"/>
    <w:rsid w:val="00CE1E9C"/>
    <w:rsid w:val="00CE1FAD"/>
    <w:rsid w:val="00CE1FB6"/>
    <w:rsid w:val="00CE216C"/>
    <w:rsid w:val="00CE2511"/>
    <w:rsid w:val="00CE2539"/>
    <w:rsid w:val="00CE2548"/>
    <w:rsid w:val="00CE2783"/>
    <w:rsid w:val="00CE2811"/>
    <w:rsid w:val="00CE29A7"/>
    <w:rsid w:val="00CE29AB"/>
    <w:rsid w:val="00CE2A1C"/>
    <w:rsid w:val="00CE2B53"/>
    <w:rsid w:val="00CE2B5E"/>
    <w:rsid w:val="00CE2BAE"/>
    <w:rsid w:val="00CE2D4B"/>
    <w:rsid w:val="00CE2D83"/>
    <w:rsid w:val="00CE2E3C"/>
    <w:rsid w:val="00CE2EC7"/>
    <w:rsid w:val="00CE2EFA"/>
    <w:rsid w:val="00CE2FC2"/>
    <w:rsid w:val="00CE2FE1"/>
    <w:rsid w:val="00CE32F0"/>
    <w:rsid w:val="00CE3310"/>
    <w:rsid w:val="00CE3360"/>
    <w:rsid w:val="00CE3461"/>
    <w:rsid w:val="00CE3466"/>
    <w:rsid w:val="00CE350E"/>
    <w:rsid w:val="00CE36A7"/>
    <w:rsid w:val="00CE3968"/>
    <w:rsid w:val="00CE3AE6"/>
    <w:rsid w:val="00CE3C1C"/>
    <w:rsid w:val="00CE3C1F"/>
    <w:rsid w:val="00CE3D7F"/>
    <w:rsid w:val="00CE3E11"/>
    <w:rsid w:val="00CE3F28"/>
    <w:rsid w:val="00CE4043"/>
    <w:rsid w:val="00CE428E"/>
    <w:rsid w:val="00CE4295"/>
    <w:rsid w:val="00CE429F"/>
    <w:rsid w:val="00CE43A6"/>
    <w:rsid w:val="00CE445A"/>
    <w:rsid w:val="00CE4C3F"/>
    <w:rsid w:val="00CE4FB7"/>
    <w:rsid w:val="00CE509A"/>
    <w:rsid w:val="00CE5107"/>
    <w:rsid w:val="00CE5225"/>
    <w:rsid w:val="00CE5290"/>
    <w:rsid w:val="00CE52A1"/>
    <w:rsid w:val="00CE538F"/>
    <w:rsid w:val="00CE54B5"/>
    <w:rsid w:val="00CE556E"/>
    <w:rsid w:val="00CE55AA"/>
    <w:rsid w:val="00CE569D"/>
    <w:rsid w:val="00CE56C1"/>
    <w:rsid w:val="00CE5880"/>
    <w:rsid w:val="00CE58C9"/>
    <w:rsid w:val="00CE5976"/>
    <w:rsid w:val="00CE5A08"/>
    <w:rsid w:val="00CE5B0A"/>
    <w:rsid w:val="00CE5B37"/>
    <w:rsid w:val="00CE5B94"/>
    <w:rsid w:val="00CE5C16"/>
    <w:rsid w:val="00CE5CCD"/>
    <w:rsid w:val="00CE62BD"/>
    <w:rsid w:val="00CE6643"/>
    <w:rsid w:val="00CE666A"/>
    <w:rsid w:val="00CE672D"/>
    <w:rsid w:val="00CE695F"/>
    <w:rsid w:val="00CE6ABF"/>
    <w:rsid w:val="00CE6E17"/>
    <w:rsid w:val="00CE6E2E"/>
    <w:rsid w:val="00CE6E83"/>
    <w:rsid w:val="00CE6EC9"/>
    <w:rsid w:val="00CE7093"/>
    <w:rsid w:val="00CE7095"/>
    <w:rsid w:val="00CE70B9"/>
    <w:rsid w:val="00CE7383"/>
    <w:rsid w:val="00CE739F"/>
    <w:rsid w:val="00CE73DC"/>
    <w:rsid w:val="00CE776E"/>
    <w:rsid w:val="00CE786E"/>
    <w:rsid w:val="00CE79C4"/>
    <w:rsid w:val="00CE7A0C"/>
    <w:rsid w:val="00CE7A4A"/>
    <w:rsid w:val="00CE7A7C"/>
    <w:rsid w:val="00CE7A8D"/>
    <w:rsid w:val="00CE7B01"/>
    <w:rsid w:val="00CE7C02"/>
    <w:rsid w:val="00CE7F7B"/>
    <w:rsid w:val="00CF001E"/>
    <w:rsid w:val="00CF03ED"/>
    <w:rsid w:val="00CF03F7"/>
    <w:rsid w:val="00CF0419"/>
    <w:rsid w:val="00CF041E"/>
    <w:rsid w:val="00CF0554"/>
    <w:rsid w:val="00CF05FE"/>
    <w:rsid w:val="00CF0619"/>
    <w:rsid w:val="00CF0A4E"/>
    <w:rsid w:val="00CF0A64"/>
    <w:rsid w:val="00CF0AEB"/>
    <w:rsid w:val="00CF0CAA"/>
    <w:rsid w:val="00CF0EFA"/>
    <w:rsid w:val="00CF0F0D"/>
    <w:rsid w:val="00CF0F37"/>
    <w:rsid w:val="00CF1066"/>
    <w:rsid w:val="00CF1100"/>
    <w:rsid w:val="00CF126F"/>
    <w:rsid w:val="00CF12A5"/>
    <w:rsid w:val="00CF1454"/>
    <w:rsid w:val="00CF1510"/>
    <w:rsid w:val="00CF1770"/>
    <w:rsid w:val="00CF1793"/>
    <w:rsid w:val="00CF1927"/>
    <w:rsid w:val="00CF1991"/>
    <w:rsid w:val="00CF1B4A"/>
    <w:rsid w:val="00CF1C2F"/>
    <w:rsid w:val="00CF1CE5"/>
    <w:rsid w:val="00CF1DC0"/>
    <w:rsid w:val="00CF1F42"/>
    <w:rsid w:val="00CF2036"/>
    <w:rsid w:val="00CF207F"/>
    <w:rsid w:val="00CF2101"/>
    <w:rsid w:val="00CF2180"/>
    <w:rsid w:val="00CF2272"/>
    <w:rsid w:val="00CF235E"/>
    <w:rsid w:val="00CF237B"/>
    <w:rsid w:val="00CF2389"/>
    <w:rsid w:val="00CF245B"/>
    <w:rsid w:val="00CF2536"/>
    <w:rsid w:val="00CF2789"/>
    <w:rsid w:val="00CF282C"/>
    <w:rsid w:val="00CF28A6"/>
    <w:rsid w:val="00CF29BE"/>
    <w:rsid w:val="00CF2AE0"/>
    <w:rsid w:val="00CF2FAD"/>
    <w:rsid w:val="00CF2FFB"/>
    <w:rsid w:val="00CF3016"/>
    <w:rsid w:val="00CF30E0"/>
    <w:rsid w:val="00CF30EF"/>
    <w:rsid w:val="00CF3188"/>
    <w:rsid w:val="00CF3199"/>
    <w:rsid w:val="00CF333E"/>
    <w:rsid w:val="00CF3455"/>
    <w:rsid w:val="00CF3499"/>
    <w:rsid w:val="00CF34A1"/>
    <w:rsid w:val="00CF3525"/>
    <w:rsid w:val="00CF3622"/>
    <w:rsid w:val="00CF39AA"/>
    <w:rsid w:val="00CF3A21"/>
    <w:rsid w:val="00CF3A8E"/>
    <w:rsid w:val="00CF3BD7"/>
    <w:rsid w:val="00CF3C52"/>
    <w:rsid w:val="00CF3E76"/>
    <w:rsid w:val="00CF3EF3"/>
    <w:rsid w:val="00CF3FA1"/>
    <w:rsid w:val="00CF4090"/>
    <w:rsid w:val="00CF425C"/>
    <w:rsid w:val="00CF431D"/>
    <w:rsid w:val="00CF435D"/>
    <w:rsid w:val="00CF4394"/>
    <w:rsid w:val="00CF443F"/>
    <w:rsid w:val="00CF4767"/>
    <w:rsid w:val="00CF47FE"/>
    <w:rsid w:val="00CF4825"/>
    <w:rsid w:val="00CF48FC"/>
    <w:rsid w:val="00CF4C35"/>
    <w:rsid w:val="00CF4CE0"/>
    <w:rsid w:val="00CF4ECA"/>
    <w:rsid w:val="00CF508E"/>
    <w:rsid w:val="00CF524D"/>
    <w:rsid w:val="00CF525E"/>
    <w:rsid w:val="00CF534F"/>
    <w:rsid w:val="00CF54C0"/>
    <w:rsid w:val="00CF54F7"/>
    <w:rsid w:val="00CF579D"/>
    <w:rsid w:val="00CF597C"/>
    <w:rsid w:val="00CF5C71"/>
    <w:rsid w:val="00CF5CE0"/>
    <w:rsid w:val="00CF5E64"/>
    <w:rsid w:val="00CF608F"/>
    <w:rsid w:val="00CF6346"/>
    <w:rsid w:val="00CF64D5"/>
    <w:rsid w:val="00CF6A09"/>
    <w:rsid w:val="00CF6EA4"/>
    <w:rsid w:val="00CF7090"/>
    <w:rsid w:val="00CF70F4"/>
    <w:rsid w:val="00CF70FA"/>
    <w:rsid w:val="00CF7211"/>
    <w:rsid w:val="00CF7735"/>
    <w:rsid w:val="00CF7776"/>
    <w:rsid w:val="00CF7795"/>
    <w:rsid w:val="00CF77EC"/>
    <w:rsid w:val="00CF7950"/>
    <w:rsid w:val="00CF7A6D"/>
    <w:rsid w:val="00CF7DB4"/>
    <w:rsid w:val="00CF7EFD"/>
    <w:rsid w:val="00D00245"/>
    <w:rsid w:val="00D002B8"/>
    <w:rsid w:val="00D0035F"/>
    <w:rsid w:val="00D003AE"/>
    <w:rsid w:val="00D00464"/>
    <w:rsid w:val="00D0066D"/>
    <w:rsid w:val="00D007FD"/>
    <w:rsid w:val="00D0083A"/>
    <w:rsid w:val="00D0093F"/>
    <w:rsid w:val="00D009A5"/>
    <w:rsid w:val="00D00A87"/>
    <w:rsid w:val="00D00AA3"/>
    <w:rsid w:val="00D00AF3"/>
    <w:rsid w:val="00D00B17"/>
    <w:rsid w:val="00D00CE4"/>
    <w:rsid w:val="00D00DC5"/>
    <w:rsid w:val="00D00E3C"/>
    <w:rsid w:val="00D00E89"/>
    <w:rsid w:val="00D0122D"/>
    <w:rsid w:val="00D012FB"/>
    <w:rsid w:val="00D0134A"/>
    <w:rsid w:val="00D013FC"/>
    <w:rsid w:val="00D01495"/>
    <w:rsid w:val="00D014C7"/>
    <w:rsid w:val="00D0150D"/>
    <w:rsid w:val="00D01549"/>
    <w:rsid w:val="00D01705"/>
    <w:rsid w:val="00D01A91"/>
    <w:rsid w:val="00D01B73"/>
    <w:rsid w:val="00D01D0A"/>
    <w:rsid w:val="00D01D3F"/>
    <w:rsid w:val="00D01D74"/>
    <w:rsid w:val="00D02022"/>
    <w:rsid w:val="00D02296"/>
    <w:rsid w:val="00D02317"/>
    <w:rsid w:val="00D02420"/>
    <w:rsid w:val="00D02421"/>
    <w:rsid w:val="00D0264F"/>
    <w:rsid w:val="00D0269F"/>
    <w:rsid w:val="00D0270B"/>
    <w:rsid w:val="00D027B2"/>
    <w:rsid w:val="00D0289E"/>
    <w:rsid w:val="00D029EB"/>
    <w:rsid w:val="00D02A20"/>
    <w:rsid w:val="00D02A5E"/>
    <w:rsid w:val="00D02ACB"/>
    <w:rsid w:val="00D02B91"/>
    <w:rsid w:val="00D02C9F"/>
    <w:rsid w:val="00D02CBB"/>
    <w:rsid w:val="00D02D78"/>
    <w:rsid w:val="00D02D94"/>
    <w:rsid w:val="00D02ECC"/>
    <w:rsid w:val="00D030C0"/>
    <w:rsid w:val="00D030E6"/>
    <w:rsid w:val="00D031C4"/>
    <w:rsid w:val="00D03296"/>
    <w:rsid w:val="00D036F7"/>
    <w:rsid w:val="00D03912"/>
    <w:rsid w:val="00D03983"/>
    <w:rsid w:val="00D03999"/>
    <w:rsid w:val="00D03A72"/>
    <w:rsid w:val="00D03B25"/>
    <w:rsid w:val="00D03CA7"/>
    <w:rsid w:val="00D03CC6"/>
    <w:rsid w:val="00D03D9E"/>
    <w:rsid w:val="00D03EE5"/>
    <w:rsid w:val="00D03F18"/>
    <w:rsid w:val="00D03F33"/>
    <w:rsid w:val="00D03FAB"/>
    <w:rsid w:val="00D040A3"/>
    <w:rsid w:val="00D04169"/>
    <w:rsid w:val="00D0434C"/>
    <w:rsid w:val="00D043B4"/>
    <w:rsid w:val="00D043DF"/>
    <w:rsid w:val="00D045D0"/>
    <w:rsid w:val="00D0467D"/>
    <w:rsid w:val="00D04767"/>
    <w:rsid w:val="00D04839"/>
    <w:rsid w:val="00D04A68"/>
    <w:rsid w:val="00D04C6A"/>
    <w:rsid w:val="00D04CDE"/>
    <w:rsid w:val="00D04EEA"/>
    <w:rsid w:val="00D04FCD"/>
    <w:rsid w:val="00D05053"/>
    <w:rsid w:val="00D050D1"/>
    <w:rsid w:val="00D0525C"/>
    <w:rsid w:val="00D05334"/>
    <w:rsid w:val="00D05363"/>
    <w:rsid w:val="00D053ED"/>
    <w:rsid w:val="00D0540A"/>
    <w:rsid w:val="00D05445"/>
    <w:rsid w:val="00D05539"/>
    <w:rsid w:val="00D056F0"/>
    <w:rsid w:val="00D05746"/>
    <w:rsid w:val="00D058DE"/>
    <w:rsid w:val="00D058E4"/>
    <w:rsid w:val="00D059AA"/>
    <w:rsid w:val="00D05B8E"/>
    <w:rsid w:val="00D05C5A"/>
    <w:rsid w:val="00D05E1A"/>
    <w:rsid w:val="00D05E45"/>
    <w:rsid w:val="00D05EB1"/>
    <w:rsid w:val="00D05F0E"/>
    <w:rsid w:val="00D05F56"/>
    <w:rsid w:val="00D06096"/>
    <w:rsid w:val="00D06163"/>
    <w:rsid w:val="00D06171"/>
    <w:rsid w:val="00D061A7"/>
    <w:rsid w:val="00D06313"/>
    <w:rsid w:val="00D064A9"/>
    <w:rsid w:val="00D0651E"/>
    <w:rsid w:val="00D0670B"/>
    <w:rsid w:val="00D06827"/>
    <w:rsid w:val="00D06930"/>
    <w:rsid w:val="00D069F7"/>
    <w:rsid w:val="00D06BFF"/>
    <w:rsid w:val="00D06C39"/>
    <w:rsid w:val="00D06D8F"/>
    <w:rsid w:val="00D06DE4"/>
    <w:rsid w:val="00D06E90"/>
    <w:rsid w:val="00D06EF3"/>
    <w:rsid w:val="00D07005"/>
    <w:rsid w:val="00D0711C"/>
    <w:rsid w:val="00D071A4"/>
    <w:rsid w:val="00D077A7"/>
    <w:rsid w:val="00D07856"/>
    <w:rsid w:val="00D078A6"/>
    <w:rsid w:val="00D07ABF"/>
    <w:rsid w:val="00D07B34"/>
    <w:rsid w:val="00D07D14"/>
    <w:rsid w:val="00D07D5D"/>
    <w:rsid w:val="00D07DE6"/>
    <w:rsid w:val="00D07E72"/>
    <w:rsid w:val="00D07ED6"/>
    <w:rsid w:val="00D07FB2"/>
    <w:rsid w:val="00D10157"/>
    <w:rsid w:val="00D102A9"/>
    <w:rsid w:val="00D10448"/>
    <w:rsid w:val="00D1049C"/>
    <w:rsid w:val="00D104B6"/>
    <w:rsid w:val="00D1057D"/>
    <w:rsid w:val="00D1057F"/>
    <w:rsid w:val="00D105DB"/>
    <w:rsid w:val="00D106D5"/>
    <w:rsid w:val="00D10747"/>
    <w:rsid w:val="00D10771"/>
    <w:rsid w:val="00D1091C"/>
    <w:rsid w:val="00D10A97"/>
    <w:rsid w:val="00D10C27"/>
    <w:rsid w:val="00D10C3E"/>
    <w:rsid w:val="00D10C9B"/>
    <w:rsid w:val="00D10D45"/>
    <w:rsid w:val="00D10EE1"/>
    <w:rsid w:val="00D10F50"/>
    <w:rsid w:val="00D10FD3"/>
    <w:rsid w:val="00D10FF3"/>
    <w:rsid w:val="00D1102A"/>
    <w:rsid w:val="00D11034"/>
    <w:rsid w:val="00D11043"/>
    <w:rsid w:val="00D11090"/>
    <w:rsid w:val="00D111CB"/>
    <w:rsid w:val="00D112DA"/>
    <w:rsid w:val="00D1136B"/>
    <w:rsid w:val="00D11382"/>
    <w:rsid w:val="00D113D1"/>
    <w:rsid w:val="00D113F1"/>
    <w:rsid w:val="00D11416"/>
    <w:rsid w:val="00D11474"/>
    <w:rsid w:val="00D114F6"/>
    <w:rsid w:val="00D114FA"/>
    <w:rsid w:val="00D1151C"/>
    <w:rsid w:val="00D11B5B"/>
    <w:rsid w:val="00D11BFC"/>
    <w:rsid w:val="00D11EF0"/>
    <w:rsid w:val="00D11F69"/>
    <w:rsid w:val="00D120A6"/>
    <w:rsid w:val="00D120E8"/>
    <w:rsid w:val="00D1218F"/>
    <w:rsid w:val="00D1225D"/>
    <w:rsid w:val="00D12279"/>
    <w:rsid w:val="00D12413"/>
    <w:rsid w:val="00D124E7"/>
    <w:rsid w:val="00D1252E"/>
    <w:rsid w:val="00D12616"/>
    <w:rsid w:val="00D126E6"/>
    <w:rsid w:val="00D127DA"/>
    <w:rsid w:val="00D12820"/>
    <w:rsid w:val="00D12BC6"/>
    <w:rsid w:val="00D12E47"/>
    <w:rsid w:val="00D131CB"/>
    <w:rsid w:val="00D13202"/>
    <w:rsid w:val="00D1327E"/>
    <w:rsid w:val="00D133AE"/>
    <w:rsid w:val="00D135EA"/>
    <w:rsid w:val="00D13690"/>
    <w:rsid w:val="00D13719"/>
    <w:rsid w:val="00D13892"/>
    <w:rsid w:val="00D138EC"/>
    <w:rsid w:val="00D13F40"/>
    <w:rsid w:val="00D14713"/>
    <w:rsid w:val="00D1493E"/>
    <w:rsid w:val="00D14B38"/>
    <w:rsid w:val="00D14B5B"/>
    <w:rsid w:val="00D14BAA"/>
    <w:rsid w:val="00D14D34"/>
    <w:rsid w:val="00D14DC9"/>
    <w:rsid w:val="00D14DD0"/>
    <w:rsid w:val="00D14F4D"/>
    <w:rsid w:val="00D15204"/>
    <w:rsid w:val="00D1537F"/>
    <w:rsid w:val="00D15399"/>
    <w:rsid w:val="00D15538"/>
    <w:rsid w:val="00D15545"/>
    <w:rsid w:val="00D1555F"/>
    <w:rsid w:val="00D155EF"/>
    <w:rsid w:val="00D15631"/>
    <w:rsid w:val="00D156C1"/>
    <w:rsid w:val="00D156DD"/>
    <w:rsid w:val="00D15906"/>
    <w:rsid w:val="00D15B54"/>
    <w:rsid w:val="00D15B73"/>
    <w:rsid w:val="00D15B81"/>
    <w:rsid w:val="00D15D57"/>
    <w:rsid w:val="00D15EBE"/>
    <w:rsid w:val="00D15F09"/>
    <w:rsid w:val="00D15F55"/>
    <w:rsid w:val="00D15FB4"/>
    <w:rsid w:val="00D15FD2"/>
    <w:rsid w:val="00D1614E"/>
    <w:rsid w:val="00D16259"/>
    <w:rsid w:val="00D16277"/>
    <w:rsid w:val="00D162BC"/>
    <w:rsid w:val="00D164ED"/>
    <w:rsid w:val="00D16594"/>
    <w:rsid w:val="00D16604"/>
    <w:rsid w:val="00D16625"/>
    <w:rsid w:val="00D168A7"/>
    <w:rsid w:val="00D16D80"/>
    <w:rsid w:val="00D16DA1"/>
    <w:rsid w:val="00D16DD4"/>
    <w:rsid w:val="00D16F79"/>
    <w:rsid w:val="00D16FE6"/>
    <w:rsid w:val="00D1716D"/>
    <w:rsid w:val="00D172AB"/>
    <w:rsid w:val="00D173FF"/>
    <w:rsid w:val="00D175FF"/>
    <w:rsid w:val="00D1799F"/>
    <w:rsid w:val="00D17B48"/>
    <w:rsid w:val="00D17CBC"/>
    <w:rsid w:val="00D17D21"/>
    <w:rsid w:val="00D17D97"/>
    <w:rsid w:val="00D17DAE"/>
    <w:rsid w:val="00D17E6F"/>
    <w:rsid w:val="00D2030C"/>
    <w:rsid w:val="00D204A5"/>
    <w:rsid w:val="00D205CF"/>
    <w:rsid w:val="00D2074E"/>
    <w:rsid w:val="00D20888"/>
    <w:rsid w:val="00D209BA"/>
    <w:rsid w:val="00D20D36"/>
    <w:rsid w:val="00D20E5C"/>
    <w:rsid w:val="00D21080"/>
    <w:rsid w:val="00D21358"/>
    <w:rsid w:val="00D218A1"/>
    <w:rsid w:val="00D218FC"/>
    <w:rsid w:val="00D21903"/>
    <w:rsid w:val="00D2191B"/>
    <w:rsid w:val="00D21B75"/>
    <w:rsid w:val="00D21BA6"/>
    <w:rsid w:val="00D21DB2"/>
    <w:rsid w:val="00D22155"/>
    <w:rsid w:val="00D22178"/>
    <w:rsid w:val="00D221EB"/>
    <w:rsid w:val="00D222DC"/>
    <w:rsid w:val="00D2240A"/>
    <w:rsid w:val="00D224D5"/>
    <w:rsid w:val="00D227EC"/>
    <w:rsid w:val="00D229EB"/>
    <w:rsid w:val="00D22AA0"/>
    <w:rsid w:val="00D22C17"/>
    <w:rsid w:val="00D22D18"/>
    <w:rsid w:val="00D22F10"/>
    <w:rsid w:val="00D23088"/>
    <w:rsid w:val="00D230A0"/>
    <w:rsid w:val="00D2312D"/>
    <w:rsid w:val="00D23374"/>
    <w:rsid w:val="00D233F2"/>
    <w:rsid w:val="00D2370A"/>
    <w:rsid w:val="00D23756"/>
    <w:rsid w:val="00D2378F"/>
    <w:rsid w:val="00D238D0"/>
    <w:rsid w:val="00D23B89"/>
    <w:rsid w:val="00D23BFB"/>
    <w:rsid w:val="00D23C7D"/>
    <w:rsid w:val="00D23E32"/>
    <w:rsid w:val="00D23E69"/>
    <w:rsid w:val="00D240BE"/>
    <w:rsid w:val="00D241EE"/>
    <w:rsid w:val="00D2438B"/>
    <w:rsid w:val="00D24502"/>
    <w:rsid w:val="00D24561"/>
    <w:rsid w:val="00D245B5"/>
    <w:rsid w:val="00D248F5"/>
    <w:rsid w:val="00D249B6"/>
    <w:rsid w:val="00D249C9"/>
    <w:rsid w:val="00D24B0B"/>
    <w:rsid w:val="00D24B5A"/>
    <w:rsid w:val="00D24D4E"/>
    <w:rsid w:val="00D24FA9"/>
    <w:rsid w:val="00D25082"/>
    <w:rsid w:val="00D250E7"/>
    <w:rsid w:val="00D252D6"/>
    <w:rsid w:val="00D252DA"/>
    <w:rsid w:val="00D2530E"/>
    <w:rsid w:val="00D255F6"/>
    <w:rsid w:val="00D2566E"/>
    <w:rsid w:val="00D256EE"/>
    <w:rsid w:val="00D25747"/>
    <w:rsid w:val="00D25A9B"/>
    <w:rsid w:val="00D25C51"/>
    <w:rsid w:val="00D25CC5"/>
    <w:rsid w:val="00D25D28"/>
    <w:rsid w:val="00D25F3F"/>
    <w:rsid w:val="00D25F63"/>
    <w:rsid w:val="00D26043"/>
    <w:rsid w:val="00D26052"/>
    <w:rsid w:val="00D260E8"/>
    <w:rsid w:val="00D262BA"/>
    <w:rsid w:val="00D2669A"/>
    <w:rsid w:val="00D26731"/>
    <w:rsid w:val="00D26958"/>
    <w:rsid w:val="00D26B51"/>
    <w:rsid w:val="00D26B5F"/>
    <w:rsid w:val="00D26F78"/>
    <w:rsid w:val="00D26FB1"/>
    <w:rsid w:val="00D272F1"/>
    <w:rsid w:val="00D2749B"/>
    <w:rsid w:val="00D274B4"/>
    <w:rsid w:val="00D2766A"/>
    <w:rsid w:val="00D27735"/>
    <w:rsid w:val="00D2779B"/>
    <w:rsid w:val="00D278DD"/>
    <w:rsid w:val="00D278F4"/>
    <w:rsid w:val="00D27941"/>
    <w:rsid w:val="00D27A11"/>
    <w:rsid w:val="00D27B04"/>
    <w:rsid w:val="00D27BD9"/>
    <w:rsid w:val="00D27CAB"/>
    <w:rsid w:val="00D27D8E"/>
    <w:rsid w:val="00D27DB8"/>
    <w:rsid w:val="00D27E16"/>
    <w:rsid w:val="00D27EBE"/>
    <w:rsid w:val="00D27EE2"/>
    <w:rsid w:val="00D3014E"/>
    <w:rsid w:val="00D30230"/>
    <w:rsid w:val="00D302B5"/>
    <w:rsid w:val="00D3041A"/>
    <w:rsid w:val="00D304B9"/>
    <w:rsid w:val="00D304F4"/>
    <w:rsid w:val="00D304FC"/>
    <w:rsid w:val="00D306CA"/>
    <w:rsid w:val="00D3075D"/>
    <w:rsid w:val="00D30796"/>
    <w:rsid w:val="00D307A1"/>
    <w:rsid w:val="00D30801"/>
    <w:rsid w:val="00D3080E"/>
    <w:rsid w:val="00D30878"/>
    <w:rsid w:val="00D30923"/>
    <w:rsid w:val="00D30BB0"/>
    <w:rsid w:val="00D30C5B"/>
    <w:rsid w:val="00D30CC5"/>
    <w:rsid w:val="00D30EEB"/>
    <w:rsid w:val="00D30F7A"/>
    <w:rsid w:val="00D30F84"/>
    <w:rsid w:val="00D30FE8"/>
    <w:rsid w:val="00D310F3"/>
    <w:rsid w:val="00D311A5"/>
    <w:rsid w:val="00D31272"/>
    <w:rsid w:val="00D31414"/>
    <w:rsid w:val="00D3141A"/>
    <w:rsid w:val="00D3156A"/>
    <w:rsid w:val="00D316D6"/>
    <w:rsid w:val="00D31894"/>
    <w:rsid w:val="00D31B18"/>
    <w:rsid w:val="00D31BD1"/>
    <w:rsid w:val="00D31DA3"/>
    <w:rsid w:val="00D31E0B"/>
    <w:rsid w:val="00D31FDD"/>
    <w:rsid w:val="00D3212B"/>
    <w:rsid w:val="00D321F5"/>
    <w:rsid w:val="00D32261"/>
    <w:rsid w:val="00D3237D"/>
    <w:rsid w:val="00D323B9"/>
    <w:rsid w:val="00D325B3"/>
    <w:rsid w:val="00D326B1"/>
    <w:rsid w:val="00D32723"/>
    <w:rsid w:val="00D32768"/>
    <w:rsid w:val="00D328DD"/>
    <w:rsid w:val="00D32A2A"/>
    <w:rsid w:val="00D32D1E"/>
    <w:rsid w:val="00D32EBA"/>
    <w:rsid w:val="00D330A1"/>
    <w:rsid w:val="00D3315F"/>
    <w:rsid w:val="00D332A4"/>
    <w:rsid w:val="00D33595"/>
    <w:rsid w:val="00D33686"/>
    <w:rsid w:val="00D336D4"/>
    <w:rsid w:val="00D33797"/>
    <w:rsid w:val="00D337AC"/>
    <w:rsid w:val="00D337E4"/>
    <w:rsid w:val="00D33882"/>
    <w:rsid w:val="00D339FF"/>
    <w:rsid w:val="00D33B67"/>
    <w:rsid w:val="00D33BA1"/>
    <w:rsid w:val="00D33BF3"/>
    <w:rsid w:val="00D33E60"/>
    <w:rsid w:val="00D342EF"/>
    <w:rsid w:val="00D34342"/>
    <w:rsid w:val="00D34466"/>
    <w:rsid w:val="00D3458A"/>
    <w:rsid w:val="00D345E0"/>
    <w:rsid w:val="00D34615"/>
    <w:rsid w:val="00D346F1"/>
    <w:rsid w:val="00D34748"/>
    <w:rsid w:val="00D34799"/>
    <w:rsid w:val="00D34890"/>
    <w:rsid w:val="00D34954"/>
    <w:rsid w:val="00D349A4"/>
    <w:rsid w:val="00D349E1"/>
    <w:rsid w:val="00D34AD1"/>
    <w:rsid w:val="00D34BB7"/>
    <w:rsid w:val="00D34BF6"/>
    <w:rsid w:val="00D3501F"/>
    <w:rsid w:val="00D35056"/>
    <w:rsid w:val="00D35135"/>
    <w:rsid w:val="00D3514B"/>
    <w:rsid w:val="00D3518C"/>
    <w:rsid w:val="00D35190"/>
    <w:rsid w:val="00D351B5"/>
    <w:rsid w:val="00D351C3"/>
    <w:rsid w:val="00D35471"/>
    <w:rsid w:val="00D35599"/>
    <w:rsid w:val="00D355DE"/>
    <w:rsid w:val="00D3562E"/>
    <w:rsid w:val="00D3566C"/>
    <w:rsid w:val="00D35696"/>
    <w:rsid w:val="00D35994"/>
    <w:rsid w:val="00D35AB8"/>
    <w:rsid w:val="00D35AE1"/>
    <w:rsid w:val="00D35DDA"/>
    <w:rsid w:val="00D3605F"/>
    <w:rsid w:val="00D36244"/>
    <w:rsid w:val="00D3637D"/>
    <w:rsid w:val="00D3671B"/>
    <w:rsid w:val="00D36724"/>
    <w:rsid w:val="00D3683C"/>
    <w:rsid w:val="00D369AC"/>
    <w:rsid w:val="00D36A96"/>
    <w:rsid w:val="00D36AB6"/>
    <w:rsid w:val="00D36B12"/>
    <w:rsid w:val="00D36C64"/>
    <w:rsid w:val="00D36C87"/>
    <w:rsid w:val="00D36DF0"/>
    <w:rsid w:val="00D36E21"/>
    <w:rsid w:val="00D36E79"/>
    <w:rsid w:val="00D36F2D"/>
    <w:rsid w:val="00D36F7C"/>
    <w:rsid w:val="00D36FEF"/>
    <w:rsid w:val="00D37015"/>
    <w:rsid w:val="00D3711B"/>
    <w:rsid w:val="00D3712D"/>
    <w:rsid w:val="00D37264"/>
    <w:rsid w:val="00D373D9"/>
    <w:rsid w:val="00D373F0"/>
    <w:rsid w:val="00D37545"/>
    <w:rsid w:val="00D376A2"/>
    <w:rsid w:val="00D377DA"/>
    <w:rsid w:val="00D377E7"/>
    <w:rsid w:val="00D37970"/>
    <w:rsid w:val="00D37C1B"/>
    <w:rsid w:val="00D37C95"/>
    <w:rsid w:val="00D37CD9"/>
    <w:rsid w:val="00D37D43"/>
    <w:rsid w:val="00D37E1F"/>
    <w:rsid w:val="00D37E2D"/>
    <w:rsid w:val="00D37EF6"/>
    <w:rsid w:val="00D400C0"/>
    <w:rsid w:val="00D401AE"/>
    <w:rsid w:val="00D40249"/>
    <w:rsid w:val="00D4042F"/>
    <w:rsid w:val="00D405DF"/>
    <w:rsid w:val="00D4071F"/>
    <w:rsid w:val="00D40BCA"/>
    <w:rsid w:val="00D40C6C"/>
    <w:rsid w:val="00D40D72"/>
    <w:rsid w:val="00D40DA1"/>
    <w:rsid w:val="00D41059"/>
    <w:rsid w:val="00D4108A"/>
    <w:rsid w:val="00D410A2"/>
    <w:rsid w:val="00D4149F"/>
    <w:rsid w:val="00D4155D"/>
    <w:rsid w:val="00D41AAA"/>
    <w:rsid w:val="00D41C54"/>
    <w:rsid w:val="00D41C60"/>
    <w:rsid w:val="00D41D49"/>
    <w:rsid w:val="00D41F04"/>
    <w:rsid w:val="00D4223D"/>
    <w:rsid w:val="00D423E4"/>
    <w:rsid w:val="00D423FB"/>
    <w:rsid w:val="00D42544"/>
    <w:rsid w:val="00D427A9"/>
    <w:rsid w:val="00D4288E"/>
    <w:rsid w:val="00D42C1A"/>
    <w:rsid w:val="00D42C5E"/>
    <w:rsid w:val="00D42ED1"/>
    <w:rsid w:val="00D43085"/>
    <w:rsid w:val="00D43146"/>
    <w:rsid w:val="00D4338F"/>
    <w:rsid w:val="00D43435"/>
    <w:rsid w:val="00D43497"/>
    <w:rsid w:val="00D43604"/>
    <w:rsid w:val="00D43849"/>
    <w:rsid w:val="00D43900"/>
    <w:rsid w:val="00D439D6"/>
    <w:rsid w:val="00D43C2C"/>
    <w:rsid w:val="00D43C32"/>
    <w:rsid w:val="00D43C83"/>
    <w:rsid w:val="00D43F2E"/>
    <w:rsid w:val="00D43FE1"/>
    <w:rsid w:val="00D4409E"/>
    <w:rsid w:val="00D44248"/>
    <w:rsid w:val="00D44295"/>
    <w:rsid w:val="00D44348"/>
    <w:rsid w:val="00D444FA"/>
    <w:rsid w:val="00D44530"/>
    <w:rsid w:val="00D44637"/>
    <w:rsid w:val="00D4495B"/>
    <w:rsid w:val="00D44AD0"/>
    <w:rsid w:val="00D44D42"/>
    <w:rsid w:val="00D44DE2"/>
    <w:rsid w:val="00D44E7A"/>
    <w:rsid w:val="00D45467"/>
    <w:rsid w:val="00D454C8"/>
    <w:rsid w:val="00D45583"/>
    <w:rsid w:val="00D455D8"/>
    <w:rsid w:val="00D45789"/>
    <w:rsid w:val="00D457C5"/>
    <w:rsid w:val="00D45949"/>
    <w:rsid w:val="00D45B84"/>
    <w:rsid w:val="00D45BD7"/>
    <w:rsid w:val="00D45C19"/>
    <w:rsid w:val="00D45C28"/>
    <w:rsid w:val="00D45E09"/>
    <w:rsid w:val="00D45E72"/>
    <w:rsid w:val="00D46036"/>
    <w:rsid w:val="00D460B1"/>
    <w:rsid w:val="00D46132"/>
    <w:rsid w:val="00D4614F"/>
    <w:rsid w:val="00D46197"/>
    <w:rsid w:val="00D462E8"/>
    <w:rsid w:val="00D46494"/>
    <w:rsid w:val="00D46557"/>
    <w:rsid w:val="00D46577"/>
    <w:rsid w:val="00D46887"/>
    <w:rsid w:val="00D46925"/>
    <w:rsid w:val="00D46935"/>
    <w:rsid w:val="00D469DA"/>
    <w:rsid w:val="00D46AA0"/>
    <w:rsid w:val="00D46AF6"/>
    <w:rsid w:val="00D46CB9"/>
    <w:rsid w:val="00D46D12"/>
    <w:rsid w:val="00D46E77"/>
    <w:rsid w:val="00D4715B"/>
    <w:rsid w:val="00D47226"/>
    <w:rsid w:val="00D47352"/>
    <w:rsid w:val="00D473F3"/>
    <w:rsid w:val="00D47401"/>
    <w:rsid w:val="00D4756E"/>
    <w:rsid w:val="00D475B5"/>
    <w:rsid w:val="00D479FA"/>
    <w:rsid w:val="00D47C64"/>
    <w:rsid w:val="00D47F3B"/>
    <w:rsid w:val="00D47F84"/>
    <w:rsid w:val="00D5002F"/>
    <w:rsid w:val="00D50032"/>
    <w:rsid w:val="00D500E9"/>
    <w:rsid w:val="00D50122"/>
    <w:rsid w:val="00D506BE"/>
    <w:rsid w:val="00D507E8"/>
    <w:rsid w:val="00D5083D"/>
    <w:rsid w:val="00D50852"/>
    <w:rsid w:val="00D5091C"/>
    <w:rsid w:val="00D509D7"/>
    <w:rsid w:val="00D509F4"/>
    <w:rsid w:val="00D50C15"/>
    <w:rsid w:val="00D50D13"/>
    <w:rsid w:val="00D50D5D"/>
    <w:rsid w:val="00D50E3D"/>
    <w:rsid w:val="00D50F3A"/>
    <w:rsid w:val="00D510F6"/>
    <w:rsid w:val="00D5114F"/>
    <w:rsid w:val="00D5124B"/>
    <w:rsid w:val="00D51285"/>
    <w:rsid w:val="00D5137F"/>
    <w:rsid w:val="00D51456"/>
    <w:rsid w:val="00D5148A"/>
    <w:rsid w:val="00D51777"/>
    <w:rsid w:val="00D517FD"/>
    <w:rsid w:val="00D518E4"/>
    <w:rsid w:val="00D5194E"/>
    <w:rsid w:val="00D51A98"/>
    <w:rsid w:val="00D51B18"/>
    <w:rsid w:val="00D51C15"/>
    <w:rsid w:val="00D51CDB"/>
    <w:rsid w:val="00D51D10"/>
    <w:rsid w:val="00D520B5"/>
    <w:rsid w:val="00D5228A"/>
    <w:rsid w:val="00D52297"/>
    <w:rsid w:val="00D52314"/>
    <w:rsid w:val="00D5239A"/>
    <w:rsid w:val="00D5246B"/>
    <w:rsid w:val="00D524B9"/>
    <w:rsid w:val="00D524CD"/>
    <w:rsid w:val="00D524FC"/>
    <w:rsid w:val="00D52681"/>
    <w:rsid w:val="00D526A0"/>
    <w:rsid w:val="00D528FF"/>
    <w:rsid w:val="00D52A82"/>
    <w:rsid w:val="00D52C95"/>
    <w:rsid w:val="00D52F00"/>
    <w:rsid w:val="00D53039"/>
    <w:rsid w:val="00D531A4"/>
    <w:rsid w:val="00D531E2"/>
    <w:rsid w:val="00D5325F"/>
    <w:rsid w:val="00D534CF"/>
    <w:rsid w:val="00D5361F"/>
    <w:rsid w:val="00D53D67"/>
    <w:rsid w:val="00D53E71"/>
    <w:rsid w:val="00D53FEA"/>
    <w:rsid w:val="00D54003"/>
    <w:rsid w:val="00D5467E"/>
    <w:rsid w:val="00D546BF"/>
    <w:rsid w:val="00D54765"/>
    <w:rsid w:val="00D5483F"/>
    <w:rsid w:val="00D54918"/>
    <w:rsid w:val="00D54A51"/>
    <w:rsid w:val="00D54AC9"/>
    <w:rsid w:val="00D54B96"/>
    <w:rsid w:val="00D54D78"/>
    <w:rsid w:val="00D54EF0"/>
    <w:rsid w:val="00D55043"/>
    <w:rsid w:val="00D5505D"/>
    <w:rsid w:val="00D551DE"/>
    <w:rsid w:val="00D5520A"/>
    <w:rsid w:val="00D55241"/>
    <w:rsid w:val="00D552B5"/>
    <w:rsid w:val="00D553AF"/>
    <w:rsid w:val="00D55755"/>
    <w:rsid w:val="00D5575A"/>
    <w:rsid w:val="00D557A6"/>
    <w:rsid w:val="00D55850"/>
    <w:rsid w:val="00D55902"/>
    <w:rsid w:val="00D55B88"/>
    <w:rsid w:val="00D55FA5"/>
    <w:rsid w:val="00D56191"/>
    <w:rsid w:val="00D561F7"/>
    <w:rsid w:val="00D56234"/>
    <w:rsid w:val="00D56313"/>
    <w:rsid w:val="00D56336"/>
    <w:rsid w:val="00D56676"/>
    <w:rsid w:val="00D56757"/>
    <w:rsid w:val="00D56760"/>
    <w:rsid w:val="00D56A3B"/>
    <w:rsid w:val="00D56AA0"/>
    <w:rsid w:val="00D56B79"/>
    <w:rsid w:val="00D56C5F"/>
    <w:rsid w:val="00D56D2D"/>
    <w:rsid w:val="00D56D2E"/>
    <w:rsid w:val="00D56E04"/>
    <w:rsid w:val="00D56E50"/>
    <w:rsid w:val="00D57045"/>
    <w:rsid w:val="00D57064"/>
    <w:rsid w:val="00D57135"/>
    <w:rsid w:val="00D5733A"/>
    <w:rsid w:val="00D57368"/>
    <w:rsid w:val="00D57398"/>
    <w:rsid w:val="00D575E8"/>
    <w:rsid w:val="00D57650"/>
    <w:rsid w:val="00D57739"/>
    <w:rsid w:val="00D57754"/>
    <w:rsid w:val="00D57883"/>
    <w:rsid w:val="00D57891"/>
    <w:rsid w:val="00D57AB6"/>
    <w:rsid w:val="00D57BBC"/>
    <w:rsid w:val="00D57BEB"/>
    <w:rsid w:val="00D57C93"/>
    <w:rsid w:val="00D57F65"/>
    <w:rsid w:val="00D60105"/>
    <w:rsid w:val="00D60192"/>
    <w:rsid w:val="00D602A3"/>
    <w:rsid w:val="00D6041D"/>
    <w:rsid w:val="00D604C8"/>
    <w:rsid w:val="00D60543"/>
    <w:rsid w:val="00D6056D"/>
    <w:rsid w:val="00D60900"/>
    <w:rsid w:val="00D60997"/>
    <w:rsid w:val="00D609D1"/>
    <w:rsid w:val="00D60A7F"/>
    <w:rsid w:val="00D60A84"/>
    <w:rsid w:val="00D60A9F"/>
    <w:rsid w:val="00D60B46"/>
    <w:rsid w:val="00D60D09"/>
    <w:rsid w:val="00D60E04"/>
    <w:rsid w:val="00D60E45"/>
    <w:rsid w:val="00D611F3"/>
    <w:rsid w:val="00D61281"/>
    <w:rsid w:val="00D6142F"/>
    <w:rsid w:val="00D614E9"/>
    <w:rsid w:val="00D614FB"/>
    <w:rsid w:val="00D616AD"/>
    <w:rsid w:val="00D6179D"/>
    <w:rsid w:val="00D619A8"/>
    <w:rsid w:val="00D61ABD"/>
    <w:rsid w:val="00D61BB1"/>
    <w:rsid w:val="00D61D0E"/>
    <w:rsid w:val="00D61E74"/>
    <w:rsid w:val="00D620EE"/>
    <w:rsid w:val="00D620FE"/>
    <w:rsid w:val="00D621A6"/>
    <w:rsid w:val="00D622DD"/>
    <w:rsid w:val="00D62329"/>
    <w:rsid w:val="00D6251E"/>
    <w:rsid w:val="00D6252E"/>
    <w:rsid w:val="00D62532"/>
    <w:rsid w:val="00D6261F"/>
    <w:rsid w:val="00D626B5"/>
    <w:rsid w:val="00D62859"/>
    <w:rsid w:val="00D628A1"/>
    <w:rsid w:val="00D62988"/>
    <w:rsid w:val="00D62A65"/>
    <w:rsid w:val="00D62B37"/>
    <w:rsid w:val="00D62C58"/>
    <w:rsid w:val="00D62CD4"/>
    <w:rsid w:val="00D62D8B"/>
    <w:rsid w:val="00D63207"/>
    <w:rsid w:val="00D6321A"/>
    <w:rsid w:val="00D63222"/>
    <w:rsid w:val="00D632E5"/>
    <w:rsid w:val="00D635FE"/>
    <w:rsid w:val="00D63624"/>
    <w:rsid w:val="00D6362D"/>
    <w:rsid w:val="00D63686"/>
    <w:rsid w:val="00D63763"/>
    <w:rsid w:val="00D637ED"/>
    <w:rsid w:val="00D639F8"/>
    <w:rsid w:val="00D63A71"/>
    <w:rsid w:val="00D63BDB"/>
    <w:rsid w:val="00D63D0B"/>
    <w:rsid w:val="00D63D94"/>
    <w:rsid w:val="00D64245"/>
    <w:rsid w:val="00D642EF"/>
    <w:rsid w:val="00D643CE"/>
    <w:rsid w:val="00D6448E"/>
    <w:rsid w:val="00D64612"/>
    <w:rsid w:val="00D64784"/>
    <w:rsid w:val="00D647A4"/>
    <w:rsid w:val="00D647C8"/>
    <w:rsid w:val="00D647E1"/>
    <w:rsid w:val="00D64828"/>
    <w:rsid w:val="00D64C38"/>
    <w:rsid w:val="00D64C5D"/>
    <w:rsid w:val="00D64D00"/>
    <w:rsid w:val="00D64D73"/>
    <w:rsid w:val="00D64ED2"/>
    <w:rsid w:val="00D6507D"/>
    <w:rsid w:val="00D65148"/>
    <w:rsid w:val="00D6520E"/>
    <w:rsid w:val="00D65304"/>
    <w:rsid w:val="00D6533D"/>
    <w:rsid w:val="00D654A2"/>
    <w:rsid w:val="00D65606"/>
    <w:rsid w:val="00D65608"/>
    <w:rsid w:val="00D656C8"/>
    <w:rsid w:val="00D65A63"/>
    <w:rsid w:val="00D65C48"/>
    <w:rsid w:val="00D65EC8"/>
    <w:rsid w:val="00D65F1A"/>
    <w:rsid w:val="00D66099"/>
    <w:rsid w:val="00D66161"/>
    <w:rsid w:val="00D6623F"/>
    <w:rsid w:val="00D663CB"/>
    <w:rsid w:val="00D6646F"/>
    <w:rsid w:val="00D66484"/>
    <w:rsid w:val="00D664C7"/>
    <w:rsid w:val="00D665EB"/>
    <w:rsid w:val="00D665F0"/>
    <w:rsid w:val="00D66771"/>
    <w:rsid w:val="00D667D1"/>
    <w:rsid w:val="00D6684E"/>
    <w:rsid w:val="00D66C58"/>
    <w:rsid w:val="00D66D68"/>
    <w:rsid w:val="00D66DBF"/>
    <w:rsid w:val="00D66DFE"/>
    <w:rsid w:val="00D670B1"/>
    <w:rsid w:val="00D6714C"/>
    <w:rsid w:val="00D6725F"/>
    <w:rsid w:val="00D6726F"/>
    <w:rsid w:val="00D6739F"/>
    <w:rsid w:val="00D67475"/>
    <w:rsid w:val="00D6763D"/>
    <w:rsid w:val="00D676ED"/>
    <w:rsid w:val="00D6775E"/>
    <w:rsid w:val="00D679A4"/>
    <w:rsid w:val="00D679C0"/>
    <w:rsid w:val="00D67C9D"/>
    <w:rsid w:val="00D67D31"/>
    <w:rsid w:val="00D67E53"/>
    <w:rsid w:val="00D67FD2"/>
    <w:rsid w:val="00D70068"/>
    <w:rsid w:val="00D70097"/>
    <w:rsid w:val="00D702CA"/>
    <w:rsid w:val="00D702F2"/>
    <w:rsid w:val="00D70401"/>
    <w:rsid w:val="00D70596"/>
    <w:rsid w:val="00D705AA"/>
    <w:rsid w:val="00D70844"/>
    <w:rsid w:val="00D70986"/>
    <w:rsid w:val="00D709E3"/>
    <w:rsid w:val="00D70A6F"/>
    <w:rsid w:val="00D70B58"/>
    <w:rsid w:val="00D70BF1"/>
    <w:rsid w:val="00D70E96"/>
    <w:rsid w:val="00D70F22"/>
    <w:rsid w:val="00D70FF6"/>
    <w:rsid w:val="00D70FFC"/>
    <w:rsid w:val="00D71014"/>
    <w:rsid w:val="00D712CC"/>
    <w:rsid w:val="00D712D2"/>
    <w:rsid w:val="00D714AA"/>
    <w:rsid w:val="00D7176B"/>
    <w:rsid w:val="00D71770"/>
    <w:rsid w:val="00D719FD"/>
    <w:rsid w:val="00D71CE2"/>
    <w:rsid w:val="00D71FF4"/>
    <w:rsid w:val="00D72605"/>
    <w:rsid w:val="00D7262D"/>
    <w:rsid w:val="00D726BE"/>
    <w:rsid w:val="00D726FC"/>
    <w:rsid w:val="00D729ED"/>
    <w:rsid w:val="00D72E51"/>
    <w:rsid w:val="00D72F37"/>
    <w:rsid w:val="00D72F38"/>
    <w:rsid w:val="00D7311A"/>
    <w:rsid w:val="00D73174"/>
    <w:rsid w:val="00D73234"/>
    <w:rsid w:val="00D732BA"/>
    <w:rsid w:val="00D73302"/>
    <w:rsid w:val="00D73347"/>
    <w:rsid w:val="00D7337E"/>
    <w:rsid w:val="00D7379F"/>
    <w:rsid w:val="00D73906"/>
    <w:rsid w:val="00D73A54"/>
    <w:rsid w:val="00D73ACC"/>
    <w:rsid w:val="00D7424B"/>
    <w:rsid w:val="00D7427F"/>
    <w:rsid w:val="00D74322"/>
    <w:rsid w:val="00D743EC"/>
    <w:rsid w:val="00D743FA"/>
    <w:rsid w:val="00D74437"/>
    <w:rsid w:val="00D7447D"/>
    <w:rsid w:val="00D74560"/>
    <w:rsid w:val="00D7458F"/>
    <w:rsid w:val="00D747DF"/>
    <w:rsid w:val="00D74DE9"/>
    <w:rsid w:val="00D74E85"/>
    <w:rsid w:val="00D74F10"/>
    <w:rsid w:val="00D74FBD"/>
    <w:rsid w:val="00D7501D"/>
    <w:rsid w:val="00D751B1"/>
    <w:rsid w:val="00D751F3"/>
    <w:rsid w:val="00D75342"/>
    <w:rsid w:val="00D75801"/>
    <w:rsid w:val="00D7581C"/>
    <w:rsid w:val="00D75AA7"/>
    <w:rsid w:val="00D75B44"/>
    <w:rsid w:val="00D75B95"/>
    <w:rsid w:val="00D75C7E"/>
    <w:rsid w:val="00D75DE8"/>
    <w:rsid w:val="00D75E8D"/>
    <w:rsid w:val="00D7606D"/>
    <w:rsid w:val="00D76321"/>
    <w:rsid w:val="00D76411"/>
    <w:rsid w:val="00D764A3"/>
    <w:rsid w:val="00D7687A"/>
    <w:rsid w:val="00D76B41"/>
    <w:rsid w:val="00D76DD9"/>
    <w:rsid w:val="00D7702C"/>
    <w:rsid w:val="00D77077"/>
    <w:rsid w:val="00D770B6"/>
    <w:rsid w:val="00D77409"/>
    <w:rsid w:val="00D77431"/>
    <w:rsid w:val="00D7749B"/>
    <w:rsid w:val="00D775B9"/>
    <w:rsid w:val="00D77755"/>
    <w:rsid w:val="00D779E2"/>
    <w:rsid w:val="00D77A08"/>
    <w:rsid w:val="00D77AFE"/>
    <w:rsid w:val="00D77BA6"/>
    <w:rsid w:val="00D77DBD"/>
    <w:rsid w:val="00D77DDE"/>
    <w:rsid w:val="00D77E0D"/>
    <w:rsid w:val="00D77E24"/>
    <w:rsid w:val="00D77FAB"/>
    <w:rsid w:val="00D77FF7"/>
    <w:rsid w:val="00D80095"/>
    <w:rsid w:val="00D800BA"/>
    <w:rsid w:val="00D8016B"/>
    <w:rsid w:val="00D80250"/>
    <w:rsid w:val="00D8035D"/>
    <w:rsid w:val="00D80422"/>
    <w:rsid w:val="00D80433"/>
    <w:rsid w:val="00D80500"/>
    <w:rsid w:val="00D80549"/>
    <w:rsid w:val="00D80814"/>
    <w:rsid w:val="00D8084A"/>
    <w:rsid w:val="00D8085A"/>
    <w:rsid w:val="00D80AEB"/>
    <w:rsid w:val="00D80BC4"/>
    <w:rsid w:val="00D80D72"/>
    <w:rsid w:val="00D80E49"/>
    <w:rsid w:val="00D80E9E"/>
    <w:rsid w:val="00D80F00"/>
    <w:rsid w:val="00D80FD6"/>
    <w:rsid w:val="00D81144"/>
    <w:rsid w:val="00D81220"/>
    <w:rsid w:val="00D814CA"/>
    <w:rsid w:val="00D81513"/>
    <w:rsid w:val="00D815A0"/>
    <w:rsid w:val="00D8177E"/>
    <w:rsid w:val="00D818B5"/>
    <w:rsid w:val="00D81B16"/>
    <w:rsid w:val="00D81BFC"/>
    <w:rsid w:val="00D8247D"/>
    <w:rsid w:val="00D82588"/>
    <w:rsid w:val="00D825C3"/>
    <w:rsid w:val="00D825E6"/>
    <w:rsid w:val="00D826AB"/>
    <w:rsid w:val="00D8292F"/>
    <w:rsid w:val="00D829C0"/>
    <w:rsid w:val="00D82B29"/>
    <w:rsid w:val="00D82C9A"/>
    <w:rsid w:val="00D82E20"/>
    <w:rsid w:val="00D82E7B"/>
    <w:rsid w:val="00D82EA8"/>
    <w:rsid w:val="00D82EC1"/>
    <w:rsid w:val="00D8328D"/>
    <w:rsid w:val="00D83354"/>
    <w:rsid w:val="00D83493"/>
    <w:rsid w:val="00D8376F"/>
    <w:rsid w:val="00D83836"/>
    <w:rsid w:val="00D8397B"/>
    <w:rsid w:val="00D839B5"/>
    <w:rsid w:val="00D83A6F"/>
    <w:rsid w:val="00D83A9B"/>
    <w:rsid w:val="00D83ABD"/>
    <w:rsid w:val="00D83D88"/>
    <w:rsid w:val="00D83F09"/>
    <w:rsid w:val="00D83F40"/>
    <w:rsid w:val="00D84146"/>
    <w:rsid w:val="00D842AA"/>
    <w:rsid w:val="00D842CF"/>
    <w:rsid w:val="00D843CB"/>
    <w:rsid w:val="00D8443B"/>
    <w:rsid w:val="00D8458C"/>
    <w:rsid w:val="00D84642"/>
    <w:rsid w:val="00D8477F"/>
    <w:rsid w:val="00D849EF"/>
    <w:rsid w:val="00D84DBF"/>
    <w:rsid w:val="00D8515B"/>
    <w:rsid w:val="00D8518C"/>
    <w:rsid w:val="00D85283"/>
    <w:rsid w:val="00D8531E"/>
    <w:rsid w:val="00D854DF"/>
    <w:rsid w:val="00D8584C"/>
    <w:rsid w:val="00D85980"/>
    <w:rsid w:val="00D85A15"/>
    <w:rsid w:val="00D85ABE"/>
    <w:rsid w:val="00D85B10"/>
    <w:rsid w:val="00D85B62"/>
    <w:rsid w:val="00D85C34"/>
    <w:rsid w:val="00D85D6C"/>
    <w:rsid w:val="00D85F8C"/>
    <w:rsid w:val="00D8608C"/>
    <w:rsid w:val="00D86112"/>
    <w:rsid w:val="00D86419"/>
    <w:rsid w:val="00D864CC"/>
    <w:rsid w:val="00D8651C"/>
    <w:rsid w:val="00D865E6"/>
    <w:rsid w:val="00D86637"/>
    <w:rsid w:val="00D86677"/>
    <w:rsid w:val="00D8690F"/>
    <w:rsid w:val="00D86989"/>
    <w:rsid w:val="00D86B0E"/>
    <w:rsid w:val="00D86B4E"/>
    <w:rsid w:val="00D86D65"/>
    <w:rsid w:val="00D86EF0"/>
    <w:rsid w:val="00D87128"/>
    <w:rsid w:val="00D871CB"/>
    <w:rsid w:val="00D8733F"/>
    <w:rsid w:val="00D873D1"/>
    <w:rsid w:val="00D8741B"/>
    <w:rsid w:val="00D8741E"/>
    <w:rsid w:val="00D87619"/>
    <w:rsid w:val="00D8761A"/>
    <w:rsid w:val="00D876C4"/>
    <w:rsid w:val="00D8770C"/>
    <w:rsid w:val="00D877AD"/>
    <w:rsid w:val="00D8788E"/>
    <w:rsid w:val="00D87A2C"/>
    <w:rsid w:val="00D87A54"/>
    <w:rsid w:val="00D87AB1"/>
    <w:rsid w:val="00D87B67"/>
    <w:rsid w:val="00D87BD2"/>
    <w:rsid w:val="00D87C33"/>
    <w:rsid w:val="00D87D87"/>
    <w:rsid w:val="00D87DDB"/>
    <w:rsid w:val="00D87EAD"/>
    <w:rsid w:val="00D87F1D"/>
    <w:rsid w:val="00D87F69"/>
    <w:rsid w:val="00D900A0"/>
    <w:rsid w:val="00D9010E"/>
    <w:rsid w:val="00D902A1"/>
    <w:rsid w:val="00D902FD"/>
    <w:rsid w:val="00D90311"/>
    <w:rsid w:val="00D90360"/>
    <w:rsid w:val="00D9079E"/>
    <w:rsid w:val="00D908CC"/>
    <w:rsid w:val="00D908D2"/>
    <w:rsid w:val="00D90A9C"/>
    <w:rsid w:val="00D90BE5"/>
    <w:rsid w:val="00D90BE6"/>
    <w:rsid w:val="00D90C3A"/>
    <w:rsid w:val="00D90D1E"/>
    <w:rsid w:val="00D91018"/>
    <w:rsid w:val="00D910AE"/>
    <w:rsid w:val="00D910DF"/>
    <w:rsid w:val="00D912E6"/>
    <w:rsid w:val="00D912EC"/>
    <w:rsid w:val="00D91480"/>
    <w:rsid w:val="00D91541"/>
    <w:rsid w:val="00D9159B"/>
    <w:rsid w:val="00D9198F"/>
    <w:rsid w:val="00D91A33"/>
    <w:rsid w:val="00D91A89"/>
    <w:rsid w:val="00D91C61"/>
    <w:rsid w:val="00D91D58"/>
    <w:rsid w:val="00D91DBD"/>
    <w:rsid w:val="00D921F6"/>
    <w:rsid w:val="00D92247"/>
    <w:rsid w:val="00D922CF"/>
    <w:rsid w:val="00D92333"/>
    <w:rsid w:val="00D92437"/>
    <w:rsid w:val="00D9251F"/>
    <w:rsid w:val="00D92628"/>
    <w:rsid w:val="00D9278B"/>
    <w:rsid w:val="00D92924"/>
    <w:rsid w:val="00D929DA"/>
    <w:rsid w:val="00D92A1C"/>
    <w:rsid w:val="00D92A93"/>
    <w:rsid w:val="00D92CCA"/>
    <w:rsid w:val="00D92D38"/>
    <w:rsid w:val="00D92F56"/>
    <w:rsid w:val="00D93027"/>
    <w:rsid w:val="00D93115"/>
    <w:rsid w:val="00D93180"/>
    <w:rsid w:val="00D933B9"/>
    <w:rsid w:val="00D93603"/>
    <w:rsid w:val="00D93DD1"/>
    <w:rsid w:val="00D93DF2"/>
    <w:rsid w:val="00D93E44"/>
    <w:rsid w:val="00D93EFD"/>
    <w:rsid w:val="00D93F90"/>
    <w:rsid w:val="00D940C6"/>
    <w:rsid w:val="00D94367"/>
    <w:rsid w:val="00D94418"/>
    <w:rsid w:val="00D944F6"/>
    <w:rsid w:val="00D94516"/>
    <w:rsid w:val="00D9493A"/>
    <w:rsid w:val="00D94A58"/>
    <w:rsid w:val="00D94BB0"/>
    <w:rsid w:val="00D94D87"/>
    <w:rsid w:val="00D94EE3"/>
    <w:rsid w:val="00D94F7B"/>
    <w:rsid w:val="00D9510F"/>
    <w:rsid w:val="00D9526B"/>
    <w:rsid w:val="00D95400"/>
    <w:rsid w:val="00D9545E"/>
    <w:rsid w:val="00D9554F"/>
    <w:rsid w:val="00D9570B"/>
    <w:rsid w:val="00D957A0"/>
    <w:rsid w:val="00D957EB"/>
    <w:rsid w:val="00D959C4"/>
    <w:rsid w:val="00D95A7C"/>
    <w:rsid w:val="00D95C62"/>
    <w:rsid w:val="00D95CF2"/>
    <w:rsid w:val="00D95DD2"/>
    <w:rsid w:val="00D95E99"/>
    <w:rsid w:val="00D95EE3"/>
    <w:rsid w:val="00D95F65"/>
    <w:rsid w:val="00D9637D"/>
    <w:rsid w:val="00D963C8"/>
    <w:rsid w:val="00D963F4"/>
    <w:rsid w:val="00D969DE"/>
    <w:rsid w:val="00D96F99"/>
    <w:rsid w:val="00D970D2"/>
    <w:rsid w:val="00D971F1"/>
    <w:rsid w:val="00D97383"/>
    <w:rsid w:val="00D9745A"/>
    <w:rsid w:val="00D974B3"/>
    <w:rsid w:val="00D977FD"/>
    <w:rsid w:val="00D978B6"/>
    <w:rsid w:val="00D979BD"/>
    <w:rsid w:val="00D979DB"/>
    <w:rsid w:val="00D97A0B"/>
    <w:rsid w:val="00D97AC0"/>
    <w:rsid w:val="00D97B1D"/>
    <w:rsid w:val="00D97C80"/>
    <w:rsid w:val="00D97CBA"/>
    <w:rsid w:val="00D97CE0"/>
    <w:rsid w:val="00D97D4C"/>
    <w:rsid w:val="00D97DC1"/>
    <w:rsid w:val="00D97F1B"/>
    <w:rsid w:val="00DA0069"/>
    <w:rsid w:val="00DA00CB"/>
    <w:rsid w:val="00DA00E3"/>
    <w:rsid w:val="00DA0132"/>
    <w:rsid w:val="00DA0171"/>
    <w:rsid w:val="00DA021C"/>
    <w:rsid w:val="00DA0334"/>
    <w:rsid w:val="00DA0486"/>
    <w:rsid w:val="00DA0598"/>
    <w:rsid w:val="00DA05BC"/>
    <w:rsid w:val="00DA07F1"/>
    <w:rsid w:val="00DA0903"/>
    <w:rsid w:val="00DA09B8"/>
    <w:rsid w:val="00DA0B82"/>
    <w:rsid w:val="00DA0BA3"/>
    <w:rsid w:val="00DA0BED"/>
    <w:rsid w:val="00DA0D84"/>
    <w:rsid w:val="00DA0E20"/>
    <w:rsid w:val="00DA0EEC"/>
    <w:rsid w:val="00DA0F0D"/>
    <w:rsid w:val="00DA0F61"/>
    <w:rsid w:val="00DA0FEE"/>
    <w:rsid w:val="00DA1011"/>
    <w:rsid w:val="00DA1168"/>
    <w:rsid w:val="00DA1208"/>
    <w:rsid w:val="00DA14D5"/>
    <w:rsid w:val="00DA1791"/>
    <w:rsid w:val="00DA18D5"/>
    <w:rsid w:val="00DA18E9"/>
    <w:rsid w:val="00DA19B0"/>
    <w:rsid w:val="00DA1A1F"/>
    <w:rsid w:val="00DA1E83"/>
    <w:rsid w:val="00DA1E92"/>
    <w:rsid w:val="00DA1E9F"/>
    <w:rsid w:val="00DA2160"/>
    <w:rsid w:val="00DA21CC"/>
    <w:rsid w:val="00DA240E"/>
    <w:rsid w:val="00DA24A8"/>
    <w:rsid w:val="00DA25E8"/>
    <w:rsid w:val="00DA2617"/>
    <w:rsid w:val="00DA2B0A"/>
    <w:rsid w:val="00DA2B62"/>
    <w:rsid w:val="00DA30B7"/>
    <w:rsid w:val="00DA318B"/>
    <w:rsid w:val="00DA3226"/>
    <w:rsid w:val="00DA33A6"/>
    <w:rsid w:val="00DA34BF"/>
    <w:rsid w:val="00DA34EF"/>
    <w:rsid w:val="00DA3540"/>
    <w:rsid w:val="00DA36C6"/>
    <w:rsid w:val="00DA3733"/>
    <w:rsid w:val="00DA3919"/>
    <w:rsid w:val="00DA39D5"/>
    <w:rsid w:val="00DA3A4E"/>
    <w:rsid w:val="00DA3AC9"/>
    <w:rsid w:val="00DA3AF6"/>
    <w:rsid w:val="00DA3B69"/>
    <w:rsid w:val="00DA3D7D"/>
    <w:rsid w:val="00DA3DBA"/>
    <w:rsid w:val="00DA3EB4"/>
    <w:rsid w:val="00DA3EF7"/>
    <w:rsid w:val="00DA432F"/>
    <w:rsid w:val="00DA4439"/>
    <w:rsid w:val="00DA4666"/>
    <w:rsid w:val="00DA4794"/>
    <w:rsid w:val="00DA47EF"/>
    <w:rsid w:val="00DA48BA"/>
    <w:rsid w:val="00DA4965"/>
    <w:rsid w:val="00DA4988"/>
    <w:rsid w:val="00DA4996"/>
    <w:rsid w:val="00DA49FD"/>
    <w:rsid w:val="00DA4C27"/>
    <w:rsid w:val="00DA5004"/>
    <w:rsid w:val="00DA520C"/>
    <w:rsid w:val="00DA52FC"/>
    <w:rsid w:val="00DA5491"/>
    <w:rsid w:val="00DA58BA"/>
    <w:rsid w:val="00DA59CF"/>
    <w:rsid w:val="00DA5C43"/>
    <w:rsid w:val="00DA5C86"/>
    <w:rsid w:val="00DA5C9B"/>
    <w:rsid w:val="00DA5E43"/>
    <w:rsid w:val="00DA5E4A"/>
    <w:rsid w:val="00DA5E51"/>
    <w:rsid w:val="00DA60E7"/>
    <w:rsid w:val="00DA61BF"/>
    <w:rsid w:val="00DA63DE"/>
    <w:rsid w:val="00DA64F6"/>
    <w:rsid w:val="00DA6580"/>
    <w:rsid w:val="00DA6654"/>
    <w:rsid w:val="00DA67B2"/>
    <w:rsid w:val="00DA6823"/>
    <w:rsid w:val="00DA696F"/>
    <w:rsid w:val="00DA6A79"/>
    <w:rsid w:val="00DA6AB3"/>
    <w:rsid w:val="00DA6AB7"/>
    <w:rsid w:val="00DA6B96"/>
    <w:rsid w:val="00DA6C6D"/>
    <w:rsid w:val="00DA6CAE"/>
    <w:rsid w:val="00DA6D26"/>
    <w:rsid w:val="00DA6D65"/>
    <w:rsid w:val="00DA6DBA"/>
    <w:rsid w:val="00DA6F05"/>
    <w:rsid w:val="00DA719C"/>
    <w:rsid w:val="00DA71AE"/>
    <w:rsid w:val="00DA71DD"/>
    <w:rsid w:val="00DA72C0"/>
    <w:rsid w:val="00DA731B"/>
    <w:rsid w:val="00DA736E"/>
    <w:rsid w:val="00DA73A8"/>
    <w:rsid w:val="00DA7576"/>
    <w:rsid w:val="00DA77FF"/>
    <w:rsid w:val="00DA78A3"/>
    <w:rsid w:val="00DA7A57"/>
    <w:rsid w:val="00DA7D21"/>
    <w:rsid w:val="00DA7E2B"/>
    <w:rsid w:val="00DA7F11"/>
    <w:rsid w:val="00DB020A"/>
    <w:rsid w:val="00DB0401"/>
    <w:rsid w:val="00DB0414"/>
    <w:rsid w:val="00DB04ED"/>
    <w:rsid w:val="00DB0687"/>
    <w:rsid w:val="00DB07D0"/>
    <w:rsid w:val="00DB0813"/>
    <w:rsid w:val="00DB09A5"/>
    <w:rsid w:val="00DB0F3E"/>
    <w:rsid w:val="00DB10A1"/>
    <w:rsid w:val="00DB10CD"/>
    <w:rsid w:val="00DB12B8"/>
    <w:rsid w:val="00DB1380"/>
    <w:rsid w:val="00DB1382"/>
    <w:rsid w:val="00DB1404"/>
    <w:rsid w:val="00DB167C"/>
    <w:rsid w:val="00DB17C9"/>
    <w:rsid w:val="00DB1858"/>
    <w:rsid w:val="00DB1CE3"/>
    <w:rsid w:val="00DB1D30"/>
    <w:rsid w:val="00DB1F34"/>
    <w:rsid w:val="00DB1F74"/>
    <w:rsid w:val="00DB1FFF"/>
    <w:rsid w:val="00DB201C"/>
    <w:rsid w:val="00DB2028"/>
    <w:rsid w:val="00DB22A6"/>
    <w:rsid w:val="00DB22B6"/>
    <w:rsid w:val="00DB22B9"/>
    <w:rsid w:val="00DB233E"/>
    <w:rsid w:val="00DB2455"/>
    <w:rsid w:val="00DB2501"/>
    <w:rsid w:val="00DB25D6"/>
    <w:rsid w:val="00DB26DE"/>
    <w:rsid w:val="00DB2777"/>
    <w:rsid w:val="00DB28E5"/>
    <w:rsid w:val="00DB29ED"/>
    <w:rsid w:val="00DB2B56"/>
    <w:rsid w:val="00DB30C0"/>
    <w:rsid w:val="00DB3149"/>
    <w:rsid w:val="00DB316F"/>
    <w:rsid w:val="00DB31B1"/>
    <w:rsid w:val="00DB329F"/>
    <w:rsid w:val="00DB353D"/>
    <w:rsid w:val="00DB35FE"/>
    <w:rsid w:val="00DB37A1"/>
    <w:rsid w:val="00DB37EF"/>
    <w:rsid w:val="00DB3AA3"/>
    <w:rsid w:val="00DB3C57"/>
    <w:rsid w:val="00DB3CB2"/>
    <w:rsid w:val="00DB3CC0"/>
    <w:rsid w:val="00DB3CE3"/>
    <w:rsid w:val="00DB3DAC"/>
    <w:rsid w:val="00DB3E02"/>
    <w:rsid w:val="00DB3E28"/>
    <w:rsid w:val="00DB3FB6"/>
    <w:rsid w:val="00DB40FE"/>
    <w:rsid w:val="00DB4214"/>
    <w:rsid w:val="00DB4238"/>
    <w:rsid w:val="00DB4243"/>
    <w:rsid w:val="00DB42A0"/>
    <w:rsid w:val="00DB43F5"/>
    <w:rsid w:val="00DB4491"/>
    <w:rsid w:val="00DB459E"/>
    <w:rsid w:val="00DB4670"/>
    <w:rsid w:val="00DB4896"/>
    <w:rsid w:val="00DB493B"/>
    <w:rsid w:val="00DB494F"/>
    <w:rsid w:val="00DB4963"/>
    <w:rsid w:val="00DB4AB8"/>
    <w:rsid w:val="00DB4B28"/>
    <w:rsid w:val="00DB4C38"/>
    <w:rsid w:val="00DB4D1A"/>
    <w:rsid w:val="00DB4F0A"/>
    <w:rsid w:val="00DB4F65"/>
    <w:rsid w:val="00DB4F7A"/>
    <w:rsid w:val="00DB4FDC"/>
    <w:rsid w:val="00DB4FEF"/>
    <w:rsid w:val="00DB510C"/>
    <w:rsid w:val="00DB5185"/>
    <w:rsid w:val="00DB5207"/>
    <w:rsid w:val="00DB55E7"/>
    <w:rsid w:val="00DB567A"/>
    <w:rsid w:val="00DB597E"/>
    <w:rsid w:val="00DB59A7"/>
    <w:rsid w:val="00DB59F0"/>
    <w:rsid w:val="00DB5E83"/>
    <w:rsid w:val="00DB5EE6"/>
    <w:rsid w:val="00DB6196"/>
    <w:rsid w:val="00DB626B"/>
    <w:rsid w:val="00DB629A"/>
    <w:rsid w:val="00DB6539"/>
    <w:rsid w:val="00DB653F"/>
    <w:rsid w:val="00DB66C7"/>
    <w:rsid w:val="00DB6879"/>
    <w:rsid w:val="00DB6933"/>
    <w:rsid w:val="00DB6ADB"/>
    <w:rsid w:val="00DB6D48"/>
    <w:rsid w:val="00DB6D5D"/>
    <w:rsid w:val="00DB6F02"/>
    <w:rsid w:val="00DB7001"/>
    <w:rsid w:val="00DB7128"/>
    <w:rsid w:val="00DB74FD"/>
    <w:rsid w:val="00DB75D9"/>
    <w:rsid w:val="00DB763B"/>
    <w:rsid w:val="00DB763F"/>
    <w:rsid w:val="00DB76B8"/>
    <w:rsid w:val="00DB7CEB"/>
    <w:rsid w:val="00DB7DB0"/>
    <w:rsid w:val="00DB7DE5"/>
    <w:rsid w:val="00DB7E3E"/>
    <w:rsid w:val="00DC019F"/>
    <w:rsid w:val="00DC02CC"/>
    <w:rsid w:val="00DC059A"/>
    <w:rsid w:val="00DC059E"/>
    <w:rsid w:val="00DC0602"/>
    <w:rsid w:val="00DC0668"/>
    <w:rsid w:val="00DC06CA"/>
    <w:rsid w:val="00DC0C02"/>
    <w:rsid w:val="00DC0CE6"/>
    <w:rsid w:val="00DC0DA9"/>
    <w:rsid w:val="00DC0EF8"/>
    <w:rsid w:val="00DC10A2"/>
    <w:rsid w:val="00DC10BE"/>
    <w:rsid w:val="00DC111B"/>
    <w:rsid w:val="00DC11A4"/>
    <w:rsid w:val="00DC11BE"/>
    <w:rsid w:val="00DC11DD"/>
    <w:rsid w:val="00DC12BB"/>
    <w:rsid w:val="00DC13C8"/>
    <w:rsid w:val="00DC1459"/>
    <w:rsid w:val="00DC14E3"/>
    <w:rsid w:val="00DC1526"/>
    <w:rsid w:val="00DC163A"/>
    <w:rsid w:val="00DC1666"/>
    <w:rsid w:val="00DC16AF"/>
    <w:rsid w:val="00DC172B"/>
    <w:rsid w:val="00DC17DC"/>
    <w:rsid w:val="00DC1A5D"/>
    <w:rsid w:val="00DC1E0D"/>
    <w:rsid w:val="00DC1E48"/>
    <w:rsid w:val="00DC1E70"/>
    <w:rsid w:val="00DC1E8D"/>
    <w:rsid w:val="00DC1EB1"/>
    <w:rsid w:val="00DC1EFD"/>
    <w:rsid w:val="00DC1FBC"/>
    <w:rsid w:val="00DC202C"/>
    <w:rsid w:val="00DC2187"/>
    <w:rsid w:val="00DC2514"/>
    <w:rsid w:val="00DC2561"/>
    <w:rsid w:val="00DC27F8"/>
    <w:rsid w:val="00DC28CF"/>
    <w:rsid w:val="00DC2BF2"/>
    <w:rsid w:val="00DC2C0B"/>
    <w:rsid w:val="00DC2D63"/>
    <w:rsid w:val="00DC2DE1"/>
    <w:rsid w:val="00DC3127"/>
    <w:rsid w:val="00DC32D4"/>
    <w:rsid w:val="00DC3364"/>
    <w:rsid w:val="00DC3459"/>
    <w:rsid w:val="00DC3645"/>
    <w:rsid w:val="00DC37D4"/>
    <w:rsid w:val="00DC38F3"/>
    <w:rsid w:val="00DC3941"/>
    <w:rsid w:val="00DC3BD4"/>
    <w:rsid w:val="00DC3BEA"/>
    <w:rsid w:val="00DC3D8D"/>
    <w:rsid w:val="00DC3DFB"/>
    <w:rsid w:val="00DC3E39"/>
    <w:rsid w:val="00DC3FAC"/>
    <w:rsid w:val="00DC4041"/>
    <w:rsid w:val="00DC4162"/>
    <w:rsid w:val="00DC4246"/>
    <w:rsid w:val="00DC428D"/>
    <w:rsid w:val="00DC4557"/>
    <w:rsid w:val="00DC4888"/>
    <w:rsid w:val="00DC4BBA"/>
    <w:rsid w:val="00DC4DC0"/>
    <w:rsid w:val="00DC4E4F"/>
    <w:rsid w:val="00DC4E8D"/>
    <w:rsid w:val="00DC503F"/>
    <w:rsid w:val="00DC51A0"/>
    <w:rsid w:val="00DC51BB"/>
    <w:rsid w:val="00DC5205"/>
    <w:rsid w:val="00DC52BD"/>
    <w:rsid w:val="00DC52D4"/>
    <w:rsid w:val="00DC532A"/>
    <w:rsid w:val="00DC53BF"/>
    <w:rsid w:val="00DC5421"/>
    <w:rsid w:val="00DC5453"/>
    <w:rsid w:val="00DC5961"/>
    <w:rsid w:val="00DC5965"/>
    <w:rsid w:val="00DC5D5C"/>
    <w:rsid w:val="00DC5EA7"/>
    <w:rsid w:val="00DC5EAC"/>
    <w:rsid w:val="00DC6282"/>
    <w:rsid w:val="00DC63CE"/>
    <w:rsid w:val="00DC63EE"/>
    <w:rsid w:val="00DC640B"/>
    <w:rsid w:val="00DC645B"/>
    <w:rsid w:val="00DC64A1"/>
    <w:rsid w:val="00DC66D2"/>
    <w:rsid w:val="00DC676C"/>
    <w:rsid w:val="00DC67A0"/>
    <w:rsid w:val="00DC686B"/>
    <w:rsid w:val="00DC69D6"/>
    <w:rsid w:val="00DC6B5C"/>
    <w:rsid w:val="00DC6B63"/>
    <w:rsid w:val="00DC6BB1"/>
    <w:rsid w:val="00DC6EB8"/>
    <w:rsid w:val="00DC6F44"/>
    <w:rsid w:val="00DC6FF0"/>
    <w:rsid w:val="00DC7077"/>
    <w:rsid w:val="00DC70EC"/>
    <w:rsid w:val="00DC744E"/>
    <w:rsid w:val="00DC7612"/>
    <w:rsid w:val="00DC7713"/>
    <w:rsid w:val="00DC789C"/>
    <w:rsid w:val="00DC78E5"/>
    <w:rsid w:val="00DC7B27"/>
    <w:rsid w:val="00DC7D56"/>
    <w:rsid w:val="00DC7DFA"/>
    <w:rsid w:val="00DC7F8C"/>
    <w:rsid w:val="00DD0003"/>
    <w:rsid w:val="00DD0089"/>
    <w:rsid w:val="00DD00D7"/>
    <w:rsid w:val="00DD0268"/>
    <w:rsid w:val="00DD029A"/>
    <w:rsid w:val="00DD02B0"/>
    <w:rsid w:val="00DD0495"/>
    <w:rsid w:val="00DD04B7"/>
    <w:rsid w:val="00DD057B"/>
    <w:rsid w:val="00DD05F8"/>
    <w:rsid w:val="00DD0693"/>
    <w:rsid w:val="00DD0728"/>
    <w:rsid w:val="00DD0801"/>
    <w:rsid w:val="00DD09CE"/>
    <w:rsid w:val="00DD0A2D"/>
    <w:rsid w:val="00DD0B5C"/>
    <w:rsid w:val="00DD0DCE"/>
    <w:rsid w:val="00DD0E0E"/>
    <w:rsid w:val="00DD0FF5"/>
    <w:rsid w:val="00DD1064"/>
    <w:rsid w:val="00DD12E8"/>
    <w:rsid w:val="00DD12EB"/>
    <w:rsid w:val="00DD1359"/>
    <w:rsid w:val="00DD156B"/>
    <w:rsid w:val="00DD1624"/>
    <w:rsid w:val="00DD1628"/>
    <w:rsid w:val="00DD164D"/>
    <w:rsid w:val="00DD16D4"/>
    <w:rsid w:val="00DD1724"/>
    <w:rsid w:val="00DD1868"/>
    <w:rsid w:val="00DD18AB"/>
    <w:rsid w:val="00DD1A36"/>
    <w:rsid w:val="00DD1ADA"/>
    <w:rsid w:val="00DD1DE5"/>
    <w:rsid w:val="00DD205F"/>
    <w:rsid w:val="00DD20BA"/>
    <w:rsid w:val="00DD20F8"/>
    <w:rsid w:val="00DD239E"/>
    <w:rsid w:val="00DD25EE"/>
    <w:rsid w:val="00DD2624"/>
    <w:rsid w:val="00DD27FB"/>
    <w:rsid w:val="00DD2904"/>
    <w:rsid w:val="00DD2ADC"/>
    <w:rsid w:val="00DD2BEB"/>
    <w:rsid w:val="00DD2C4B"/>
    <w:rsid w:val="00DD2CBC"/>
    <w:rsid w:val="00DD301F"/>
    <w:rsid w:val="00DD30F4"/>
    <w:rsid w:val="00DD31EF"/>
    <w:rsid w:val="00DD32F4"/>
    <w:rsid w:val="00DD35B3"/>
    <w:rsid w:val="00DD35DB"/>
    <w:rsid w:val="00DD3647"/>
    <w:rsid w:val="00DD36BC"/>
    <w:rsid w:val="00DD379D"/>
    <w:rsid w:val="00DD38D6"/>
    <w:rsid w:val="00DD3955"/>
    <w:rsid w:val="00DD39E7"/>
    <w:rsid w:val="00DD3CB7"/>
    <w:rsid w:val="00DD3D50"/>
    <w:rsid w:val="00DD3D60"/>
    <w:rsid w:val="00DD3DAE"/>
    <w:rsid w:val="00DD3F0F"/>
    <w:rsid w:val="00DD416F"/>
    <w:rsid w:val="00DD4730"/>
    <w:rsid w:val="00DD48A2"/>
    <w:rsid w:val="00DD4912"/>
    <w:rsid w:val="00DD495E"/>
    <w:rsid w:val="00DD4A2B"/>
    <w:rsid w:val="00DD4D06"/>
    <w:rsid w:val="00DD4DF3"/>
    <w:rsid w:val="00DD4EEF"/>
    <w:rsid w:val="00DD50D2"/>
    <w:rsid w:val="00DD5184"/>
    <w:rsid w:val="00DD53C2"/>
    <w:rsid w:val="00DD549F"/>
    <w:rsid w:val="00DD54E0"/>
    <w:rsid w:val="00DD55DA"/>
    <w:rsid w:val="00DD57DE"/>
    <w:rsid w:val="00DD57F0"/>
    <w:rsid w:val="00DD58C2"/>
    <w:rsid w:val="00DD58C7"/>
    <w:rsid w:val="00DD5A0F"/>
    <w:rsid w:val="00DD5A65"/>
    <w:rsid w:val="00DD5B8B"/>
    <w:rsid w:val="00DD5BED"/>
    <w:rsid w:val="00DD5CA9"/>
    <w:rsid w:val="00DD5E26"/>
    <w:rsid w:val="00DD5EA2"/>
    <w:rsid w:val="00DD6015"/>
    <w:rsid w:val="00DD60C0"/>
    <w:rsid w:val="00DD60DD"/>
    <w:rsid w:val="00DD60F7"/>
    <w:rsid w:val="00DD6171"/>
    <w:rsid w:val="00DD62B8"/>
    <w:rsid w:val="00DD6310"/>
    <w:rsid w:val="00DD63A0"/>
    <w:rsid w:val="00DD6466"/>
    <w:rsid w:val="00DD66FC"/>
    <w:rsid w:val="00DD6737"/>
    <w:rsid w:val="00DD6AF4"/>
    <w:rsid w:val="00DD6B50"/>
    <w:rsid w:val="00DD6BB9"/>
    <w:rsid w:val="00DD6F14"/>
    <w:rsid w:val="00DD6F3C"/>
    <w:rsid w:val="00DD6F9C"/>
    <w:rsid w:val="00DD6FCF"/>
    <w:rsid w:val="00DD70A5"/>
    <w:rsid w:val="00DD70CA"/>
    <w:rsid w:val="00DD732F"/>
    <w:rsid w:val="00DD7772"/>
    <w:rsid w:val="00DD799E"/>
    <w:rsid w:val="00DD7B5C"/>
    <w:rsid w:val="00DD7B66"/>
    <w:rsid w:val="00DD7D1A"/>
    <w:rsid w:val="00DE00C8"/>
    <w:rsid w:val="00DE0115"/>
    <w:rsid w:val="00DE0249"/>
    <w:rsid w:val="00DE03DE"/>
    <w:rsid w:val="00DE047B"/>
    <w:rsid w:val="00DE050C"/>
    <w:rsid w:val="00DE0834"/>
    <w:rsid w:val="00DE08DE"/>
    <w:rsid w:val="00DE09A6"/>
    <w:rsid w:val="00DE0AB1"/>
    <w:rsid w:val="00DE0D09"/>
    <w:rsid w:val="00DE0D93"/>
    <w:rsid w:val="00DE0E75"/>
    <w:rsid w:val="00DE115F"/>
    <w:rsid w:val="00DE11A8"/>
    <w:rsid w:val="00DE132E"/>
    <w:rsid w:val="00DE142E"/>
    <w:rsid w:val="00DE14B7"/>
    <w:rsid w:val="00DE14E2"/>
    <w:rsid w:val="00DE1928"/>
    <w:rsid w:val="00DE1937"/>
    <w:rsid w:val="00DE1B7A"/>
    <w:rsid w:val="00DE1BDD"/>
    <w:rsid w:val="00DE1C12"/>
    <w:rsid w:val="00DE1EEC"/>
    <w:rsid w:val="00DE1FA1"/>
    <w:rsid w:val="00DE2110"/>
    <w:rsid w:val="00DE21BF"/>
    <w:rsid w:val="00DE2253"/>
    <w:rsid w:val="00DE2574"/>
    <w:rsid w:val="00DE25C4"/>
    <w:rsid w:val="00DE2636"/>
    <w:rsid w:val="00DE285E"/>
    <w:rsid w:val="00DE2D3B"/>
    <w:rsid w:val="00DE2D7D"/>
    <w:rsid w:val="00DE2F05"/>
    <w:rsid w:val="00DE3111"/>
    <w:rsid w:val="00DE31B1"/>
    <w:rsid w:val="00DE3204"/>
    <w:rsid w:val="00DE3231"/>
    <w:rsid w:val="00DE32DF"/>
    <w:rsid w:val="00DE3432"/>
    <w:rsid w:val="00DE3543"/>
    <w:rsid w:val="00DE36FB"/>
    <w:rsid w:val="00DE38A4"/>
    <w:rsid w:val="00DE3B84"/>
    <w:rsid w:val="00DE3B89"/>
    <w:rsid w:val="00DE3BD0"/>
    <w:rsid w:val="00DE3BEC"/>
    <w:rsid w:val="00DE3C81"/>
    <w:rsid w:val="00DE3D8B"/>
    <w:rsid w:val="00DE3DF2"/>
    <w:rsid w:val="00DE3FAC"/>
    <w:rsid w:val="00DE3FF8"/>
    <w:rsid w:val="00DE4098"/>
    <w:rsid w:val="00DE40A5"/>
    <w:rsid w:val="00DE4163"/>
    <w:rsid w:val="00DE426A"/>
    <w:rsid w:val="00DE4419"/>
    <w:rsid w:val="00DE4422"/>
    <w:rsid w:val="00DE44D3"/>
    <w:rsid w:val="00DE44E5"/>
    <w:rsid w:val="00DE4637"/>
    <w:rsid w:val="00DE48BE"/>
    <w:rsid w:val="00DE4A3E"/>
    <w:rsid w:val="00DE4A50"/>
    <w:rsid w:val="00DE4AEA"/>
    <w:rsid w:val="00DE4C3E"/>
    <w:rsid w:val="00DE4D7B"/>
    <w:rsid w:val="00DE4FAF"/>
    <w:rsid w:val="00DE50CF"/>
    <w:rsid w:val="00DE5130"/>
    <w:rsid w:val="00DE523F"/>
    <w:rsid w:val="00DE554C"/>
    <w:rsid w:val="00DE5604"/>
    <w:rsid w:val="00DE56CA"/>
    <w:rsid w:val="00DE56DB"/>
    <w:rsid w:val="00DE5713"/>
    <w:rsid w:val="00DE5770"/>
    <w:rsid w:val="00DE578A"/>
    <w:rsid w:val="00DE59E8"/>
    <w:rsid w:val="00DE5A30"/>
    <w:rsid w:val="00DE5C21"/>
    <w:rsid w:val="00DE5C5C"/>
    <w:rsid w:val="00DE5CBF"/>
    <w:rsid w:val="00DE5D0B"/>
    <w:rsid w:val="00DE5D51"/>
    <w:rsid w:val="00DE6340"/>
    <w:rsid w:val="00DE63A8"/>
    <w:rsid w:val="00DE659A"/>
    <w:rsid w:val="00DE65D7"/>
    <w:rsid w:val="00DE66D1"/>
    <w:rsid w:val="00DE6751"/>
    <w:rsid w:val="00DE67B9"/>
    <w:rsid w:val="00DE6860"/>
    <w:rsid w:val="00DE69C7"/>
    <w:rsid w:val="00DE6BD9"/>
    <w:rsid w:val="00DE6CCE"/>
    <w:rsid w:val="00DE6D6F"/>
    <w:rsid w:val="00DE6DEE"/>
    <w:rsid w:val="00DE6E57"/>
    <w:rsid w:val="00DE6E64"/>
    <w:rsid w:val="00DE6FF7"/>
    <w:rsid w:val="00DE7057"/>
    <w:rsid w:val="00DE72A8"/>
    <w:rsid w:val="00DE7320"/>
    <w:rsid w:val="00DE758B"/>
    <w:rsid w:val="00DE76D6"/>
    <w:rsid w:val="00DE7818"/>
    <w:rsid w:val="00DE78EB"/>
    <w:rsid w:val="00DE7B42"/>
    <w:rsid w:val="00DE7BB0"/>
    <w:rsid w:val="00DE7C11"/>
    <w:rsid w:val="00DE7CBC"/>
    <w:rsid w:val="00DE7CEF"/>
    <w:rsid w:val="00DE7ECA"/>
    <w:rsid w:val="00DE7F78"/>
    <w:rsid w:val="00DE7FCB"/>
    <w:rsid w:val="00DF0517"/>
    <w:rsid w:val="00DF058C"/>
    <w:rsid w:val="00DF0622"/>
    <w:rsid w:val="00DF0ADF"/>
    <w:rsid w:val="00DF0C51"/>
    <w:rsid w:val="00DF0D29"/>
    <w:rsid w:val="00DF0E25"/>
    <w:rsid w:val="00DF0F4C"/>
    <w:rsid w:val="00DF0FE7"/>
    <w:rsid w:val="00DF10F6"/>
    <w:rsid w:val="00DF141D"/>
    <w:rsid w:val="00DF14FD"/>
    <w:rsid w:val="00DF1579"/>
    <w:rsid w:val="00DF15BC"/>
    <w:rsid w:val="00DF1671"/>
    <w:rsid w:val="00DF1688"/>
    <w:rsid w:val="00DF187E"/>
    <w:rsid w:val="00DF18CB"/>
    <w:rsid w:val="00DF1CB5"/>
    <w:rsid w:val="00DF1DA3"/>
    <w:rsid w:val="00DF205F"/>
    <w:rsid w:val="00DF2116"/>
    <w:rsid w:val="00DF21F3"/>
    <w:rsid w:val="00DF2213"/>
    <w:rsid w:val="00DF2271"/>
    <w:rsid w:val="00DF2373"/>
    <w:rsid w:val="00DF23A1"/>
    <w:rsid w:val="00DF2444"/>
    <w:rsid w:val="00DF24AE"/>
    <w:rsid w:val="00DF24B5"/>
    <w:rsid w:val="00DF26BB"/>
    <w:rsid w:val="00DF26FE"/>
    <w:rsid w:val="00DF27FA"/>
    <w:rsid w:val="00DF2809"/>
    <w:rsid w:val="00DF293B"/>
    <w:rsid w:val="00DF29B9"/>
    <w:rsid w:val="00DF2BD8"/>
    <w:rsid w:val="00DF2D2E"/>
    <w:rsid w:val="00DF2EFC"/>
    <w:rsid w:val="00DF3042"/>
    <w:rsid w:val="00DF3219"/>
    <w:rsid w:val="00DF3267"/>
    <w:rsid w:val="00DF3332"/>
    <w:rsid w:val="00DF3343"/>
    <w:rsid w:val="00DF33CE"/>
    <w:rsid w:val="00DF33EB"/>
    <w:rsid w:val="00DF3426"/>
    <w:rsid w:val="00DF350B"/>
    <w:rsid w:val="00DF355B"/>
    <w:rsid w:val="00DF38AF"/>
    <w:rsid w:val="00DF38B4"/>
    <w:rsid w:val="00DF3A10"/>
    <w:rsid w:val="00DF3A4E"/>
    <w:rsid w:val="00DF3B32"/>
    <w:rsid w:val="00DF3B6B"/>
    <w:rsid w:val="00DF3C75"/>
    <w:rsid w:val="00DF3CC4"/>
    <w:rsid w:val="00DF3F3B"/>
    <w:rsid w:val="00DF3FD8"/>
    <w:rsid w:val="00DF41DD"/>
    <w:rsid w:val="00DF430D"/>
    <w:rsid w:val="00DF4324"/>
    <w:rsid w:val="00DF43D2"/>
    <w:rsid w:val="00DF448E"/>
    <w:rsid w:val="00DF44D2"/>
    <w:rsid w:val="00DF44D7"/>
    <w:rsid w:val="00DF45BD"/>
    <w:rsid w:val="00DF47BC"/>
    <w:rsid w:val="00DF4809"/>
    <w:rsid w:val="00DF489D"/>
    <w:rsid w:val="00DF497F"/>
    <w:rsid w:val="00DF49BB"/>
    <w:rsid w:val="00DF4C95"/>
    <w:rsid w:val="00DF4D00"/>
    <w:rsid w:val="00DF4DA4"/>
    <w:rsid w:val="00DF4DFF"/>
    <w:rsid w:val="00DF4E6F"/>
    <w:rsid w:val="00DF4EE0"/>
    <w:rsid w:val="00DF569B"/>
    <w:rsid w:val="00DF5A91"/>
    <w:rsid w:val="00DF5AD9"/>
    <w:rsid w:val="00DF5CCE"/>
    <w:rsid w:val="00DF60E2"/>
    <w:rsid w:val="00DF629A"/>
    <w:rsid w:val="00DF6520"/>
    <w:rsid w:val="00DF668B"/>
    <w:rsid w:val="00DF6945"/>
    <w:rsid w:val="00DF697E"/>
    <w:rsid w:val="00DF69E2"/>
    <w:rsid w:val="00DF6E00"/>
    <w:rsid w:val="00DF6E0D"/>
    <w:rsid w:val="00DF6E16"/>
    <w:rsid w:val="00DF6EFB"/>
    <w:rsid w:val="00DF6F32"/>
    <w:rsid w:val="00DF727F"/>
    <w:rsid w:val="00DF73CB"/>
    <w:rsid w:val="00DF74B3"/>
    <w:rsid w:val="00DF7573"/>
    <w:rsid w:val="00DF775C"/>
    <w:rsid w:val="00DF791B"/>
    <w:rsid w:val="00DF7963"/>
    <w:rsid w:val="00DF7AC1"/>
    <w:rsid w:val="00DF7B7B"/>
    <w:rsid w:val="00DF7D34"/>
    <w:rsid w:val="00DF7DA0"/>
    <w:rsid w:val="00DF7E80"/>
    <w:rsid w:val="00E0010C"/>
    <w:rsid w:val="00E0026A"/>
    <w:rsid w:val="00E0045E"/>
    <w:rsid w:val="00E006D9"/>
    <w:rsid w:val="00E00834"/>
    <w:rsid w:val="00E00959"/>
    <w:rsid w:val="00E00997"/>
    <w:rsid w:val="00E00AB9"/>
    <w:rsid w:val="00E00DF6"/>
    <w:rsid w:val="00E0131A"/>
    <w:rsid w:val="00E01631"/>
    <w:rsid w:val="00E017C8"/>
    <w:rsid w:val="00E01A1F"/>
    <w:rsid w:val="00E01ACD"/>
    <w:rsid w:val="00E01B89"/>
    <w:rsid w:val="00E01CD8"/>
    <w:rsid w:val="00E01CFA"/>
    <w:rsid w:val="00E01E01"/>
    <w:rsid w:val="00E020C8"/>
    <w:rsid w:val="00E020E9"/>
    <w:rsid w:val="00E02135"/>
    <w:rsid w:val="00E02145"/>
    <w:rsid w:val="00E021F4"/>
    <w:rsid w:val="00E0228A"/>
    <w:rsid w:val="00E025DB"/>
    <w:rsid w:val="00E02631"/>
    <w:rsid w:val="00E026CD"/>
    <w:rsid w:val="00E02728"/>
    <w:rsid w:val="00E02A7A"/>
    <w:rsid w:val="00E02B09"/>
    <w:rsid w:val="00E02BE3"/>
    <w:rsid w:val="00E02F09"/>
    <w:rsid w:val="00E02FFA"/>
    <w:rsid w:val="00E03012"/>
    <w:rsid w:val="00E03061"/>
    <w:rsid w:val="00E0309A"/>
    <w:rsid w:val="00E033E6"/>
    <w:rsid w:val="00E03543"/>
    <w:rsid w:val="00E035A3"/>
    <w:rsid w:val="00E0370D"/>
    <w:rsid w:val="00E0373E"/>
    <w:rsid w:val="00E037FB"/>
    <w:rsid w:val="00E0396B"/>
    <w:rsid w:val="00E03A24"/>
    <w:rsid w:val="00E03EEB"/>
    <w:rsid w:val="00E03F00"/>
    <w:rsid w:val="00E041D9"/>
    <w:rsid w:val="00E041F6"/>
    <w:rsid w:val="00E04222"/>
    <w:rsid w:val="00E044B1"/>
    <w:rsid w:val="00E05246"/>
    <w:rsid w:val="00E0533C"/>
    <w:rsid w:val="00E05377"/>
    <w:rsid w:val="00E05616"/>
    <w:rsid w:val="00E05711"/>
    <w:rsid w:val="00E0595D"/>
    <w:rsid w:val="00E05A4B"/>
    <w:rsid w:val="00E05A54"/>
    <w:rsid w:val="00E05A5C"/>
    <w:rsid w:val="00E05B32"/>
    <w:rsid w:val="00E05C87"/>
    <w:rsid w:val="00E05D01"/>
    <w:rsid w:val="00E05E86"/>
    <w:rsid w:val="00E05F2F"/>
    <w:rsid w:val="00E0619D"/>
    <w:rsid w:val="00E062A6"/>
    <w:rsid w:val="00E062A8"/>
    <w:rsid w:val="00E06329"/>
    <w:rsid w:val="00E0635D"/>
    <w:rsid w:val="00E064B3"/>
    <w:rsid w:val="00E06519"/>
    <w:rsid w:val="00E06558"/>
    <w:rsid w:val="00E06790"/>
    <w:rsid w:val="00E06798"/>
    <w:rsid w:val="00E06811"/>
    <w:rsid w:val="00E0686A"/>
    <w:rsid w:val="00E068B2"/>
    <w:rsid w:val="00E068F8"/>
    <w:rsid w:val="00E0697F"/>
    <w:rsid w:val="00E06A07"/>
    <w:rsid w:val="00E06AC3"/>
    <w:rsid w:val="00E06D46"/>
    <w:rsid w:val="00E06D76"/>
    <w:rsid w:val="00E06DBC"/>
    <w:rsid w:val="00E06E27"/>
    <w:rsid w:val="00E0706E"/>
    <w:rsid w:val="00E0722F"/>
    <w:rsid w:val="00E07520"/>
    <w:rsid w:val="00E07616"/>
    <w:rsid w:val="00E07830"/>
    <w:rsid w:val="00E07862"/>
    <w:rsid w:val="00E07AE7"/>
    <w:rsid w:val="00E07DB1"/>
    <w:rsid w:val="00E07F6D"/>
    <w:rsid w:val="00E1001F"/>
    <w:rsid w:val="00E100D5"/>
    <w:rsid w:val="00E102CD"/>
    <w:rsid w:val="00E10457"/>
    <w:rsid w:val="00E1047F"/>
    <w:rsid w:val="00E107A1"/>
    <w:rsid w:val="00E10926"/>
    <w:rsid w:val="00E10C84"/>
    <w:rsid w:val="00E10CFB"/>
    <w:rsid w:val="00E10E9E"/>
    <w:rsid w:val="00E10FEC"/>
    <w:rsid w:val="00E11233"/>
    <w:rsid w:val="00E1131D"/>
    <w:rsid w:val="00E113B2"/>
    <w:rsid w:val="00E11404"/>
    <w:rsid w:val="00E1146A"/>
    <w:rsid w:val="00E11602"/>
    <w:rsid w:val="00E1171A"/>
    <w:rsid w:val="00E1189A"/>
    <w:rsid w:val="00E118E7"/>
    <w:rsid w:val="00E1193C"/>
    <w:rsid w:val="00E119E4"/>
    <w:rsid w:val="00E11B96"/>
    <w:rsid w:val="00E11DAF"/>
    <w:rsid w:val="00E11EA9"/>
    <w:rsid w:val="00E11F43"/>
    <w:rsid w:val="00E11F7C"/>
    <w:rsid w:val="00E11FD7"/>
    <w:rsid w:val="00E1204F"/>
    <w:rsid w:val="00E120F9"/>
    <w:rsid w:val="00E12539"/>
    <w:rsid w:val="00E127DB"/>
    <w:rsid w:val="00E12810"/>
    <w:rsid w:val="00E1291F"/>
    <w:rsid w:val="00E12937"/>
    <w:rsid w:val="00E12A1E"/>
    <w:rsid w:val="00E12B0A"/>
    <w:rsid w:val="00E12DE5"/>
    <w:rsid w:val="00E12E3A"/>
    <w:rsid w:val="00E12F31"/>
    <w:rsid w:val="00E13326"/>
    <w:rsid w:val="00E1368F"/>
    <w:rsid w:val="00E13694"/>
    <w:rsid w:val="00E137BA"/>
    <w:rsid w:val="00E1394C"/>
    <w:rsid w:val="00E13A3A"/>
    <w:rsid w:val="00E13A99"/>
    <w:rsid w:val="00E13C8F"/>
    <w:rsid w:val="00E13CC1"/>
    <w:rsid w:val="00E13D4A"/>
    <w:rsid w:val="00E13DCA"/>
    <w:rsid w:val="00E13E22"/>
    <w:rsid w:val="00E13E8F"/>
    <w:rsid w:val="00E1403E"/>
    <w:rsid w:val="00E1409D"/>
    <w:rsid w:val="00E14166"/>
    <w:rsid w:val="00E14230"/>
    <w:rsid w:val="00E14293"/>
    <w:rsid w:val="00E14378"/>
    <w:rsid w:val="00E14427"/>
    <w:rsid w:val="00E14539"/>
    <w:rsid w:val="00E145E3"/>
    <w:rsid w:val="00E1460F"/>
    <w:rsid w:val="00E1469E"/>
    <w:rsid w:val="00E14AD0"/>
    <w:rsid w:val="00E14C53"/>
    <w:rsid w:val="00E14C7A"/>
    <w:rsid w:val="00E14CA9"/>
    <w:rsid w:val="00E14D15"/>
    <w:rsid w:val="00E14D5D"/>
    <w:rsid w:val="00E14E1C"/>
    <w:rsid w:val="00E14E25"/>
    <w:rsid w:val="00E14EE3"/>
    <w:rsid w:val="00E14F8C"/>
    <w:rsid w:val="00E151D3"/>
    <w:rsid w:val="00E15296"/>
    <w:rsid w:val="00E152BB"/>
    <w:rsid w:val="00E15455"/>
    <w:rsid w:val="00E155D4"/>
    <w:rsid w:val="00E15716"/>
    <w:rsid w:val="00E158C5"/>
    <w:rsid w:val="00E15B8F"/>
    <w:rsid w:val="00E15EEF"/>
    <w:rsid w:val="00E15FD3"/>
    <w:rsid w:val="00E160F7"/>
    <w:rsid w:val="00E16109"/>
    <w:rsid w:val="00E16129"/>
    <w:rsid w:val="00E1637B"/>
    <w:rsid w:val="00E163B8"/>
    <w:rsid w:val="00E16415"/>
    <w:rsid w:val="00E166DB"/>
    <w:rsid w:val="00E1671E"/>
    <w:rsid w:val="00E1690D"/>
    <w:rsid w:val="00E16D88"/>
    <w:rsid w:val="00E16E34"/>
    <w:rsid w:val="00E16EBB"/>
    <w:rsid w:val="00E16F2A"/>
    <w:rsid w:val="00E1734A"/>
    <w:rsid w:val="00E17461"/>
    <w:rsid w:val="00E175CF"/>
    <w:rsid w:val="00E17697"/>
    <w:rsid w:val="00E178D9"/>
    <w:rsid w:val="00E178E8"/>
    <w:rsid w:val="00E1793A"/>
    <w:rsid w:val="00E17A96"/>
    <w:rsid w:val="00E17B4A"/>
    <w:rsid w:val="00E17D1C"/>
    <w:rsid w:val="00E2009B"/>
    <w:rsid w:val="00E200FB"/>
    <w:rsid w:val="00E20181"/>
    <w:rsid w:val="00E20220"/>
    <w:rsid w:val="00E20363"/>
    <w:rsid w:val="00E20367"/>
    <w:rsid w:val="00E2043A"/>
    <w:rsid w:val="00E20475"/>
    <w:rsid w:val="00E20477"/>
    <w:rsid w:val="00E20B11"/>
    <w:rsid w:val="00E20B5B"/>
    <w:rsid w:val="00E20C13"/>
    <w:rsid w:val="00E20D8B"/>
    <w:rsid w:val="00E21059"/>
    <w:rsid w:val="00E211E9"/>
    <w:rsid w:val="00E212E8"/>
    <w:rsid w:val="00E21608"/>
    <w:rsid w:val="00E21751"/>
    <w:rsid w:val="00E2194A"/>
    <w:rsid w:val="00E219B9"/>
    <w:rsid w:val="00E219C6"/>
    <w:rsid w:val="00E21A73"/>
    <w:rsid w:val="00E21B1A"/>
    <w:rsid w:val="00E21EE5"/>
    <w:rsid w:val="00E21F4D"/>
    <w:rsid w:val="00E21F75"/>
    <w:rsid w:val="00E21FD5"/>
    <w:rsid w:val="00E21FDC"/>
    <w:rsid w:val="00E21FDE"/>
    <w:rsid w:val="00E220E1"/>
    <w:rsid w:val="00E2234B"/>
    <w:rsid w:val="00E22414"/>
    <w:rsid w:val="00E224C6"/>
    <w:rsid w:val="00E225B8"/>
    <w:rsid w:val="00E22800"/>
    <w:rsid w:val="00E22895"/>
    <w:rsid w:val="00E22990"/>
    <w:rsid w:val="00E22CBA"/>
    <w:rsid w:val="00E22D50"/>
    <w:rsid w:val="00E22E14"/>
    <w:rsid w:val="00E22F6F"/>
    <w:rsid w:val="00E230A0"/>
    <w:rsid w:val="00E230EE"/>
    <w:rsid w:val="00E23453"/>
    <w:rsid w:val="00E2358D"/>
    <w:rsid w:val="00E23973"/>
    <w:rsid w:val="00E23BEA"/>
    <w:rsid w:val="00E23CD5"/>
    <w:rsid w:val="00E23ED4"/>
    <w:rsid w:val="00E23F32"/>
    <w:rsid w:val="00E2416C"/>
    <w:rsid w:val="00E24208"/>
    <w:rsid w:val="00E24235"/>
    <w:rsid w:val="00E242D6"/>
    <w:rsid w:val="00E24585"/>
    <w:rsid w:val="00E245CA"/>
    <w:rsid w:val="00E246AD"/>
    <w:rsid w:val="00E2486D"/>
    <w:rsid w:val="00E24AFD"/>
    <w:rsid w:val="00E24C7F"/>
    <w:rsid w:val="00E24CA9"/>
    <w:rsid w:val="00E24CD7"/>
    <w:rsid w:val="00E24D45"/>
    <w:rsid w:val="00E24F12"/>
    <w:rsid w:val="00E250AA"/>
    <w:rsid w:val="00E251E8"/>
    <w:rsid w:val="00E253C5"/>
    <w:rsid w:val="00E2577E"/>
    <w:rsid w:val="00E25A96"/>
    <w:rsid w:val="00E25ABF"/>
    <w:rsid w:val="00E25BE9"/>
    <w:rsid w:val="00E25D1C"/>
    <w:rsid w:val="00E25FA7"/>
    <w:rsid w:val="00E26066"/>
    <w:rsid w:val="00E264C8"/>
    <w:rsid w:val="00E2653C"/>
    <w:rsid w:val="00E2656F"/>
    <w:rsid w:val="00E265A8"/>
    <w:rsid w:val="00E2679E"/>
    <w:rsid w:val="00E2695B"/>
    <w:rsid w:val="00E26BB5"/>
    <w:rsid w:val="00E26C0F"/>
    <w:rsid w:val="00E26DB6"/>
    <w:rsid w:val="00E271A2"/>
    <w:rsid w:val="00E271FB"/>
    <w:rsid w:val="00E27680"/>
    <w:rsid w:val="00E27903"/>
    <w:rsid w:val="00E27A8C"/>
    <w:rsid w:val="00E27B66"/>
    <w:rsid w:val="00E27B69"/>
    <w:rsid w:val="00E27CF9"/>
    <w:rsid w:val="00E27F36"/>
    <w:rsid w:val="00E30062"/>
    <w:rsid w:val="00E30209"/>
    <w:rsid w:val="00E3022C"/>
    <w:rsid w:val="00E302F3"/>
    <w:rsid w:val="00E303C3"/>
    <w:rsid w:val="00E30547"/>
    <w:rsid w:val="00E30971"/>
    <w:rsid w:val="00E30BC8"/>
    <w:rsid w:val="00E30C2B"/>
    <w:rsid w:val="00E30CB2"/>
    <w:rsid w:val="00E30D19"/>
    <w:rsid w:val="00E30DD2"/>
    <w:rsid w:val="00E30DDF"/>
    <w:rsid w:val="00E30E46"/>
    <w:rsid w:val="00E30E9A"/>
    <w:rsid w:val="00E30EE5"/>
    <w:rsid w:val="00E31264"/>
    <w:rsid w:val="00E3152A"/>
    <w:rsid w:val="00E3159C"/>
    <w:rsid w:val="00E3168C"/>
    <w:rsid w:val="00E3178D"/>
    <w:rsid w:val="00E317BC"/>
    <w:rsid w:val="00E31C26"/>
    <w:rsid w:val="00E31C53"/>
    <w:rsid w:val="00E31D45"/>
    <w:rsid w:val="00E31DBC"/>
    <w:rsid w:val="00E31F59"/>
    <w:rsid w:val="00E32354"/>
    <w:rsid w:val="00E32789"/>
    <w:rsid w:val="00E32963"/>
    <w:rsid w:val="00E32A6C"/>
    <w:rsid w:val="00E32AC6"/>
    <w:rsid w:val="00E32BB8"/>
    <w:rsid w:val="00E32C1F"/>
    <w:rsid w:val="00E32DEE"/>
    <w:rsid w:val="00E32FD1"/>
    <w:rsid w:val="00E333BC"/>
    <w:rsid w:val="00E33407"/>
    <w:rsid w:val="00E334BD"/>
    <w:rsid w:val="00E334E4"/>
    <w:rsid w:val="00E3362E"/>
    <w:rsid w:val="00E336FC"/>
    <w:rsid w:val="00E33782"/>
    <w:rsid w:val="00E33974"/>
    <w:rsid w:val="00E339F2"/>
    <w:rsid w:val="00E33A37"/>
    <w:rsid w:val="00E33AD0"/>
    <w:rsid w:val="00E33BEF"/>
    <w:rsid w:val="00E33CB4"/>
    <w:rsid w:val="00E33DA4"/>
    <w:rsid w:val="00E33F68"/>
    <w:rsid w:val="00E3407F"/>
    <w:rsid w:val="00E343AA"/>
    <w:rsid w:val="00E343B8"/>
    <w:rsid w:val="00E344F8"/>
    <w:rsid w:val="00E34515"/>
    <w:rsid w:val="00E34589"/>
    <w:rsid w:val="00E34945"/>
    <w:rsid w:val="00E34973"/>
    <w:rsid w:val="00E349F8"/>
    <w:rsid w:val="00E34A75"/>
    <w:rsid w:val="00E34B09"/>
    <w:rsid w:val="00E34C7B"/>
    <w:rsid w:val="00E34D1F"/>
    <w:rsid w:val="00E34D50"/>
    <w:rsid w:val="00E34E51"/>
    <w:rsid w:val="00E34F0A"/>
    <w:rsid w:val="00E34F30"/>
    <w:rsid w:val="00E355E3"/>
    <w:rsid w:val="00E3562B"/>
    <w:rsid w:val="00E357CE"/>
    <w:rsid w:val="00E357D7"/>
    <w:rsid w:val="00E358EF"/>
    <w:rsid w:val="00E35AEB"/>
    <w:rsid w:val="00E35B49"/>
    <w:rsid w:val="00E35F13"/>
    <w:rsid w:val="00E3613F"/>
    <w:rsid w:val="00E36186"/>
    <w:rsid w:val="00E36392"/>
    <w:rsid w:val="00E36467"/>
    <w:rsid w:val="00E36B11"/>
    <w:rsid w:val="00E36D0C"/>
    <w:rsid w:val="00E36D35"/>
    <w:rsid w:val="00E36E90"/>
    <w:rsid w:val="00E36EE2"/>
    <w:rsid w:val="00E3701A"/>
    <w:rsid w:val="00E373BC"/>
    <w:rsid w:val="00E37577"/>
    <w:rsid w:val="00E378B8"/>
    <w:rsid w:val="00E37A3D"/>
    <w:rsid w:val="00E37A5A"/>
    <w:rsid w:val="00E37E4F"/>
    <w:rsid w:val="00E37F44"/>
    <w:rsid w:val="00E40292"/>
    <w:rsid w:val="00E405EA"/>
    <w:rsid w:val="00E40772"/>
    <w:rsid w:val="00E40835"/>
    <w:rsid w:val="00E408C5"/>
    <w:rsid w:val="00E409AD"/>
    <w:rsid w:val="00E409EE"/>
    <w:rsid w:val="00E40D31"/>
    <w:rsid w:val="00E40E56"/>
    <w:rsid w:val="00E40FFE"/>
    <w:rsid w:val="00E4148F"/>
    <w:rsid w:val="00E414FA"/>
    <w:rsid w:val="00E4165F"/>
    <w:rsid w:val="00E416C6"/>
    <w:rsid w:val="00E41791"/>
    <w:rsid w:val="00E417A5"/>
    <w:rsid w:val="00E4189C"/>
    <w:rsid w:val="00E4196A"/>
    <w:rsid w:val="00E41B12"/>
    <w:rsid w:val="00E41B73"/>
    <w:rsid w:val="00E41BB6"/>
    <w:rsid w:val="00E41BC7"/>
    <w:rsid w:val="00E41BE0"/>
    <w:rsid w:val="00E41C28"/>
    <w:rsid w:val="00E41D92"/>
    <w:rsid w:val="00E41DDD"/>
    <w:rsid w:val="00E41E8E"/>
    <w:rsid w:val="00E4200C"/>
    <w:rsid w:val="00E42055"/>
    <w:rsid w:val="00E422AD"/>
    <w:rsid w:val="00E422EC"/>
    <w:rsid w:val="00E423A6"/>
    <w:rsid w:val="00E42599"/>
    <w:rsid w:val="00E426B5"/>
    <w:rsid w:val="00E42737"/>
    <w:rsid w:val="00E428D3"/>
    <w:rsid w:val="00E42A17"/>
    <w:rsid w:val="00E42AD6"/>
    <w:rsid w:val="00E42AFA"/>
    <w:rsid w:val="00E42B77"/>
    <w:rsid w:val="00E42E7A"/>
    <w:rsid w:val="00E42EA2"/>
    <w:rsid w:val="00E42F76"/>
    <w:rsid w:val="00E4313E"/>
    <w:rsid w:val="00E4318D"/>
    <w:rsid w:val="00E434B6"/>
    <w:rsid w:val="00E436F7"/>
    <w:rsid w:val="00E439A4"/>
    <w:rsid w:val="00E43A0B"/>
    <w:rsid w:val="00E43B4F"/>
    <w:rsid w:val="00E43B61"/>
    <w:rsid w:val="00E43BCB"/>
    <w:rsid w:val="00E43C80"/>
    <w:rsid w:val="00E43DDB"/>
    <w:rsid w:val="00E43E39"/>
    <w:rsid w:val="00E43FEC"/>
    <w:rsid w:val="00E440B7"/>
    <w:rsid w:val="00E440FF"/>
    <w:rsid w:val="00E4413A"/>
    <w:rsid w:val="00E44250"/>
    <w:rsid w:val="00E4426F"/>
    <w:rsid w:val="00E4456F"/>
    <w:rsid w:val="00E445EB"/>
    <w:rsid w:val="00E445EC"/>
    <w:rsid w:val="00E448F4"/>
    <w:rsid w:val="00E44ABD"/>
    <w:rsid w:val="00E44BFD"/>
    <w:rsid w:val="00E44C7D"/>
    <w:rsid w:val="00E44D0F"/>
    <w:rsid w:val="00E44FBA"/>
    <w:rsid w:val="00E45125"/>
    <w:rsid w:val="00E4515A"/>
    <w:rsid w:val="00E45198"/>
    <w:rsid w:val="00E45440"/>
    <w:rsid w:val="00E45480"/>
    <w:rsid w:val="00E456D3"/>
    <w:rsid w:val="00E45730"/>
    <w:rsid w:val="00E45776"/>
    <w:rsid w:val="00E45807"/>
    <w:rsid w:val="00E45827"/>
    <w:rsid w:val="00E458EB"/>
    <w:rsid w:val="00E459E4"/>
    <w:rsid w:val="00E45A02"/>
    <w:rsid w:val="00E45A68"/>
    <w:rsid w:val="00E45B0F"/>
    <w:rsid w:val="00E45B53"/>
    <w:rsid w:val="00E45C5C"/>
    <w:rsid w:val="00E45EAA"/>
    <w:rsid w:val="00E45FBD"/>
    <w:rsid w:val="00E4600F"/>
    <w:rsid w:val="00E460C3"/>
    <w:rsid w:val="00E46230"/>
    <w:rsid w:val="00E46365"/>
    <w:rsid w:val="00E464EE"/>
    <w:rsid w:val="00E46550"/>
    <w:rsid w:val="00E466DB"/>
    <w:rsid w:val="00E467F2"/>
    <w:rsid w:val="00E468BB"/>
    <w:rsid w:val="00E46961"/>
    <w:rsid w:val="00E46AA0"/>
    <w:rsid w:val="00E46C0D"/>
    <w:rsid w:val="00E46C81"/>
    <w:rsid w:val="00E46C92"/>
    <w:rsid w:val="00E46CD5"/>
    <w:rsid w:val="00E46E31"/>
    <w:rsid w:val="00E46F81"/>
    <w:rsid w:val="00E470C7"/>
    <w:rsid w:val="00E47209"/>
    <w:rsid w:val="00E4741A"/>
    <w:rsid w:val="00E4741B"/>
    <w:rsid w:val="00E47462"/>
    <w:rsid w:val="00E476E9"/>
    <w:rsid w:val="00E477CD"/>
    <w:rsid w:val="00E477F0"/>
    <w:rsid w:val="00E478AF"/>
    <w:rsid w:val="00E47A26"/>
    <w:rsid w:val="00E47A94"/>
    <w:rsid w:val="00E47CFA"/>
    <w:rsid w:val="00E47F15"/>
    <w:rsid w:val="00E47FF0"/>
    <w:rsid w:val="00E5011B"/>
    <w:rsid w:val="00E50167"/>
    <w:rsid w:val="00E5028A"/>
    <w:rsid w:val="00E505EA"/>
    <w:rsid w:val="00E505FB"/>
    <w:rsid w:val="00E50709"/>
    <w:rsid w:val="00E50978"/>
    <w:rsid w:val="00E509B2"/>
    <w:rsid w:val="00E509C5"/>
    <w:rsid w:val="00E50AE7"/>
    <w:rsid w:val="00E50BAB"/>
    <w:rsid w:val="00E50CCA"/>
    <w:rsid w:val="00E50EB8"/>
    <w:rsid w:val="00E50F77"/>
    <w:rsid w:val="00E51177"/>
    <w:rsid w:val="00E5118B"/>
    <w:rsid w:val="00E511B9"/>
    <w:rsid w:val="00E512E3"/>
    <w:rsid w:val="00E51907"/>
    <w:rsid w:val="00E51ACF"/>
    <w:rsid w:val="00E51B65"/>
    <w:rsid w:val="00E51CD6"/>
    <w:rsid w:val="00E51D63"/>
    <w:rsid w:val="00E51EC0"/>
    <w:rsid w:val="00E51EF8"/>
    <w:rsid w:val="00E51FE9"/>
    <w:rsid w:val="00E522C0"/>
    <w:rsid w:val="00E523AE"/>
    <w:rsid w:val="00E523D8"/>
    <w:rsid w:val="00E523E5"/>
    <w:rsid w:val="00E52484"/>
    <w:rsid w:val="00E524E0"/>
    <w:rsid w:val="00E5251F"/>
    <w:rsid w:val="00E52685"/>
    <w:rsid w:val="00E527B3"/>
    <w:rsid w:val="00E527B9"/>
    <w:rsid w:val="00E52806"/>
    <w:rsid w:val="00E5297B"/>
    <w:rsid w:val="00E529C9"/>
    <w:rsid w:val="00E52ABB"/>
    <w:rsid w:val="00E52C53"/>
    <w:rsid w:val="00E52CC1"/>
    <w:rsid w:val="00E52E17"/>
    <w:rsid w:val="00E52E77"/>
    <w:rsid w:val="00E52F1F"/>
    <w:rsid w:val="00E52F73"/>
    <w:rsid w:val="00E52FE6"/>
    <w:rsid w:val="00E53096"/>
    <w:rsid w:val="00E53113"/>
    <w:rsid w:val="00E5328F"/>
    <w:rsid w:val="00E532C2"/>
    <w:rsid w:val="00E5331B"/>
    <w:rsid w:val="00E53370"/>
    <w:rsid w:val="00E533B2"/>
    <w:rsid w:val="00E533D4"/>
    <w:rsid w:val="00E5354C"/>
    <w:rsid w:val="00E53644"/>
    <w:rsid w:val="00E53812"/>
    <w:rsid w:val="00E53972"/>
    <w:rsid w:val="00E53979"/>
    <w:rsid w:val="00E53AB1"/>
    <w:rsid w:val="00E53BA9"/>
    <w:rsid w:val="00E53CDC"/>
    <w:rsid w:val="00E53CE6"/>
    <w:rsid w:val="00E53D0E"/>
    <w:rsid w:val="00E53E0E"/>
    <w:rsid w:val="00E53F32"/>
    <w:rsid w:val="00E53F3B"/>
    <w:rsid w:val="00E54099"/>
    <w:rsid w:val="00E541F7"/>
    <w:rsid w:val="00E5420F"/>
    <w:rsid w:val="00E54274"/>
    <w:rsid w:val="00E542AF"/>
    <w:rsid w:val="00E543E3"/>
    <w:rsid w:val="00E5458E"/>
    <w:rsid w:val="00E548BB"/>
    <w:rsid w:val="00E548FA"/>
    <w:rsid w:val="00E54A1C"/>
    <w:rsid w:val="00E54AEA"/>
    <w:rsid w:val="00E54D98"/>
    <w:rsid w:val="00E54DF6"/>
    <w:rsid w:val="00E54E9C"/>
    <w:rsid w:val="00E54EA8"/>
    <w:rsid w:val="00E5509A"/>
    <w:rsid w:val="00E5510D"/>
    <w:rsid w:val="00E551A9"/>
    <w:rsid w:val="00E5523B"/>
    <w:rsid w:val="00E552C1"/>
    <w:rsid w:val="00E5531A"/>
    <w:rsid w:val="00E553EC"/>
    <w:rsid w:val="00E557BD"/>
    <w:rsid w:val="00E55AF9"/>
    <w:rsid w:val="00E55EBE"/>
    <w:rsid w:val="00E55F1A"/>
    <w:rsid w:val="00E56011"/>
    <w:rsid w:val="00E5610A"/>
    <w:rsid w:val="00E5630D"/>
    <w:rsid w:val="00E5634B"/>
    <w:rsid w:val="00E56470"/>
    <w:rsid w:val="00E5667D"/>
    <w:rsid w:val="00E56720"/>
    <w:rsid w:val="00E5672C"/>
    <w:rsid w:val="00E56778"/>
    <w:rsid w:val="00E56882"/>
    <w:rsid w:val="00E56C92"/>
    <w:rsid w:val="00E56CDF"/>
    <w:rsid w:val="00E56D4B"/>
    <w:rsid w:val="00E56F07"/>
    <w:rsid w:val="00E56FDD"/>
    <w:rsid w:val="00E5705B"/>
    <w:rsid w:val="00E57287"/>
    <w:rsid w:val="00E572B7"/>
    <w:rsid w:val="00E57312"/>
    <w:rsid w:val="00E5732E"/>
    <w:rsid w:val="00E5739D"/>
    <w:rsid w:val="00E573AD"/>
    <w:rsid w:val="00E57438"/>
    <w:rsid w:val="00E57500"/>
    <w:rsid w:val="00E5757D"/>
    <w:rsid w:val="00E5778A"/>
    <w:rsid w:val="00E5798D"/>
    <w:rsid w:val="00E579D0"/>
    <w:rsid w:val="00E57E3C"/>
    <w:rsid w:val="00E57FDB"/>
    <w:rsid w:val="00E602CF"/>
    <w:rsid w:val="00E602E9"/>
    <w:rsid w:val="00E6040D"/>
    <w:rsid w:val="00E6044F"/>
    <w:rsid w:val="00E604BD"/>
    <w:rsid w:val="00E604C5"/>
    <w:rsid w:val="00E604CC"/>
    <w:rsid w:val="00E604CD"/>
    <w:rsid w:val="00E6053E"/>
    <w:rsid w:val="00E605D7"/>
    <w:rsid w:val="00E606A6"/>
    <w:rsid w:val="00E606EB"/>
    <w:rsid w:val="00E607DD"/>
    <w:rsid w:val="00E608B6"/>
    <w:rsid w:val="00E60AB8"/>
    <w:rsid w:val="00E60C9B"/>
    <w:rsid w:val="00E61135"/>
    <w:rsid w:val="00E6121E"/>
    <w:rsid w:val="00E6135F"/>
    <w:rsid w:val="00E6138A"/>
    <w:rsid w:val="00E61702"/>
    <w:rsid w:val="00E617E6"/>
    <w:rsid w:val="00E61888"/>
    <w:rsid w:val="00E618AF"/>
    <w:rsid w:val="00E6190B"/>
    <w:rsid w:val="00E61B60"/>
    <w:rsid w:val="00E61BAD"/>
    <w:rsid w:val="00E61D0D"/>
    <w:rsid w:val="00E61D16"/>
    <w:rsid w:val="00E61D6C"/>
    <w:rsid w:val="00E61D8E"/>
    <w:rsid w:val="00E61EDC"/>
    <w:rsid w:val="00E61EE4"/>
    <w:rsid w:val="00E61FAD"/>
    <w:rsid w:val="00E623AB"/>
    <w:rsid w:val="00E62542"/>
    <w:rsid w:val="00E62687"/>
    <w:rsid w:val="00E6272D"/>
    <w:rsid w:val="00E6291D"/>
    <w:rsid w:val="00E62CAE"/>
    <w:rsid w:val="00E62DF2"/>
    <w:rsid w:val="00E62F9E"/>
    <w:rsid w:val="00E630CD"/>
    <w:rsid w:val="00E63159"/>
    <w:rsid w:val="00E631DB"/>
    <w:rsid w:val="00E63204"/>
    <w:rsid w:val="00E63463"/>
    <w:rsid w:val="00E6351B"/>
    <w:rsid w:val="00E63597"/>
    <w:rsid w:val="00E63738"/>
    <w:rsid w:val="00E637FB"/>
    <w:rsid w:val="00E6383F"/>
    <w:rsid w:val="00E63BC4"/>
    <w:rsid w:val="00E63C48"/>
    <w:rsid w:val="00E63DE5"/>
    <w:rsid w:val="00E64165"/>
    <w:rsid w:val="00E64280"/>
    <w:rsid w:val="00E643A3"/>
    <w:rsid w:val="00E64817"/>
    <w:rsid w:val="00E64843"/>
    <w:rsid w:val="00E648CF"/>
    <w:rsid w:val="00E64BE7"/>
    <w:rsid w:val="00E64C78"/>
    <w:rsid w:val="00E64CB4"/>
    <w:rsid w:val="00E64DD0"/>
    <w:rsid w:val="00E6501E"/>
    <w:rsid w:val="00E65107"/>
    <w:rsid w:val="00E65123"/>
    <w:rsid w:val="00E65391"/>
    <w:rsid w:val="00E653E8"/>
    <w:rsid w:val="00E654A5"/>
    <w:rsid w:val="00E6554D"/>
    <w:rsid w:val="00E6587B"/>
    <w:rsid w:val="00E65991"/>
    <w:rsid w:val="00E65A30"/>
    <w:rsid w:val="00E65F51"/>
    <w:rsid w:val="00E65F68"/>
    <w:rsid w:val="00E661EC"/>
    <w:rsid w:val="00E662C8"/>
    <w:rsid w:val="00E6660C"/>
    <w:rsid w:val="00E66709"/>
    <w:rsid w:val="00E66858"/>
    <w:rsid w:val="00E66892"/>
    <w:rsid w:val="00E668DB"/>
    <w:rsid w:val="00E668ED"/>
    <w:rsid w:val="00E66CB2"/>
    <w:rsid w:val="00E66D21"/>
    <w:rsid w:val="00E66D64"/>
    <w:rsid w:val="00E66E14"/>
    <w:rsid w:val="00E66E6F"/>
    <w:rsid w:val="00E66EFD"/>
    <w:rsid w:val="00E67237"/>
    <w:rsid w:val="00E67387"/>
    <w:rsid w:val="00E675CF"/>
    <w:rsid w:val="00E67609"/>
    <w:rsid w:val="00E676A2"/>
    <w:rsid w:val="00E6791B"/>
    <w:rsid w:val="00E6799F"/>
    <w:rsid w:val="00E67AF5"/>
    <w:rsid w:val="00E67E81"/>
    <w:rsid w:val="00E67E9C"/>
    <w:rsid w:val="00E67F13"/>
    <w:rsid w:val="00E67FF6"/>
    <w:rsid w:val="00E70050"/>
    <w:rsid w:val="00E70102"/>
    <w:rsid w:val="00E70215"/>
    <w:rsid w:val="00E702F6"/>
    <w:rsid w:val="00E7034E"/>
    <w:rsid w:val="00E7036A"/>
    <w:rsid w:val="00E70436"/>
    <w:rsid w:val="00E70482"/>
    <w:rsid w:val="00E7065D"/>
    <w:rsid w:val="00E70878"/>
    <w:rsid w:val="00E7089D"/>
    <w:rsid w:val="00E70ADE"/>
    <w:rsid w:val="00E70B35"/>
    <w:rsid w:val="00E70CF5"/>
    <w:rsid w:val="00E70D1D"/>
    <w:rsid w:val="00E70D9D"/>
    <w:rsid w:val="00E70D9F"/>
    <w:rsid w:val="00E70FAA"/>
    <w:rsid w:val="00E71252"/>
    <w:rsid w:val="00E71259"/>
    <w:rsid w:val="00E716BB"/>
    <w:rsid w:val="00E71B1D"/>
    <w:rsid w:val="00E71CFE"/>
    <w:rsid w:val="00E720B5"/>
    <w:rsid w:val="00E720E2"/>
    <w:rsid w:val="00E723AE"/>
    <w:rsid w:val="00E723C7"/>
    <w:rsid w:val="00E72725"/>
    <w:rsid w:val="00E72974"/>
    <w:rsid w:val="00E72D34"/>
    <w:rsid w:val="00E73169"/>
    <w:rsid w:val="00E73230"/>
    <w:rsid w:val="00E73396"/>
    <w:rsid w:val="00E73437"/>
    <w:rsid w:val="00E73467"/>
    <w:rsid w:val="00E73562"/>
    <w:rsid w:val="00E73647"/>
    <w:rsid w:val="00E736EF"/>
    <w:rsid w:val="00E737F9"/>
    <w:rsid w:val="00E7389D"/>
    <w:rsid w:val="00E73A8D"/>
    <w:rsid w:val="00E73BE6"/>
    <w:rsid w:val="00E73C91"/>
    <w:rsid w:val="00E73DA8"/>
    <w:rsid w:val="00E73DFC"/>
    <w:rsid w:val="00E73E97"/>
    <w:rsid w:val="00E73F36"/>
    <w:rsid w:val="00E741E7"/>
    <w:rsid w:val="00E743DC"/>
    <w:rsid w:val="00E744DF"/>
    <w:rsid w:val="00E744EE"/>
    <w:rsid w:val="00E74500"/>
    <w:rsid w:val="00E7465A"/>
    <w:rsid w:val="00E74877"/>
    <w:rsid w:val="00E74905"/>
    <w:rsid w:val="00E749C3"/>
    <w:rsid w:val="00E74AA4"/>
    <w:rsid w:val="00E74BD2"/>
    <w:rsid w:val="00E74D49"/>
    <w:rsid w:val="00E74D6A"/>
    <w:rsid w:val="00E74F42"/>
    <w:rsid w:val="00E74FFC"/>
    <w:rsid w:val="00E750B1"/>
    <w:rsid w:val="00E751AB"/>
    <w:rsid w:val="00E751C8"/>
    <w:rsid w:val="00E75247"/>
    <w:rsid w:val="00E754BC"/>
    <w:rsid w:val="00E7567C"/>
    <w:rsid w:val="00E756D8"/>
    <w:rsid w:val="00E7577A"/>
    <w:rsid w:val="00E757BC"/>
    <w:rsid w:val="00E757E9"/>
    <w:rsid w:val="00E759A7"/>
    <w:rsid w:val="00E75A1E"/>
    <w:rsid w:val="00E75C6D"/>
    <w:rsid w:val="00E75CF7"/>
    <w:rsid w:val="00E75E4E"/>
    <w:rsid w:val="00E76075"/>
    <w:rsid w:val="00E7615C"/>
    <w:rsid w:val="00E76408"/>
    <w:rsid w:val="00E764AE"/>
    <w:rsid w:val="00E7652D"/>
    <w:rsid w:val="00E7659B"/>
    <w:rsid w:val="00E765D0"/>
    <w:rsid w:val="00E7665A"/>
    <w:rsid w:val="00E76684"/>
    <w:rsid w:val="00E76B81"/>
    <w:rsid w:val="00E76CBF"/>
    <w:rsid w:val="00E76D01"/>
    <w:rsid w:val="00E76D47"/>
    <w:rsid w:val="00E76DC1"/>
    <w:rsid w:val="00E76DD1"/>
    <w:rsid w:val="00E76E27"/>
    <w:rsid w:val="00E76F5D"/>
    <w:rsid w:val="00E76FB3"/>
    <w:rsid w:val="00E770A7"/>
    <w:rsid w:val="00E774C4"/>
    <w:rsid w:val="00E774C8"/>
    <w:rsid w:val="00E77B07"/>
    <w:rsid w:val="00E77B26"/>
    <w:rsid w:val="00E77D3A"/>
    <w:rsid w:val="00E77D3B"/>
    <w:rsid w:val="00E77EE0"/>
    <w:rsid w:val="00E77F8B"/>
    <w:rsid w:val="00E80118"/>
    <w:rsid w:val="00E8026C"/>
    <w:rsid w:val="00E802E1"/>
    <w:rsid w:val="00E8046F"/>
    <w:rsid w:val="00E804C1"/>
    <w:rsid w:val="00E806AA"/>
    <w:rsid w:val="00E8073A"/>
    <w:rsid w:val="00E80C17"/>
    <w:rsid w:val="00E80C5F"/>
    <w:rsid w:val="00E80CC9"/>
    <w:rsid w:val="00E80DC1"/>
    <w:rsid w:val="00E80E06"/>
    <w:rsid w:val="00E80E11"/>
    <w:rsid w:val="00E80F2D"/>
    <w:rsid w:val="00E80FEF"/>
    <w:rsid w:val="00E8108D"/>
    <w:rsid w:val="00E81309"/>
    <w:rsid w:val="00E815DF"/>
    <w:rsid w:val="00E81677"/>
    <w:rsid w:val="00E8167C"/>
    <w:rsid w:val="00E81706"/>
    <w:rsid w:val="00E81908"/>
    <w:rsid w:val="00E8198E"/>
    <w:rsid w:val="00E819EF"/>
    <w:rsid w:val="00E81AA3"/>
    <w:rsid w:val="00E81AA7"/>
    <w:rsid w:val="00E81ABC"/>
    <w:rsid w:val="00E81B41"/>
    <w:rsid w:val="00E81E8A"/>
    <w:rsid w:val="00E81EF0"/>
    <w:rsid w:val="00E81FAC"/>
    <w:rsid w:val="00E81FD4"/>
    <w:rsid w:val="00E82153"/>
    <w:rsid w:val="00E821AB"/>
    <w:rsid w:val="00E821AE"/>
    <w:rsid w:val="00E822EF"/>
    <w:rsid w:val="00E82392"/>
    <w:rsid w:val="00E82407"/>
    <w:rsid w:val="00E82511"/>
    <w:rsid w:val="00E8264D"/>
    <w:rsid w:val="00E8270E"/>
    <w:rsid w:val="00E827A7"/>
    <w:rsid w:val="00E829C2"/>
    <w:rsid w:val="00E829E4"/>
    <w:rsid w:val="00E82A6E"/>
    <w:rsid w:val="00E82F45"/>
    <w:rsid w:val="00E831F9"/>
    <w:rsid w:val="00E832AE"/>
    <w:rsid w:val="00E832BA"/>
    <w:rsid w:val="00E832EA"/>
    <w:rsid w:val="00E8341F"/>
    <w:rsid w:val="00E8365B"/>
    <w:rsid w:val="00E838F7"/>
    <w:rsid w:val="00E8390F"/>
    <w:rsid w:val="00E8394F"/>
    <w:rsid w:val="00E839F8"/>
    <w:rsid w:val="00E83A94"/>
    <w:rsid w:val="00E83AA5"/>
    <w:rsid w:val="00E83EF0"/>
    <w:rsid w:val="00E84094"/>
    <w:rsid w:val="00E84455"/>
    <w:rsid w:val="00E84457"/>
    <w:rsid w:val="00E844B5"/>
    <w:rsid w:val="00E845B5"/>
    <w:rsid w:val="00E8488F"/>
    <w:rsid w:val="00E84A54"/>
    <w:rsid w:val="00E84B3A"/>
    <w:rsid w:val="00E84C55"/>
    <w:rsid w:val="00E84E09"/>
    <w:rsid w:val="00E84FC1"/>
    <w:rsid w:val="00E8517E"/>
    <w:rsid w:val="00E8517F"/>
    <w:rsid w:val="00E851BC"/>
    <w:rsid w:val="00E85262"/>
    <w:rsid w:val="00E8528A"/>
    <w:rsid w:val="00E853AD"/>
    <w:rsid w:val="00E8547A"/>
    <w:rsid w:val="00E8559B"/>
    <w:rsid w:val="00E855A4"/>
    <w:rsid w:val="00E85795"/>
    <w:rsid w:val="00E858B8"/>
    <w:rsid w:val="00E858FC"/>
    <w:rsid w:val="00E85A56"/>
    <w:rsid w:val="00E85AF1"/>
    <w:rsid w:val="00E85BCD"/>
    <w:rsid w:val="00E85D1F"/>
    <w:rsid w:val="00E85F14"/>
    <w:rsid w:val="00E85F7E"/>
    <w:rsid w:val="00E85FA1"/>
    <w:rsid w:val="00E86060"/>
    <w:rsid w:val="00E8610B"/>
    <w:rsid w:val="00E86226"/>
    <w:rsid w:val="00E86487"/>
    <w:rsid w:val="00E86536"/>
    <w:rsid w:val="00E86588"/>
    <w:rsid w:val="00E866FA"/>
    <w:rsid w:val="00E86925"/>
    <w:rsid w:val="00E86CA2"/>
    <w:rsid w:val="00E86F8D"/>
    <w:rsid w:val="00E87067"/>
    <w:rsid w:val="00E8713A"/>
    <w:rsid w:val="00E87581"/>
    <w:rsid w:val="00E8759F"/>
    <w:rsid w:val="00E875B0"/>
    <w:rsid w:val="00E87607"/>
    <w:rsid w:val="00E87670"/>
    <w:rsid w:val="00E877EA"/>
    <w:rsid w:val="00E87804"/>
    <w:rsid w:val="00E87844"/>
    <w:rsid w:val="00E87B93"/>
    <w:rsid w:val="00E87C45"/>
    <w:rsid w:val="00E90084"/>
    <w:rsid w:val="00E90191"/>
    <w:rsid w:val="00E902B8"/>
    <w:rsid w:val="00E90531"/>
    <w:rsid w:val="00E90DCB"/>
    <w:rsid w:val="00E90F29"/>
    <w:rsid w:val="00E91004"/>
    <w:rsid w:val="00E9108D"/>
    <w:rsid w:val="00E9110D"/>
    <w:rsid w:val="00E9134B"/>
    <w:rsid w:val="00E9145E"/>
    <w:rsid w:val="00E914F5"/>
    <w:rsid w:val="00E91688"/>
    <w:rsid w:val="00E9181B"/>
    <w:rsid w:val="00E9184C"/>
    <w:rsid w:val="00E9191E"/>
    <w:rsid w:val="00E91A2E"/>
    <w:rsid w:val="00E91A55"/>
    <w:rsid w:val="00E91BC7"/>
    <w:rsid w:val="00E91CA1"/>
    <w:rsid w:val="00E9200C"/>
    <w:rsid w:val="00E92038"/>
    <w:rsid w:val="00E92070"/>
    <w:rsid w:val="00E92117"/>
    <w:rsid w:val="00E9217D"/>
    <w:rsid w:val="00E924A8"/>
    <w:rsid w:val="00E9254E"/>
    <w:rsid w:val="00E925EA"/>
    <w:rsid w:val="00E9291B"/>
    <w:rsid w:val="00E92992"/>
    <w:rsid w:val="00E929C3"/>
    <w:rsid w:val="00E92C93"/>
    <w:rsid w:val="00E92E83"/>
    <w:rsid w:val="00E92FB9"/>
    <w:rsid w:val="00E92FFC"/>
    <w:rsid w:val="00E93075"/>
    <w:rsid w:val="00E93184"/>
    <w:rsid w:val="00E931E7"/>
    <w:rsid w:val="00E93297"/>
    <w:rsid w:val="00E93763"/>
    <w:rsid w:val="00E9378A"/>
    <w:rsid w:val="00E93869"/>
    <w:rsid w:val="00E93ADD"/>
    <w:rsid w:val="00E93BB6"/>
    <w:rsid w:val="00E93DDA"/>
    <w:rsid w:val="00E94036"/>
    <w:rsid w:val="00E94042"/>
    <w:rsid w:val="00E9412D"/>
    <w:rsid w:val="00E943C1"/>
    <w:rsid w:val="00E9475B"/>
    <w:rsid w:val="00E9484E"/>
    <w:rsid w:val="00E948CF"/>
    <w:rsid w:val="00E949D2"/>
    <w:rsid w:val="00E94ABA"/>
    <w:rsid w:val="00E94C60"/>
    <w:rsid w:val="00E94D19"/>
    <w:rsid w:val="00E94DCA"/>
    <w:rsid w:val="00E94E06"/>
    <w:rsid w:val="00E94E4A"/>
    <w:rsid w:val="00E94EA5"/>
    <w:rsid w:val="00E950F5"/>
    <w:rsid w:val="00E9513D"/>
    <w:rsid w:val="00E951EC"/>
    <w:rsid w:val="00E956CF"/>
    <w:rsid w:val="00E95A1A"/>
    <w:rsid w:val="00E95A96"/>
    <w:rsid w:val="00E95AD8"/>
    <w:rsid w:val="00E95B4C"/>
    <w:rsid w:val="00E95E5F"/>
    <w:rsid w:val="00E95F17"/>
    <w:rsid w:val="00E9607D"/>
    <w:rsid w:val="00E96167"/>
    <w:rsid w:val="00E9624C"/>
    <w:rsid w:val="00E96352"/>
    <w:rsid w:val="00E9643E"/>
    <w:rsid w:val="00E96444"/>
    <w:rsid w:val="00E964FD"/>
    <w:rsid w:val="00E96501"/>
    <w:rsid w:val="00E9652B"/>
    <w:rsid w:val="00E96557"/>
    <w:rsid w:val="00E96567"/>
    <w:rsid w:val="00E96687"/>
    <w:rsid w:val="00E96694"/>
    <w:rsid w:val="00E9686C"/>
    <w:rsid w:val="00E96B0E"/>
    <w:rsid w:val="00E96D36"/>
    <w:rsid w:val="00E96D3A"/>
    <w:rsid w:val="00E96D61"/>
    <w:rsid w:val="00E96F6C"/>
    <w:rsid w:val="00E96F73"/>
    <w:rsid w:val="00E970D9"/>
    <w:rsid w:val="00E9710A"/>
    <w:rsid w:val="00E9711E"/>
    <w:rsid w:val="00E97192"/>
    <w:rsid w:val="00E97363"/>
    <w:rsid w:val="00E9740A"/>
    <w:rsid w:val="00E9744C"/>
    <w:rsid w:val="00E9748C"/>
    <w:rsid w:val="00E97680"/>
    <w:rsid w:val="00E976ED"/>
    <w:rsid w:val="00E976FF"/>
    <w:rsid w:val="00E97835"/>
    <w:rsid w:val="00E97896"/>
    <w:rsid w:val="00E9790E"/>
    <w:rsid w:val="00E97948"/>
    <w:rsid w:val="00E97D2F"/>
    <w:rsid w:val="00EA0140"/>
    <w:rsid w:val="00EA02D5"/>
    <w:rsid w:val="00EA0490"/>
    <w:rsid w:val="00EA0521"/>
    <w:rsid w:val="00EA069D"/>
    <w:rsid w:val="00EA0ABF"/>
    <w:rsid w:val="00EA0BA8"/>
    <w:rsid w:val="00EA0EAE"/>
    <w:rsid w:val="00EA0EB1"/>
    <w:rsid w:val="00EA0FB1"/>
    <w:rsid w:val="00EA121F"/>
    <w:rsid w:val="00EA1476"/>
    <w:rsid w:val="00EA14D4"/>
    <w:rsid w:val="00EA152B"/>
    <w:rsid w:val="00EA1593"/>
    <w:rsid w:val="00EA15BA"/>
    <w:rsid w:val="00EA18DB"/>
    <w:rsid w:val="00EA1976"/>
    <w:rsid w:val="00EA1AA1"/>
    <w:rsid w:val="00EA1AB8"/>
    <w:rsid w:val="00EA1AE5"/>
    <w:rsid w:val="00EA1E38"/>
    <w:rsid w:val="00EA1F34"/>
    <w:rsid w:val="00EA2103"/>
    <w:rsid w:val="00EA218A"/>
    <w:rsid w:val="00EA21DD"/>
    <w:rsid w:val="00EA226F"/>
    <w:rsid w:val="00EA22F8"/>
    <w:rsid w:val="00EA246F"/>
    <w:rsid w:val="00EA25CD"/>
    <w:rsid w:val="00EA2653"/>
    <w:rsid w:val="00EA2695"/>
    <w:rsid w:val="00EA26D1"/>
    <w:rsid w:val="00EA26EB"/>
    <w:rsid w:val="00EA2764"/>
    <w:rsid w:val="00EA27F7"/>
    <w:rsid w:val="00EA2823"/>
    <w:rsid w:val="00EA291D"/>
    <w:rsid w:val="00EA2A74"/>
    <w:rsid w:val="00EA2B7B"/>
    <w:rsid w:val="00EA2B88"/>
    <w:rsid w:val="00EA2BEB"/>
    <w:rsid w:val="00EA2D47"/>
    <w:rsid w:val="00EA2D4C"/>
    <w:rsid w:val="00EA2DC7"/>
    <w:rsid w:val="00EA2DC9"/>
    <w:rsid w:val="00EA2E83"/>
    <w:rsid w:val="00EA30FE"/>
    <w:rsid w:val="00EA31AA"/>
    <w:rsid w:val="00EA31AB"/>
    <w:rsid w:val="00EA31B1"/>
    <w:rsid w:val="00EA3335"/>
    <w:rsid w:val="00EA3391"/>
    <w:rsid w:val="00EA33D0"/>
    <w:rsid w:val="00EA345A"/>
    <w:rsid w:val="00EA34DA"/>
    <w:rsid w:val="00EA35F1"/>
    <w:rsid w:val="00EA361D"/>
    <w:rsid w:val="00EA371D"/>
    <w:rsid w:val="00EA376E"/>
    <w:rsid w:val="00EA38B7"/>
    <w:rsid w:val="00EA398E"/>
    <w:rsid w:val="00EA3CDC"/>
    <w:rsid w:val="00EA3DB8"/>
    <w:rsid w:val="00EA407B"/>
    <w:rsid w:val="00EA4138"/>
    <w:rsid w:val="00EA4149"/>
    <w:rsid w:val="00EA4407"/>
    <w:rsid w:val="00EA4558"/>
    <w:rsid w:val="00EA4762"/>
    <w:rsid w:val="00EA4845"/>
    <w:rsid w:val="00EA4949"/>
    <w:rsid w:val="00EA4A14"/>
    <w:rsid w:val="00EA4BD4"/>
    <w:rsid w:val="00EA4CCD"/>
    <w:rsid w:val="00EA4D2C"/>
    <w:rsid w:val="00EA4EF0"/>
    <w:rsid w:val="00EA4F3F"/>
    <w:rsid w:val="00EA5047"/>
    <w:rsid w:val="00EA51F8"/>
    <w:rsid w:val="00EA531B"/>
    <w:rsid w:val="00EA5531"/>
    <w:rsid w:val="00EA5730"/>
    <w:rsid w:val="00EA5831"/>
    <w:rsid w:val="00EA59F0"/>
    <w:rsid w:val="00EA5A7C"/>
    <w:rsid w:val="00EA5B9C"/>
    <w:rsid w:val="00EA5C05"/>
    <w:rsid w:val="00EA5CC6"/>
    <w:rsid w:val="00EA5E5C"/>
    <w:rsid w:val="00EA5F06"/>
    <w:rsid w:val="00EA5F6B"/>
    <w:rsid w:val="00EA5FE7"/>
    <w:rsid w:val="00EA60C8"/>
    <w:rsid w:val="00EA60FA"/>
    <w:rsid w:val="00EA631A"/>
    <w:rsid w:val="00EA6636"/>
    <w:rsid w:val="00EA66A8"/>
    <w:rsid w:val="00EA6776"/>
    <w:rsid w:val="00EA6867"/>
    <w:rsid w:val="00EA6958"/>
    <w:rsid w:val="00EA69A7"/>
    <w:rsid w:val="00EA6CF4"/>
    <w:rsid w:val="00EA6D36"/>
    <w:rsid w:val="00EA6F4E"/>
    <w:rsid w:val="00EA701D"/>
    <w:rsid w:val="00EA7119"/>
    <w:rsid w:val="00EA71BF"/>
    <w:rsid w:val="00EA72E8"/>
    <w:rsid w:val="00EA7385"/>
    <w:rsid w:val="00EA752D"/>
    <w:rsid w:val="00EA7691"/>
    <w:rsid w:val="00EA76EA"/>
    <w:rsid w:val="00EA77B8"/>
    <w:rsid w:val="00EA798C"/>
    <w:rsid w:val="00EA7CFE"/>
    <w:rsid w:val="00EA7E62"/>
    <w:rsid w:val="00EB006B"/>
    <w:rsid w:val="00EB01F6"/>
    <w:rsid w:val="00EB029D"/>
    <w:rsid w:val="00EB03FB"/>
    <w:rsid w:val="00EB041B"/>
    <w:rsid w:val="00EB0498"/>
    <w:rsid w:val="00EB04EB"/>
    <w:rsid w:val="00EB061A"/>
    <w:rsid w:val="00EB0637"/>
    <w:rsid w:val="00EB0800"/>
    <w:rsid w:val="00EB083A"/>
    <w:rsid w:val="00EB0856"/>
    <w:rsid w:val="00EB099C"/>
    <w:rsid w:val="00EB0A2C"/>
    <w:rsid w:val="00EB0A46"/>
    <w:rsid w:val="00EB0A53"/>
    <w:rsid w:val="00EB0B74"/>
    <w:rsid w:val="00EB0CA9"/>
    <w:rsid w:val="00EB0D66"/>
    <w:rsid w:val="00EB0DFC"/>
    <w:rsid w:val="00EB12BF"/>
    <w:rsid w:val="00EB12F0"/>
    <w:rsid w:val="00EB1306"/>
    <w:rsid w:val="00EB135A"/>
    <w:rsid w:val="00EB13A6"/>
    <w:rsid w:val="00EB14D9"/>
    <w:rsid w:val="00EB1562"/>
    <w:rsid w:val="00EB1572"/>
    <w:rsid w:val="00EB1573"/>
    <w:rsid w:val="00EB19C2"/>
    <w:rsid w:val="00EB1AFD"/>
    <w:rsid w:val="00EB1C51"/>
    <w:rsid w:val="00EB1FD8"/>
    <w:rsid w:val="00EB1FE5"/>
    <w:rsid w:val="00EB2011"/>
    <w:rsid w:val="00EB2051"/>
    <w:rsid w:val="00EB238C"/>
    <w:rsid w:val="00EB247C"/>
    <w:rsid w:val="00EB2531"/>
    <w:rsid w:val="00EB2783"/>
    <w:rsid w:val="00EB2886"/>
    <w:rsid w:val="00EB296F"/>
    <w:rsid w:val="00EB2A41"/>
    <w:rsid w:val="00EB2AED"/>
    <w:rsid w:val="00EB2B75"/>
    <w:rsid w:val="00EB2DC4"/>
    <w:rsid w:val="00EB2E19"/>
    <w:rsid w:val="00EB2E9C"/>
    <w:rsid w:val="00EB2F78"/>
    <w:rsid w:val="00EB31B7"/>
    <w:rsid w:val="00EB31FA"/>
    <w:rsid w:val="00EB323D"/>
    <w:rsid w:val="00EB33E5"/>
    <w:rsid w:val="00EB349B"/>
    <w:rsid w:val="00EB34BD"/>
    <w:rsid w:val="00EB35D5"/>
    <w:rsid w:val="00EB35FC"/>
    <w:rsid w:val="00EB36E8"/>
    <w:rsid w:val="00EB36EC"/>
    <w:rsid w:val="00EB3925"/>
    <w:rsid w:val="00EB398A"/>
    <w:rsid w:val="00EB3A3C"/>
    <w:rsid w:val="00EB3AF6"/>
    <w:rsid w:val="00EB3B5B"/>
    <w:rsid w:val="00EB3BA8"/>
    <w:rsid w:val="00EB3C20"/>
    <w:rsid w:val="00EB3C82"/>
    <w:rsid w:val="00EB3C89"/>
    <w:rsid w:val="00EB3F7D"/>
    <w:rsid w:val="00EB415B"/>
    <w:rsid w:val="00EB415F"/>
    <w:rsid w:val="00EB42CE"/>
    <w:rsid w:val="00EB4394"/>
    <w:rsid w:val="00EB4509"/>
    <w:rsid w:val="00EB474F"/>
    <w:rsid w:val="00EB4B29"/>
    <w:rsid w:val="00EB4C1A"/>
    <w:rsid w:val="00EB4C9A"/>
    <w:rsid w:val="00EB4CCA"/>
    <w:rsid w:val="00EB4D38"/>
    <w:rsid w:val="00EB5013"/>
    <w:rsid w:val="00EB502E"/>
    <w:rsid w:val="00EB5262"/>
    <w:rsid w:val="00EB5291"/>
    <w:rsid w:val="00EB5512"/>
    <w:rsid w:val="00EB582A"/>
    <w:rsid w:val="00EB5836"/>
    <w:rsid w:val="00EB5911"/>
    <w:rsid w:val="00EB59AB"/>
    <w:rsid w:val="00EB5C26"/>
    <w:rsid w:val="00EB5E67"/>
    <w:rsid w:val="00EB5E9B"/>
    <w:rsid w:val="00EB5EFA"/>
    <w:rsid w:val="00EB60AA"/>
    <w:rsid w:val="00EB6101"/>
    <w:rsid w:val="00EB6292"/>
    <w:rsid w:val="00EB62F8"/>
    <w:rsid w:val="00EB6413"/>
    <w:rsid w:val="00EB659F"/>
    <w:rsid w:val="00EB65DA"/>
    <w:rsid w:val="00EB6652"/>
    <w:rsid w:val="00EB66BE"/>
    <w:rsid w:val="00EB6772"/>
    <w:rsid w:val="00EB681C"/>
    <w:rsid w:val="00EB6889"/>
    <w:rsid w:val="00EB689E"/>
    <w:rsid w:val="00EB6922"/>
    <w:rsid w:val="00EB69AB"/>
    <w:rsid w:val="00EB69B5"/>
    <w:rsid w:val="00EB6B1A"/>
    <w:rsid w:val="00EB6B82"/>
    <w:rsid w:val="00EB6CB3"/>
    <w:rsid w:val="00EB6E04"/>
    <w:rsid w:val="00EB6E8B"/>
    <w:rsid w:val="00EB6F4A"/>
    <w:rsid w:val="00EB72C8"/>
    <w:rsid w:val="00EB74E4"/>
    <w:rsid w:val="00EB7659"/>
    <w:rsid w:val="00EB7728"/>
    <w:rsid w:val="00EB7B18"/>
    <w:rsid w:val="00EB7B78"/>
    <w:rsid w:val="00EB7CDD"/>
    <w:rsid w:val="00EB7D11"/>
    <w:rsid w:val="00EB7D4B"/>
    <w:rsid w:val="00EB7D98"/>
    <w:rsid w:val="00EC0186"/>
    <w:rsid w:val="00EC0454"/>
    <w:rsid w:val="00EC058A"/>
    <w:rsid w:val="00EC060E"/>
    <w:rsid w:val="00EC07CD"/>
    <w:rsid w:val="00EC07DA"/>
    <w:rsid w:val="00EC09A2"/>
    <w:rsid w:val="00EC0A73"/>
    <w:rsid w:val="00EC115E"/>
    <w:rsid w:val="00EC1491"/>
    <w:rsid w:val="00EC14F6"/>
    <w:rsid w:val="00EC1504"/>
    <w:rsid w:val="00EC15DD"/>
    <w:rsid w:val="00EC16D6"/>
    <w:rsid w:val="00EC1765"/>
    <w:rsid w:val="00EC1817"/>
    <w:rsid w:val="00EC18B4"/>
    <w:rsid w:val="00EC18E0"/>
    <w:rsid w:val="00EC1944"/>
    <w:rsid w:val="00EC1DAA"/>
    <w:rsid w:val="00EC1F93"/>
    <w:rsid w:val="00EC20A8"/>
    <w:rsid w:val="00EC20CE"/>
    <w:rsid w:val="00EC22C7"/>
    <w:rsid w:val="00EC2503"/>
    <w:rsid w:val="00EC25CC"/>
    <w:rsid w:val="00EC26D3"/>
    <w:rsid w:val="00EC2829"/>
    <w:rsid w:val="00EC2B4D"/>
    <w:rsid w:val="00EC2C70"/>
    <w:rsid w:val="00EC2C7F"/>
    <w:rsid w:val="00EC2FAC"/>
    <w:rsid w:val="00EC2FC6"/>
    <w:rsid w:val="00EC2FD1"/>
    <w:rsid w:val="00EC3002"/>
    <w:rsid w:val="00EC31D7"/>
    <w:rsid w:val="00EC3572"/>
    <w:rsid w:val="00EC357C"/>
    <w:rsid w:val="00EC3630"/>
    <w:rsid w:val="00EC363B"/>
    <w:rsid w:val="00EC3669"/>
    <w:rsid w:val="00EC370C"/>
    <w:rsid w:val="00EC3893"/>
    <w:rsid w:val="00EC3915"/>
    <w:rsid w:val="00EC3A1B"/>
    <w:rsid w:val="00EC3EEF"/>
    <w:rsid w:val="00EC3FBF"/>
    <w:rsid w:val="00EC4039"/>
    <w:rsid w:val="00EC40BC"/>
    <w:rsid w:val="00EC45C4"/>
    <w:rsid w:val="00EC4677"/>
    <w:rsid w:val="00EC4990"/>
    <w:rsid w:val="00EC4BF7"/>
    <w:rsid w:val="00EC4E60"/>
    <w:rsid w:val="00EC4FE0"/>
    <w:rsid w:val="00EC50F8"/>
    <w:rsid w:val="00EC5273"/>
    <w:rsid w:val="00EC52AA"/>
    <w:rsid w:val="00EC52BC"/>
    <w:rsid w:val="00EC5325"/>
    <w:rsid w:val="00EC535E"/>
    <w:rsid w:val="00EC54BE"/>
    <w:rsid w:val="00EC54EB"/>
    <w:rsid w:val="00EC5667"/>
    <w:rsid w:val="00EC567A"/>
    <w:rsid w:val="00EC5768"/>
    <w:rsid w:val="00EC5957"/>
    <w:rsid w:val="00EC5B10"/>
    <w:rsid w:val="00EC5B98"/>
    <w:rsid w:val="00EC5F21"/>
    <w:rsid w:val="00EC60E0"/>
    <w:rsid w:val="00EC61F3"/>
    <w:rsid w:val="00EC63C0"/>
    <w:rsid w:val="00EC6466"/>
    <w:rsid w:val="00EC6515"/>
    <w:rsid w:val="00EC66E0"/>
    <w:rsid w:val="00EC67B1"/>
    <w:rsid w:val="00EC687C"/>
    <w:rsid w:val="00EC690E"/>
    <w:rsid w:val="00EC6C8F"/>
    <w:rsid w:val="00EC6D6E"/>
    <w:rsid w:val="00EC6DC7"/>
    <w:rsid w:val="00EC6EE8"/>
    <w:rsid w:val="00EC6F1A"/>
    <w:rsid w:val="00EC70BE"/>
    <w:rsid w:val="00EC7197"/>
    <w:rsid w:val="00EC71CD"/>
    <w:rsid w:val="00EC71F3"/>
    <w:rsid w:val="00EC720F"/>
    <w:rsid w:val="00EC72C8"/>
    <w:rsid w:val="00EC731E"/>
    <w:rsid w:val="00EC7373"/>
    <w:rsid w:val="00EC756F"/>
    <w:rsid w:val="00EC76A6"/>
    <w:rsid w:val="00EC77B4"/>
    <w:rsid w:val="00EC77C2"/>
    <w:rsid w:val="00EC7963"/>
    <w:rsid w:val="00EC7A3C"/>
    <w:rsid w:val="00EC7A74"/>
    <w:rsid w:val="00EC7AD3"/>
    <w:rsid w:val="00EC7AEC"/>
    <w:rsid w:val="00EC7AF1"/>
    <w:rsid w:val="00EC7BF7"/>
    <w:rsid w:val="00EC7C08"/>
    <w:rsid w:val="00EC7E45"/>
    <w:rsid w:val="00EC7E5D"/>
    <w:rsid w:val="00EC7EE1"/>
    <w:rsid w:val="00EC7F97"/>
    <w:rsid w:val="00ED00BD"/>
    <w:rsid w:val="00ED0329"/>
    <w:rsid w:val="00ED0353"/>
    <w:rsid w:val="00ED0481"/>
    <w:rsid w:val="00ED049E"/>
    <w:rsid w:val="00ED05EB"/>
    <w:rsid w:val="00ED05F6"/>
    <w:rsid w:val="00ED0608"/>
    <w:rsid w:val="00ED0676"/>
    <w:rsid w:val="00ED06C5"/>
    <w:rsid w:val="00ED080A"/>
    <w:rsid w:val="00ED0AED"/>
    <w:rsid w:val="00ED0BF1"/>
    <w:rsid w:val="00ED0C15"/>
    <w:rsid w:val="00ED0CD8"/>
    <w:rsid w:val="00ED0CDA"/>
    <w:rsid w:val="00ED0D58"/>
    <w:rsid w:val="00ED0F01"/>
    <w:rsid w:val="00ED0FE3"/>
    <w:rsid w:val="00ED1164"/>
    <w:rsid w:val="00ED1269"/>
    <w:rsid w:val="00ED1308"/>
    <w:rsid w:val="00ED149B"/>
    <w:rsid w:val="00ED14DE"/>
    <w:rsid w:val="00ED15EA"/>
    <w:rsid w:val="00ED16D5"/>
    <w:rsid w:val="00ED1736"/>
    <w:rsid w:val="00ED19C1"/>
    <w:rsid w:val="00ED1D35"/>
    <w:rsid w:val="00ED1E10"/>
    <w:rsid w:val="00ED1E63"/>
    <w:rsid w:val="00ED23DB"/>
    <w:rsid w:val="00ED25A7"/>
    <w:rsid w:val="00ED28E7"/>
    <w:rsid w:val="00ED28F4"/>
    <w:rsid w:val="00ED2996"/>
    <w:rsid w:val="00ED29B8"/>
    <w:rsid w:val="00ED2A30"/>
    <w:rsid w:val="00ED2AAA"/>
    <w:rsid w:val="00ED2B17"/>
    <w:rsid w:val="00ED2C89"/>
    <w:rsid w:val="00ED2F7B"/>
    <w:rsid w:val="00ED2FB3"/>
    <w:rsid w:val="00ED3153"/>
    <w:rsid w:val="00ED3302"/>
    <w:rsid w:val="00ED334E"/>
    <w:rsid w:val="00ED339A"/>
    <w:rsid w:val="00ED35F1"/>
    <w:rsid w:val="00ED3618"/>
    <w:rsid w:val="00ED3993"/>
    <w:rsid w:val="00ED3AD9"/>
    <w:rsid w:val="00ED3AEB"/>
    <w:rsid w:val="00ED3BAD"/>
    <w:rsid w:val="00ED3C5B"/>
    <w:rsid w:val="00ED3C78"/>
    <w:rsid w:val="00ED3D4D"/>
    <w:rsid w:val="00ED3D84"/>
    <w:rsid w:val="00ED3F7F"/>
    <w:rsid w:val="00ED3FB7"/>
    <w:rsid w:val="00ED3FD5"/>
    <w:rsid w:val="00ED4709"/>
    <w:rsid w:val="00ED4745"/>
    <w:rsid w:val="00ED48A5"/>
    <w:rsid w:val="00ED48E5"/>
    <w:rsid w:val="00ED49CF"/>
    <w:rsid w:val="00ED4A5F"/>
    <w:rsid w:val="00ED4B1C"/>
    <w:rsid w:val="00ED4C5B"/>
    <w:rsid w:val="00ED4CC9"/>
    <w:rsid w:val="00ED4DDE"/>
    <w:rsid w:val="00ED4E4F"/>
    <w:rsid w:val="00ED4F1B"/>
    <w:rsid w:val="00ED4FF3"/>
    <w:rsid w:val="00ED50AC"/>
    <w:rsid w:val="00ED521E"/>
    <w:rsid w:val="00ED5286"/>
    <w:rsid w:val="00ED5354"/>
    <w:rsid w:val="00ED5584"/>
    <w:rsid w:val="00ED558A"/>
    <w:rsid w:val="00ED56EF"/>
    <w:rsid w:val="00ED57DA"/>
    <w:rsid w:val="00ED57EE"/>
    <w:rsid w:val="00ED5BA1"/>
    <w:rsid w:val="00ED5BF3"/>
    <w:rsid w:val="00ED5F0B"/>
    <w:rsid w:val="00ED6207"/>
    <w:rsid w:val="00ED620B"/>
    <w:rsid w:val="00ED6422"/>
    <w:rsid w:val="00ED6486"/>
    <w:rsid w:val="00ED65F1"/>
    <w:rsid w:val="00ED6720"/>
    <w:rsid w:val="00ED678F"/>
    <w:rsid w:val="00ED6799"/>
    <w:rsid w:val="00ED6831"/>
    <w:rsid w:val="00ED6924"/>
    <w:rsid w:val="00ED6968"/>
    <w:rsid w:val="00ED6AD5"/>
    <w:rsid w:val="00ED6DBE"/>
    <w:rsid w:val="00ED6E09"/>
    <w:rsid w:val="00ED6E9A"/>
    <w:rsid w:val="00ED6EF5"/>
    <w:rsid w:val="00ED6F08"/>
    <w:rsid w:val="00ED7068"/>
    <w:rsid w:val="00ED7083"/>
    <w:rsid w:val="00ED7384"/>
    <w:rsid w:val="00ED73E9"/>
    <w:rsid w:val="00ED7437"/>
    <w:rsid w:val="00ED749B"/>
    <w:rsid w:val="00ED75AB"/>
    <w:rsid w:val="00ED75CA"/>
    <w:rsid w:val="00ED7734"/>
    <w:rsid w:val="00ED7753"/>
    <w:rsid w:val="00ED77E1"/>
    <w:rsid w:val="00ED78E0"/>
    <w:rsid w:val="00ED7AEC"/>
    <w:rsid w:val="00ED7C9B"/>
    <w:rsid w:val="00ED7F37"/>
    <w:rsid w:val="00EE00B1"/>
    <w:rsid w:val="00EE01E2"/>
    <w:rsid w:val="00EE023E"/>
    <w:rsid w:val="00EE036C"/>
    <w:rsid w:val="00EE03CE"/>
    <w:rsid w:val="00EE0437"/>
    <w:rsid w:val="00EE0620"/>
    <w:rsid w:val="00EE0653"/>
    <w:rsid w:val="00EE07EB"/>
    <w:rsid w:val="00EE080A"/>
    <w:rsid w:val="00EE0B8A"/>
    <w:rsid w:val="00EE0DD2"/>
    <w:rsid w:val="00EE0F93"/>
    <w:rsid w:val="00EE1045"/>
    <w:rsid w:val="00EE1089"/>
    <w:rsid w:val="00EE1106"/>
    <w:rsid w:val="00EE1585"/>
    <w:rsid w:val="00EE16E9"/>
    <w:rsid w:val="00EE172C"/>
    <w:rsid w:val="00EE184D"/>
    <w:rsid w:val="00EE187A"/>
    <w:rsid w:val="00EE18FE"/>
    <w:rsid w:val="00EE198C"/>
    <w:rsid w:val="00EE1E62"/>
    <w:rsid w:val="00EE1F84"/>
    <w:rsid w:val="00EE2198"/>
    <w:rsid w:val="00EE26B4"/>
    <w:rsid w:val="00EE2A75"/>
    <w:rsid w:val="00EE2A9E"/>
    <w:rsid w:val="00EE2BEB"/>
    <w:rsid w:val="00EE2E15"/>
    <w:rsid w:val="00EE2F26"/>
    <w:rsid w:val="00EE3064"/>
    <w:rsid w:val="00EE3309"/>
    <w:rsid w:val="00EE3434"/>
    <w:rsid w:val="00EE3484"/>
    <w:rsid w:val="00EE34BD"/>
    <w:rsid w:val="00EE371A"/>
    <w:rsid w:val="00EE377D"/>
    <w:rsid w:val="00EE38A3"/>
    <w:rsid w:val="00EE3910"/>
    <w:rsid w:val="00EE39C0"/>
    <w:rsid w:val="00EE3A29"/>
    <w:rsid w:val="00EE3BF6"/>
    <w:rsid w:val="00EE3D54"/>
    <w:rsid w:val="00EE3DB7"/>
    <w:rsid w:val="00EE3E60"/>
    <w:rsid w:val="00EE3ED1"/>
    <w:rsid w:val="00EE3F51"/>
    <w:rsid w:val="00EE4016"/>
    <w:rsid w:val="00EE41CB"/>
    <w:rsid w:val="00EE4493"/>
    <w:rsid w:val="00EE47D1"/>
    <w:rsid w:val="00EE4980"/>
    <w:rsid w:val="00EE4A3D"/>
    <w:rsid w:val="00EE4B17"/>
    <w:rsid w:val="00EE4BE5"/>
    <w:rsid w:val="00EE4C2B"/>
    <w:rsid w:val="00EE4E3B"/>
    <w:rsid w:val="00EE4EB9"/>
    <w:rsid w:val="00EE4F8A"/>
    <w:rsid w:val="00EE5170"/>
    <w:rsid w:val="00EE51C2"/>
    <w:rsid w:val="00EE53EB"/>
    <w:rsid w:val="00EE54EE"/>
    <w:rsid w:val="00EE550B"/>
    <w:rsid w:val="00EE57A6"/>
    <w:rsid w:val="00EE588B"/>
    <w:rsid w:val="00EE58A2"/>
    <w:rsid w:val="00EE58C5"/>
    <w:rsid w:val="00EE592B"/>
    <w:rsid w:val="00EE59F7"/>
    <w:rsid w:val="00EE5A66"/>
    <w:rsid w:val="00EE5B4B"/>
    <w:rsid w:val="00EE5C3C"/>
    <w:rsid w:val="00EE5F25"/>
    <w:rsid w:val="00EE6089"/>
    <w:rsid w:val="00EE60C5"/>
    <w:rsid w:val="00EE620B"/>
    <w:rsid w:val="00EE6645"/>
    <w:rsid w:val="00EE67EC"/>
    <w:rsid w:val="00EE68A4"/>
    <w:rsid w:val="00EE68D5"/>
    <w:rsid w:val="00EE6A67"/>
    <w:rsid w:val="00EE6B85"/>
    <w:rsid w:val="00EE6D5E"/>
    <w:rsid w:val="00EE6DCE"/>
    <w:rsid w:val="00EE6E26"/>
    <w:rsid w:val="00EE6F2A"/>
    <w:rsid w:val="00EE703F"/>
    <w:rsid w:val="00EE70F0"/>
    <w:rsid w:val="00EE7187"/>
    <w:rsid w:val="00EE729D"/>
    <w:rsid w:val="00EE7329"/>
    <w:rsid w:val="00EE7389"/>
    <w:rsid w:val="00EE73C4"/>
    <w:rsid w:val="00EE7433"/>
    <w:rsid w:val="00EE773D"/>
    <w:rsid w:val="00EE779C"/>
    <w:rsid w:val="00EE784A"/>
    <w:rsid w:val="00EE79DD"/>
    <w:rsid w:val="00EE7B42"/>
    <w:rsid w:val="00EE7B4D"/>
    <w:rsid w:val="00EE7C1B"/>
    <w:rsid w:val="00EE7CB9"/>
    <w:rsid w:val="00EE7E6F"/>
    <w:rsid w:val="00EE7F11"/>
    <w:rsid w:val="00EF010F"/>
    <w:rsid w:val="00EF01B6"/>
    <w:rsid w:val="00EF02E6"/>
    <w:rsid w:val="00EF03B6"/>
    <w:rsid w:val="00EF04F7"/>
    <w:rsid w:val="00EF0634"/>
    <w:rsid w:val="00EF0778"/>
    <w:rsid w:val="00EF08A0"/>
    <w:rsid w:val="00EF08F0"/>
    <w:rsid w:val="00EF0C0A"/>
    <w:rsid w:val="00EF0DB1"/>
    <w:rsid w:val="00EF0E31"/>
    <w:rsid w:val="00EF0F41"/>
    <w:rsid w:val="00EF119F"/>
    <w:rsid w:val="00EF14F7"/>
    <w:rsid w:val="00EF1A28"/>
    <w:rsid w:val="00EF1D36"/>
    <w:rsid w:val="00EF1D98"/>
    <w:rsid w:val="00EF1F8D"/>
    <w:rsid w:val="00EF1FD2"/>
    <w:rsid w:val="00EF20EF"/>
    <w:rsid w:val="00EF214C"/>
    <w:rsid w:val="00EF22D9"/>
    <w:rsid w:val="00EF23F0"/>
    <w:rsid w:val="00EF2582"/>
    <w:rsid w:val="00EF295C"/>
    <w:rsid w:val="00EF2A4A"/>
    <w:rsid w:val="00EF2AE1"/>
    <w:rsid w:val="00EF2B42"/>
    <w:rsid w:val="00EF2BE7"/>
    <w:rsid w:val="00EF2D49"/>
    <w:rsid w:val="00EF2E5D"/>
    <w:rsid w:val="00EF30D0"/>
    <w:rsid w:val="00EF31FD"/>
    <w:rsid w:val="00EF32F6"/>
    <w:rsid w:val="00EF3430"/>
    <w:rsid w:val="00EF3A6D"/>
    <w:rsid w:val="00EF3A8B"/>
    <w:rsid w:val="00EF3BC1"/>
    <w:rsid w:val="00EF3DFC"/>
    <w:rsid w:val="00EF3E6C"/>
    <w:rsid w:val="00EF3FA9"/>
    <w:rsid w:val="00EF40E4"/>
    <w:rsid w:val="00EF446D"/>
    <w:rsid w:val="00EF446E"/>
    <w:rsid w:val="00EF4594"/>
    <w:rsid w:val="00EF459B"/>
    <w:rsid w:val="00EF459C"/>
    <w:rsid w:val="00EF45AA"/>
    <w:rsid w:val="00EF4672"/>
    <w:rsid w:val="00EF4682"/>
    <w:rsid w:val="00EF47EF"/>
    <w:rsid w:val="00EF483F"/>
    <w:rsid w:val="00EF49AD"/>
    <w:rsid w:val="00EF4B26"/>
    <w:rsid w:val="00EF53AC"/>
    <w:rsid w:val="00EF53B0"/>
    <w:rsid w:val="00EF5490"/>
    <w:rsid w:val="00EF57FB"/>
    <w:rsid w:val="00EF582C"/>
    <w:rsid w:val="00EF59B6"/>
    <w:rsid w:val="00EF5B25"/>
    <w:rsid w:val="00EF5B67"/>
    <w:rsid w:val="00EF5B6B"/>
    <w:rsid w:val="00EF5B76"/>
    <w:rsid w:val="00EF5CCA"/>
    <w:rsid w:val="00EF6120"/>
    <w:rsid w:val="00EF6565"/>
    <w:rsid w:val="00EF66DE"/>
    <w:rsid w:val="00EF6897"/>
    <w:rsid w:val="00EF6A04"/>
    <w:rsid w:val="00EF6A08"/>
    <w:rsid w:val="00EF6E55"/>
    <w:rsid w:val="00EF6F36"/>
    <w:rsid w:val="00EF6F64"/>
    <w:rsid w:val="00EF712C"/>
    <w:rsid w:val="00EF714B"/>
    <w:rsid w:val="00EF72BA"/>
    <w:rsid w:val="00EF746B"/>
    <w:rsid w:val="00EF75D2"/>
    <w:rsid w:val="00EF7636"/>
    <w:rsid w:val="00EF76B7"/>
    <w:rsid w:val="00EF77AC"/>
    <w:rsid w:val="00EF7840"/>
    <w:rsid w:val="00EF7938"/>
    <w:rsid w:val="00EF7AAF"/>
    <w:rsid w:val="00EF7C49"/>
    <w:rsid w:val="00EF7C4D"/>
    <w:rsid w:val="00EF7DE2"/>
    <w:rsid w:val="00F0000C"/>
    <w:rsid w:val="00F0008D"/>
    <w:rsid w:val="00F000CE"/>
    <w:rsid w:val="00F005C7"/>
    <w:rsid w:val="00F007E9"/>
    <w:rsid w:val="00F00ACD"/>
    <w:rsid w:val="00F00D72"/>
    <w:rsid w:val="00F00E7A"/>
    <w:rsid w:val="00F00FD3"/>
    <w:rsid w:val="00F01243"/>
    <w:rsid w:val="00F0126F"/>
    <w:rsid w:val="00F012E1"/>
    <w:rsid w:val="00F0130C"/>
    <w:rsid w:val="00F013AC"/>
    <w:rsid w:val="00F013AF"/>
    <w:rsid w:val="00F013B9"/>
    <w:rsid w:val="00F013C4"/>
    <w:rsid w:val="00F01512"/>
    <w:rsid w:val="00F01BBF"/>
    <w:rsid w:val="00F01BD6"/>
    <w:rsid w:val="00F01C58"/>
    <w:rsid w:val="00F01E75"/>
    <w:rsid w:val="00F01F3A"/>
    <w:rsid w:val="00F01FC6"/>
    <w:rsid w:val="00F023DC"/>
    <w:rsid w:val="00F0248E"/>
    <w:rsid w:val="00F02685"/>
    <w:rsid w:val="00F026D8"/>
    <w:rsid w:val="00F02802"/>
    <w:rsid w:val="00F0292C"/>
    <w:rsid w:val="00F029E4"/>
    <w:rsid w:val="00F02B17"/>
    <w:rsid w:val="00F02C80"/>
    <w:rsid w:val="00F02E42"/>
    <w:rsid w:val="00F02F72"/>
    <w:rsid w:val="00F03032"/>
    <w:rsid w:val="00F0304B"/>
    <w:rsid w:val="00F0304D"/>
    <w:rsid w:val="00F03063"/>
    <w:rsid w:val="00F0318C"/>
    <w:rsid w:val="00F031FB"/>
    <w:rsid w:val="00F031FF"/>
    <w:rsid w:val="00F0347B"/>
    <w:rsid w:val="00F03653"/>
    <w:rsid w:val="00F0394B"/>
    <w:rsid w:val="00F039A5"/>
    <w:rsid w:val="00F039B3"/>
    <w:rsid w:val="00F039DA"/>
    <w:rsid w:val="00F03A01"/>
    <w:rsid w:val="00F03A0F"/>
    <w:rsid w:val="00F03C87"/>
    <w:rsid w:val="00F03D34"/>
    <w:rsid w:val="00F03F77"/>
    <w:rsid w:val="00F03FAC"/>
    <w:rsid w:val="00F04011"/>
    <w:rsid w:val="00F04040"/>
    <w:rsid w:val="00F0408F"/>
    <w:rsid w:val="00F04307"/>
    <w:rsid w:val="00F04395"/>
    <w:rsid w:val="00F04398"/>
    <w:rsid w:val="00F0443D"/>
    <w:rsid w:val="00F04451"/>
    <w:rsid w:val="00F045E9"/>
    <w:rsid w:val="00F046E4"/>
    <w:rsid w:val="00F04706"/>
    <w:rsid w:val="00F04774"/>
    <w:rsid w:val="00F04784"/>
    <w:rsid w:val="00F0479A"/>
    <w:rsid w:val="00F04954"/>
    <w:rsid w:val="00F04A00"/>
    <w:rsid w:val="00F04C43"/>
    <w:rsid w:val="00F04CC7"/>
    <w:rsid w:val="00F04D5E"/>
    <w:rsid w:val="00F04DDA"/>
    <w:rsid w:val="00F04E1D"/>
    <w:rsid w:val="00F052CB"/>
    <w:rsid w:val="00F052D6"/>
    <w:rsid w:val="00F0556B"/>
    <w:rsid w:val="00F05836"/>
    <w:rsid w:val="00F058FE"/>
    <w:rsid w:val="00F05D8B"/>
    <w:rsid w:val="00F0608C"/>
    <w:rsid w:val="00F060A0"/>
    <w:rsid w:val="00F061FB"/>
    <w:rsid w:val="00F06388"/>
    <w:rsid w:val="00F06428"/>
    <w:rsid w:val="00F06474"/>
    <w:rsid w:val="00F065B6"/>
    <w:rsid w:val="00F066BE"/>
    <w:rsid w:val="00F0674C"/>
    <w:rsid w:val="00F06815"/>
    <w:rsid w:val="00F06855"/>
    <w:rsid w:val="00F06A35"/>
    <w:rsid w:val="00F06BBA"/>
    <w:rsid w:val="00F06D22"/>
    <w:rsid w:val="00F06D32"/>
    <w:rsid w:val="00F06E98"/>
    <w:rsid w:val="00F07077"/>
    <w:rsid w:val="00F070C9"/>
    <w:rsid w:val="00F070E2"/>
    <w:rsid w:val="00F0710D"/>
    <w:rsid w:val="00F0723E"/>
    <w:rsid w:val="00F073D6"/>
    <w:rsid w:val="00F07415"/>
    <w:rsid w:val="00F0741D"/>
    <w:rsid w:val="00F0749B"/>
    <w:rsid w:val="00F07681"/>
    <w:rsid w:val="00F07770"/>
    <w:rsid w:val="00F07884"/>
    <w:rsid w:val="00F07A54"/>
    <w:rsid w:val="00F07D0C"/>
    <w:rsid w:val="00F07D38"/>
    <w:rsid w:val="00F1033A"/>
    <w:rsid w:val="00F104DB"/>
    <w:rsid w:val="00F10672"/>
    <w:rsid w:val="00F107DD"/>
    <w:rsid w:val="00F1084A"/>
    <w:rsid w:val="00F10A60"/>
    <w:rsid w:val="00F10BFE"/>
    <w:rsid w:val="00F10C85"/>
    <w:rsid w:val="00F10DA8"/>
    <w:rsid w:val="00F110DE"/>
    <w:rsid w:val="00F11375"/>
    <w:rsid w:val="00F11686"/>
    <w:rsid w:val="00F118E7"/>
    <w:rsid w:val="00F11925"/>
    <w:rsid w:val="00F11991"/>
    <w:rsid w:val="00F11B16"/>
    <w:rsid w:val="00F11BCE"/>
    <w:rsid w:val="00F11BD8"/>
    <w:rsid w:val="00F11EE6"/>
    <w:rsid w:val="00F1204F"/>
    <w:rsid w:val="00F121A8"/>
    <w:rsid w:val="00F12340"/>
    <w:rsid w:val="00F126DC"/>
    <w:rsid w:val="00F127A6"/>
    <w:rsid w:val="00F12DDA"/>
    <w:rsid w:val="00F12E56"/>
    <w:rsid w:val="00F12F28"/>
    <w:rsid w:val="00F12FFF"/>
    <w:rsid w:val="00F13114"/>
    <w:rsid w:val="00F1312D"/>
    <w:rsid w:val="00F13288"/>
    <w:rsid w:val="00F132E6"/>
    <w:rsid w:val="00F13361"/>
    <w:rsid w:val="00F133A3"/>
    <w:rsid w:val="00F1347A"/>
    <w:rsid w:val="00F1349A"/>
    <w:rsid w:val="00F134C7"/>
    <w:rsid w:val="00F13551"/>
    <w:rsid w:val="00F135F6"/>
    <w:rsid w:val="00F13808"/>
    <w:rsid w:val="00F1389F"/>
    <w:rsid w:val="00F139DA"/>
    <w:rsid w:val="00F13A15"/>
    <w:rsid w:val="00F13B3B"/>
    <w:rsid w:val="00F13E17"/>
    <w:rsid w:val="00F13F17"/>
    <w:rsid w:val="00F13F51"/>
    <w:rsid w:val="00F14020"/>
    <w:rsid w:val="00F14268"/>
    <w:rsid w:val="00F1434B"/>
    <w:rsid w:val="00F14424"/>
    <w:rsid w:val="00F14535"/>
    <w:rsid w:val="00F1463C"/>
    <w:rsid w:val="00F14A8D"/>
    <w:rsid w:val="00F14BC6"/>
    <w:rsid w:val="00F14BD3"/>
    <w:rsid w:val="00F14BD5"/>
    <w:rsid w:val="00F14C73"/>
    <w:rsid w:val="00F14E24"/>
    <w:rsid w:val="00F14E81"/>
    <w:rsid w:val="00F14F35"/>
    <w:rsid w:val="00F14FAB"/>
    <w:rsid w:val="00F1518F"/>
    <w:rsid w:val="00F15431"/>
    <w:rsid w:val="00F15524"/>
    <w:rsid w:val="00F15686"/>
    <w:rsid w:val="00F15774"/>
    <w:rsid w:val="00F15849"/>
    <w:rsid w:val="00F1588F"/>
    <w:rsid w:val="00F15C19"/>
    <w:rsid w:val="00F15D9F"/>
    <w:rsid w:val="00F15E9C"/>
    <w:rsid w:val="00F15F9F"/>
    <w:rsid w:val="00F15FD5"/>
    <w:rsid w:val="00F15FDC"/>
    <w:rsid w:val="00F16067"/>
    <w:rsid w:val="00F16205"/>
    <w:rsid w:val="00F163C8"/>
    <w:rsid w:val="00F163EB"/>
    <w:rsid w:val="00F1644B"/>
    <w:rsid w:val="00F16F3E"/>
    <w:rsid w:val="00F1703A"/>
    <w:rsid w:val="00F17132"/>
    <w:rsid w:val="00F171F1"/>
    <w:rsid w:val="00F1729A"/>
    <w:rsid w:val="00F174CC"/>
    <w:rsid w:val="00F17522"/>
    <w:rsid w:val="00F17603"/>
    <w:rsid w:val="00F17784"/>
    <w:rsid w:val="00F177D3"/>
    <w:rsid w:val="00F178DD"/>
    <w:rsid w:val="00F179E4"/>
    <w:rsid w:val="00F17BD1"/>
    <w:rsid w:val="00F17CA4"/>
    <w:rsid w:val="00F17D0B"/>
    <w:rsid w:val="00F17F4C"/>
    <w:rsid w:val="00F17F89"/>
    <w:rsid w:val="00F20116"/>
    <w:rsid w:val="00F20306"/>
    <w:rsid w:val="00F2034C"/>
    <w:rsid w:val="00F20506"/>
    <w:rsid w:val="00F2067A"/>
    <w:rsid w:val="00F208C2"/>
    <w:rsid w:val="00F2093E"/>
    <w:rsid w:val="00F20B13"/>
    <w:rsid w:val="00F20D40"/>
    <w:rsid w:val="00F20DD3"/>
    <w:rsid w:val="00F20DF5"/>
    <w:rsid w:val="00F20ED0"/>
    <w:rsid w:val="00F20FBB"/>
    <w:rsid w:val="00F210D2"/>
    <w:rsid w:val="00F2112A"/>
    <w:rsid w:val="00F21157"/>
    <w:rsid w:val="00F212E2"/>
    <w:rsid w:val="00F212EC"/>
    <w:rsid w:val="00F21329"/>
    <w:rsid w:val="00F2147D"/>
    <w:rsid w:val="00F214D6"/>
    <w:rsid w:val="00F21620"/>
    <w:rsid w:val="00F218EF"/>
    <w:rsid w:val="00F21974"/>
    <w:rsid w:val="00F21BDA"/>
    <w:rsid w:val="00F21BFF"/>
    <w:rsid w:val="00F21C47"/>
    <w:rsid w:val="00F21CC0"/>
    <w:rsid w:val="00F21FA6"/>
    <w:rsid w:val="00F220D6"/>
    <w:rsid w:val="00F221BF"/>
    <w:rsid w:val="00F2228E"/>
    <w:rsid w:val="00F2261A"/>
    <w:rsid w:val="00F227C3"/>
    <w:rsid w:val="00F22B0E"/>
    <w:rsid w:val="00F22B8F"/>
    <w:rsid w:val="00F22E9A"/>
    <w:rsid w:val="00F22FF4"/>
    <w:rsid w:val="00F231B3"/>
    <w:rsid w:val="00F231B5"/>
    <w:rsid w:val="00F234B5"/>
    <w:rsid w:val="00F2359E"/>
    <w:rsid w:val="00F237D9"/>
    <w:rsid w:val="00F2391A"/>
    <w:rsid w:val="00F23AED"/>
    <w:rsid w:val="00F23B0C"/>
    <w:rsid w:val="00F23CD1"/>
    <w:rsid w:val="00F23EF9"/>
    <w:rsid w:val="00F24145"/>
    <w:rsid w:val="00F242F6"/>
    <w:rsid w:val="00F24385"/>
    <w:rsid w:val="00F243EB"/>
    <w:rsid w:val="00F244F8"/>
    <w:rsid w:val="00F2451C"/>
    <w:rsid w:val="00F2456F"/>
    <w:rsid w:val="00F245DD"/>
    <w:rsid w:val="00F2461D"/>
    <w:rsid w:val="00F2472A"/>
    <w:rsid w:val="00F2474A"/>
    <w:rsid w:val="00F2474D"/>
    <w:rsid w:val="00F24923"/>
    <w:rsid w:val="00F24AC4"/>
    <w:rsid w:val="00F24B56"/>
    <w:rsid w:val="00F24BE8"/>
    <w:rsid w:val="00F24E19"/>
    <w:rsid w:val="00F24F00"/>
    <w:rsid w:val="00F25359"/>
    <w:rsid w:val="00F253AA"/>
    <w:rsid w:val="00F253E3"/>
    <w:rsid w:val="00F25646"/>
    <w:rsid w:val="00F25659"/>
    <w:rsid w:val="00F2569B"/>
    <w:rsid w:val="00F257C7"/>
    <w:rsid w:val="00F2583E"/>
    <w:rsid w:val="00F25C8A"/>
    <w:rsid w:val="00F25DAB"/>
    <w:rsid w:val="00F25DB6"/>
    <w:rsid w:val="00F25E4F"/>
    <w:rsid w:val="00F26064"/>
    <w:rsid w:val="00F261B1"/>
    <w:rsid w:val="00F2633D"/>
    <w:rsid w:val="00F26358"/>
    <w:rsid w:val="00F263F2"/>
    <w:rsid w:val="00F2643A"/>
    <w:rsid w:val="00F264CB"/>
    <w:rsid w:val="00F26503"/>
    <w:rsid w:val="00F2674B"/>
    <w:rsid w:val="00F26B39"/>
    <w:rsid w:val="00F26B6A"/>
    <w:rsid w:val="00F26B7C"/>
    <w:rsid w:val="00F26CD7"/>
    <w:rsid w:val="00F26D5D"/>
    <w:rsid w:val="00F27290"/>
    <w:rsid w:val="00F2739C"/>
    <w:rsid w:val="00F273DE"/>
    <w:rsid w:val="00F275E7"/>
    <w:rsid w:val="00F27839"/>
    <w:rsid w:val="00F278A9"/>
    <w:rsid w:val="00F2791B"/>
    <w:rsid w:val="00F279C6"/>
    <w:rsid w:val="00F27BA3"/>
    <w:rsid w:val="00F27CC5"/>
    <w:rsid w:val="00F27CE8"/>
    <w:rsid w:val="00F27D4F"/>
    <w:rsid w:val="00F27DB3"/>
    <w:rsid w:val="00F27E04"/>
    <w:rsid w:val="00F27E7D"/>
    <w:rsid w:val="00F27F60"/>
    <w:rsid w:val="00F301F1"/>
    <w:rsid w:val="00F30226"/>
    <w:rsid w:val="00F303C7"/>
    <w:rsid w:val="00F303FF"/>
    <w:rsid w:val="00F305CA"/>
    <w:rsid w:val="00F30666"/>
    <w:rsid w:val="00F30667"/>
    <w:rsid w:val="00F30692"/>
    <w:rsid w:val="00F30980"/>
    <w:rsid w:val="00F30A0E"/>
    <w:rsid w:val="00F30AEA"/>
    <w:rsid w:val="00F30B3E"/>
    <w:rsid w:val="00F30BAC"/>
    <w:rsid w:val="00F30BF3"/>
    <w:rsid w:val="00F30C25"/>
    <w:rsid w:val="00F30E2E"/>
    <w:rsid w:val="00F310C8"/>
    <w:rsid w:val="00F311BC"/>
    <w:rsid w:val="00F3122A"/>
    <w:rsid w:val="00F31341"/>
    <w:rsid w:val="00F31530"/>
    <w:rsid w:val="00F315CF"/>
    <w:rsid w:val="00F3161A"/>
    <w:rsid w:val="00F3164D"/>
    <w:rsid w:val="00F31677"/>
    <w:rsid w:val="00F31704"/>
    <w:rsid w:val="00F318F1"/>
    <w:rsid w:val="00F319E9"/>
    <w:rsid w:val="00F319F9"/>
    <w:rsid w:val="00F31AFD"/>
    <w:rsid w:val="00F31B9D"/>
    <w:rsid w:val="00F31C02"/>
    <w:rsid w:val="00F31C1D"/>
    <w:rsid w:val="00F31F34"/>
    <w:rsid w:val="00F321BC"/>
    <w:rsid w:val="00F3224F"/>
    <w:rsid w:val="00F324BB"/>
    <w:rsid w:val="00F327CF"/>
    <w:rsid w:val="00F3296B"/>
    <w:rsid w:val="00F32AC5"/>
    <w:rsid w:val="00F32B34"/>
    <w:rsid w:val="00F32B9D"/>
    <w:rsid w:val="00F32E6F"/>
    <w:rsid w:val="00F32F34"/>
    <w:rsid w:val="00F3310A"/>
    <w:rsid w:val="00F33138"/>
    <w:rsid w:val="00F331A5"/>
    <w:rsid w:val="00F334A5"/>
    <w:rsid w:val="00F334D4"/>
    <w:rsid w:val="00F3354C"/>
    <w:rsid w:val="00F33599"/>
    <w:rsid w:val="00F337A4"/>
    <w:rsid w:val="00F3381D"/>
    <w:rsid w:val="00F33847"/>
    <w:rsid w:val="00F3399E"/>
    <w:rsid w:val="00F33A12"/>
    <w:rsid w:val="00F33A55"/>
    <w:rsid w:val="00F33B71"/>
    <w:rsid w:val="00F33C34"/>
    <w:rsid w:val="00F33CD5"/>
    <w:rsid w:val="00F33F07"/>
    <w:rsid w:val="00F3409C"/>
    <w:rsid w:val="00F341EB"/>
    <w:rsid w:val="00F3425D"/>
    <w:rsid w:val="00F34282"/>
    <w:rsid w:val="00F34472"/>
    <w:rsid w:val="00F34513"/>
    <w:rsid w:val="00F3483B"/>
    <w:rsid w:val="00F34BC0"/>
    <w:rsid w:val="00F34D98"/>
    <w:rsid w:val="00F34DC9"/>
    <w:rsid w:val="00F34E05"/>
    <w:rsid w:val="00F34E3B"/>
    <w:rsid w:val="00F34EA8"/>
    <w:rsid w:val="00F34ECA"/>
    <w:rsid w:val="00F34F2F"/>
    <w:rsid w:val="00F34FE1"/>
    <w:rsid w:val="00F35039"/>
    <w:rsid w:val="00F350BF"/>
    <w:rsid w:val="00F3527B"/>
    <w:rsid w:val="00F3539D"/>
    <w:rsid w:val="00F3540B"/>
    <w:rsid w:val="00F3555D"/>
    <w:rsid w:val="00F3567C"/>
    <w:rsid w:val="00F357F4"/>
    <w:rsid w:val="00F358C3"/>
    <w:rsid w:val="00F358FD"/>
    <w:rsid w:val="00F3595F"/>
    <w:rsid w:val="00F359AB"/>
    <w:rsid w:val="00F35B1C"/>
    <w:rsid w:val="00F35BB5"/>
    <w:rsid w:val="00F35E98"/>
    <w:rsid w:val="00F35F30"/>
    <w:rsid w:val="00F35F48"/>
    <w:rsid w:val="00F36038"/>
    <w:rsid w:val="00F360C5"/>
    <w:rsid w:val="00F3612D"/>
    <w:rsid w:val="00F3612E"/>
    <w:rsid w:val="00F3647E"/>
    <w:rsid w:val="00F364EC"/>
    <w:rsid w:val="00F365F3"/>
    <w:rsid w:val="00F366B4"/>
    <w:rsid w:val="00F3671F"/>
    <w:rsid w:val="00F367D9"/>
    <w:rsid w:val="00F36937"/>
    <w:rsid w:val="00F369AD"/>
    <w:rsid w:val="00F36A31"/>
    <w:rsid w:val="00F36AD5"/>
    <w:rsid w:val="00F36C69"/>
    <w:rsid w:val="00F36C74"/>
    <w:rsid w:val="00F36E40"/>
    <w:rsid w:val="00F36E5F"/>
    <w:rsid w:val="00F36E99"/>
    <w:rsid w:val="00F370D6"/>
    <w:rsid w:val="00F3713D"/>
    <w:rsid w:val="00F3714B"/>
    <w:rsid w:val="00F371C8"/>
    <w:rsid w:val="00F371DD"/>
    <w:rsid w:val="00F37356"/>
    <w:rsid w:val="00F373A0"/>
    <w:rsid w:val="00F373B0"/>
    <w:rsid w:val="00F37575"/>
    <w:rsid w:val="00F3769A"/>
    <w:rsid w:val="00F37BA0"/>
    <w:rsid w:val="00F37BDD"/>
    <w:rsid w:val="00F37C0F"/>
    <w:rsid w:val="00F37C2E"/>
    <w:rsid w:val="00F37CC7"/>
    <w:rsid w:val="00F37CF7"/>
    <w:rsid w:val="00F37DD3"/>
    <w:rsid w:val="00F37E49"/>
    <w:rsid w:val="00F37E6A"/>
    <w:rsid w:val="00F37F84"/>
    <w:rsid w:val="00F4035F"/>
    <w:rsid w:val="00F4059B"/>
    <w:rsid w:val="00F40603"/>
    <w:rsid w:val="00F40809"/>
    <w:rsid w:val="00F4087C"/>
    <w:rsid w:val="00F40B99"/>
    <w:rsid w:val="00F40E42"/>
    <w:rsid w:val="00F40FE1"/>
    <w:rsid w:val="00F4114D"/>
    <w:rsid w:val="00F411E8"/>
    <w:rsid w:val="00F412C6"/>
    <w:rsid w:val="00F413CA"/>
    <w:rsid w:val="00F4143C"/>
    <w:rsid w:val="00F4170D"/>
    <w:rsid w:val="00F4174B"/>
    <w:rsid w:val="00F417A6"/>
    <w:rsid w:val="00F41A12"/>
    <w:rsid w:val="00F41B09"/>
    <w:rsid w:val="00F41CE6"/>
    <w:rsid w:val="00F420B0"/>
    <w:rsid w:val="00F4210C"/>
    <w:rsid w:val="00F4214B"/>
    <w:rsid w:val="00F4218F"/>
    <w:rsid w:val="00F4220C"/>
    <w:rsid w:val="00F4222D"/>
    <w:rsid w:val="00F4230F"/>
    <w:rsid w:val="00F42379"/>
    <w:rsid w:val="00F424C3"/>
    <w:rsid w:val="00F4275B"/>
    <w:rsid w:val="00F427B4"/>
    <w:rsid w:val="00F42A48"/>
    <w:rsid w:val="00F42B4C"/>
    <w:rsid w:val="00F42C03"/>
    <w:rsid w:val="00F42C4B"/>
    <w:rsid w:val="00F42CC8"/>
    <w:rsid w:val="00F42D0C"/>
    <w:rsid w:val="00F42DF0"/>
    <w:rsid w:val="00F42E7E"/>
    <w:rsid w:val="00F42ED8"/>
    <w:rsid w:val="00F42EEA"/>
    <w:rsid w:val="00F43067"/>
    <w:rsid w:val="00F43190"/>
    <w:rsid w:val="00F43359"/>
    <w:rsid w:val="00F434B3"/>
    <w:rsid w:val="00F43543"/>
    <w:rsid w:val="00F435AD"/>
    <w:rsid w:val="00F436F6"/>
    <w:rsid w:val="00F43835"/>
    <w:rsid w:val="00F439A5"/>
    <w:rsid w:val="00F43AF5"/>
    <w:rsid w:val="00F43B98"/>
    <w:rsid w:val="00F43BA5"/>
    <w:rsid w:val="00F44023"/>
    <w:rsid w:val="00F440EA"/>
    <w:rsid w:val="00F4438F"/>
    <w:rsid w:val="00F4440D"/>
    <w:rsid w:val="00F44434"/>
    <w:rsid w:val="00F448FC"/>
    <w:rsid w:val="00F44966"/>
    <w:rsid w:val="00F44A31"/>
    <w:rsid w:val="00F44BCE"/>
    <w:rsid w:val="00F44BD1"/>
    <w:rsid w:val="00F44DF0"/>
    <w:rsid w:val="00F44E09"/>
    <w:rsid w:val="00F44F22"/>
    <w:rsid w:val="00F4501B"/>
    <w:rsid w:val="00F45222"/>
    <w:rsid w:val="00F45246"/>
    <w:rsid w:val="00F45353"/>
    <w:rsid w:val="00F45357"/>
    <w:rsid w:val="00F45506"/>
    <w:rsid w:val="00F45643"/>
    <w:rsid w:val="00F45648"/>
    <w:rsid w:val="00F45851"/>
    <w:rsid w:val="00F459B0"/>
    <w:rsid w:val="00F45A1E"/>
    <w:rsid w:val="00F45F9C"/>
    <w:rsid w:val="00F45FDF"/>
    <w:rsid w:val="00F46380"/>
    <w:rsid w:val="00F4638D"/>
    <w:rsid w:val="00F465A3"/>
    <w:rsid w:val="00F46817"/>
    <w:rsid w:val="00F468A8"/>
    <w:rsid w:val="00F4691C"/>
    <w:rsid w:val="00F4691E"/>
    <w:rsid w:val="00F4697D"/>
    <w:rsid w:val="00F469DF"/>
    <w:rsid w:val="00F46B7E"/>
    <w:rsid w:val="00F46CB4"/>
    <w:rsid w:val="00F46EA9"/>
    <w:rsid w:val="00F46F9B"/>
    <w:rsid w:val="00F46FCD"/>
    <w:rsid w:val="00F4705C"/>
    <w:rsid w:val="00F476E9"/>
    <w:rsid w:val="00F4792E"/>
    <w:rsid w:val="00F47969"/>
    <w:rsid w:val="00F47A14"/>
    <w:rsid w:val="00F47A2F"/>
    <w:rsid w:val="00F47ACB"/>
    <w:rsid w:val="00F47BFA"/>
    <w:rsid w:val="00F47C59"/>
    <w:rsid w:val="00F47F13"/>
    <w:rsid w:val="00F47F45"/>
    <w:rsid w:val="00F50169"/>
    <w:rsid w:val="00F50412"/>
    <w:rsid w:val="00F5044C"/>
    <w:rsid w:val="00F506C9"/>
    <w:rsid w:val="00F50796"/>
    <w:rsid w:val="00F508E9"/>
    <w:rsid w:val="00F50A87"/>
    <w:rsid w:val="00F50B3A"/>
    <w:rsid w:val="00F50B89"/>
    <w:rsid w:val="00F50C0E"/>
    <w:rsid w:val="00F50C2F"/>
    <w:rsid w:val="00F50C9E"/>
    <w:rsid w:val="00F50CDA"/>
    <w:rsid w:val="00F50D96"/>
    <w:rsid w:val="00F50E0E"/>
    <w:rsid w:val="00F50E9D"/>
    <w:rsid w:val="00F50F0F"/>
    <w:rsid w:val="00F50F4C"/>
    <w:rsid w:val="00F50F84"/>
    <w:rsid w:val="00F5104B"/>
    <w:rsid w:val="00F51293"/>
    <w:rsid w:val="00F5132E"/>
    <w:rsid w:val="00F51387"/>
    <w:rsid w:val="00F51442"/>
    <w:rsid w:val="00F514CD"/>
    <w:rsid w:val="00F5167F"/>
    <w:rsid w:val="00F5217B"/>
    <w:rsid w:val="00F52187"/>
    <w:rsid w:val="00F521EF"/>
    <w:rsid w:val="00F52407"/>
    <w:rsid w:val="00F52509"/>
    <w:rsid w:val="00F526B6"/>
    <w:rsid w:val="00F526D7"/>
    <w:rsid w:val="00F52721"/>
    <w:rsid w:val="00F527FE"/>
    <w:rsid w:val="00F528D6"/>
    <w:rsid w:val="00F52996"/>
    <w:rsid w:val="00F52B4A"/>
    <w:rsid w:val="00F52B7A"/>
    <w:rsid w:val="00F52BB2"/>
    <w:rsid w:val="00F52C13"/>
    <w:rsid w:val="00F52EFA"/>
    <w:rsid w:val="00F52FB0"/>
    <w:rsid w:val="00F52FDD"/>
    <w:rsid w:val="00F5302C"/>
    <w:rsid w:val="00F530C3"/>
    <w:rsid w:val="00F53200"/>
    <w:rsid w:val="00F532D5"/>
    <w:rsid w:val="00F5335E"/>
    <w:rsid w:val="00F53419"/>
    <w:rsid w:val="00F5355E"/>
    <w:rsid w:val="00F5374A"/>
    <w:rsid w:val="00F53978"/>
    <w:rsid w:val="00F539A8"/>
    <w:rsid w:val="00F539F2"/>
    <w:rsid w:val="00F53A6C"/>
    <w:rsid w:val="00F53AD1"/>
    <w:rsid w:val="00F53B24"/>
    <w:rsid w:val="00F53BEC"/>
    <w:rsid w:val="00F53D28"/>
    <w:rsid w:val="00F53E37"/>
    <w:rsid w:val="00F5407E"/>
    <w:rsid w:val="00F54082"/>
    <w:rsid w:val="00F540CA"/>
    <w:rsid w:val="00F5411B"/>
    <w:rsid w:val="00F54206"/>
    <w:rsid w:val="00F5469F"/>
    <w:rsid w:val="00F54844"/>
    <w:rsid w:val="00F54959"/>
    <w:rsid w:val="00F549B9"/>
    <w:rsid w:val="00F54A5C"/>
    <w:rsid w:val="00F54CCB"/>
    <w:rsid w:val="00F54E60"/>
    <w:rsid w:val="00F54ED7"/>
    <w:rsid w:val="00F54F81"/>
    <w:rsid w:val="00F5501D"/>
    <w:rsid w:val="00F550A6"/>
    <w:rsid w:val="00F552BF"/>
    <w:rsid w:val="00F55511"/>
    <w:rsid w:val="00F5551D"/>
    <w:rsid w:val="00F55589"/>
    <w:rsid w:val="00F555BF"/>
    <w:rsid w:val="00F55612"/>
    <w:rsid w:val="00F55649"/>
    <w:rsid w:val="00F556E6"/>
    <w:rsid w:val="00F5587E"/>
    <w:rsid w:val="00F55985"/>
    <w:rsid w:val="00F55BCA"/>
    <w:rsid w:val="00F55D29"/>
    <w:rsid w:val="00F55E8B"/>
    <w:rsid w:val="00F55F04"/>
    <w:rsid w:val="00F55FD7"/>
    <w:rsid w:val="00F560A6"/>
    <w:rsid w:val="00F560C8"/>
    <w:rsid w:val="00F56134"/>
    <w:rsid w:val="00F56428"/>
    <w:rsid w:val="00F56432"/>
    <w:rsid w:val="00F5683F"/>
    <w:rsid w:val="00F56956"/>
    <w:rsid w:val="00F56A0B"/>
    <w:rsid w:val="00F56A84"/>
    <w:rsid w:val="00F56B29"/>
    <w:rsid w:val="00F56D2F"/>
    <w:rsid w:val="00F56E56"/>
    <w:rsid w:val="00F56F2C"/>
    <w:rsid w:val="00F5731C"/>
    <w:rsid w:val="00F5737A"/>
    <w:rsid w:val="00F57380"/>
    <w:rsid w:val="00F57468"/>
    <w:rsid w:val="00F574EC"/>
    <w:rsid w:val="00F57500"/>
    <w:rsid w:val="00F57678"/>
    <w:rsid w:val="00F57686"/>
    <w:rsid w:val="00F576BE"/>
    <w:rsid w:val="00F577BC"/>
    <w:rsid w:val="00F57827"/>
    <w:rsid w:val="00F579F6"/>
    <w:rsid w:val="00F57A31"/>
    <w:rsid w:val="00F57AC6"/>
    <w:rsid w:val="00F57F3F"/>
    <w:rsid w:val="00F57F77"/>
    <w:rsid w:val="00F600C2"/>
    <w:rsid w:val="00F600D2"/>
    <w:rsid w:val="00F601FB"/>
    <w:rsid w:val="00F60447"/>
    <w:rsid w:val="00F60864"/>
    <w:rsid w:val="00F60866"/>
    <w:rsid w:val="00F60886"/>
    <w:rsid w:val="00F609CF"/>
    <w:rsid w:val="00F60A5A"/>
    <w:rsid w:val="00F60D16"/>
    <w:rsid w:val="00F60DFE"/>
    <w:rsid w:val="00F60E56"/>
    <w:rsid w:val="00F60EAA"/>
    <w:rsid w:val="00F60F1B"/>
    <w:rsid w:val="00F6122A"/>
    <w:rsid w:val="00F6122F"/>
    <w:rsid w:val="00F614B0"/>
    <w:rsid w:val="00F617C2"/>
    <w:rsid w:val="00F6188A"/>
    <w:rsid w:val="00F618DD"/>
    <w:rsid w:val="00F619BA"/>
    <w:rsid w:val="00F61A5D"/>
    <w:rsid w:val="00F61AEE"/>
    <w:rsid w:val="00F61B12"/>
    <w:rsid w:val="00F61BD0"/>
    <w:rsid w:val="00F61C2E"/>
    <w:rsid w:val="00F61DEE"/>
    <w:rsid w:val="00F61E20"/>
    <w:rsid w:val="00F620B2"/>
    <w:rsid w:val="00F623A2"/>
    <w:rsid w:val="00F62561"/>
    <w:rsid w:val="00F625E0"/>
    <w:rsid w:val="00F62646"/>
    <w:rsid w:val="00F628CC"/>
    <w:rsid w:val="00F62A97"/>
    <w:rsid w:val="00F62BB7"/>
    <w:rsid w:val="00F62C00"/>
    <w:rsid w:val="00F62D39"/>
    <w:rsid w:val="00F62EFB"/>
    <w:rsid w:val="00F62FB3"/>
    <w:rsid w:val="00F62FFD"/>
    <w:rsid w:val="00F63086"/>
    <w:rsid w:val="00F6318B"/>
    <w:rsid w:val="00F63378"/>
    <w:rsid w:val="00F6384C"/>
    <w:rsid w:val="00F638ED"/>
    <w:rsid w:val="00F639FE"/>
    <w:rsid w:val="00F63A85"/>
    <w:rsid w:val="00F63C97"/>
    <w:rsid w:val="00F64157"/>
    <w:rsid w:val="00F6432E"/>
    <w:rsid w:val="00F6436E"/>
    <w:rsid w:val="00F645C5"/>
    <w:rsid w:val="00F6466A"/>
    <w:rsid w:val="00F6481C"/>
    <w:rsid w:val="00F649FC"/>
    <w:rsid w:val="00F64A43"/>
    <w:rsid w:val="00F64BAE"/>
    <w:rsid w:val="00F64C32"/>
    <w:rsid w:val="00F64C3B"/>
    <w:rsid w:val="00F64C83"/>
    <w:rsid w:val="00F64DE6"/>
    <w:rsid w:val="00F64DFB"/>
    <w:rsid w:val="00F64E39"/>
    <w:rsid w:val="00F64E58"/>
    <w:rsid w:val="00F64F13"/>
    <w:rsid w:val="00F64F75"/>
    <w:rsid w:val="00F65113"/>
    <w:rsid w:val="00F651B8"/>
    <w:rsid w:val="00F654FA"/>
    <w:rsid w:val="00F65591"/>
    <w:rsid w:val="00F657C7"/>
    <w:rsid w:val="00F6589D"/>
    <w:rsid w:val="00F65AE9"/>
    <w:rsid w:val="00F65B77"/>
    <w:rsid w:val="00F65BAD"/>
    <w:rsid w:val="00F65CA5"/>
    <w:rsid w:val="00F65CD9"/>
    <w:rsid w:val="00F65D9D"/>
    <w:rsid w:val="00F65E62"/>
    <w:rsid w:val="00F65F87"/>
    <w:rsid w:val="00F660EB"/>
    <w:rsid w:val="00F6617D"/>
    <w:rsid w:val="00F661AA"/>
    <w:rsid w:val="00F663E2"/>
    <w:rsid w:val="00F6697C"/>
    <w:rsid w:val="00F669B6"/>
    <w:rsid w:val="00F669C9"/>
    <w:rsid w:val="00F66B17"/>
    <w:rsid w:val="00F66B89"/>
    <w:rsid w:val="00F66C46"/>
    <w:rsid w:val="00F66C74"/>
    <w:rsid w:val="00F66E6B"/>
    <w:rsid w:val="00F66EBA"/>
    <w:rsid w:val="00F66F0E"/>
    <w:rsid w:val="00F66F9C"/>
    <w:rsid w:val="00F66FF0"/>
    <w:rsid w:val="00F67047"/>
    <w:rsid w:val="00F67150"/>
    <w:rsid w:val="00F671C6"/>
    <w:rsid w:val="00F671F2"/>
    <w:rsid w:val="00F6730D"/>
    <w:rsid w:val="00F67345"/>
    <w:rsid w:val="00F676E4"/>
    <w:rsid w:val="00F67819"/>
    <w:rsid w:val="00F67B22"/>
    <w:rsid w:val="00F67D89"/>
    <w:rsid w:val="00F67FFC"/>
    <w:rsid w:val="00F700C1"/>
    <w:rsid w:val="00F700E6"/>
    <w:rsid w:val="00F7030F"/>
    <w:rsid w:val="00F7031C"/>
    <w:rsid w:val="00F7034B"/>
    <w:rsid w:val="00F7046D"/>
    <w:rsid w:val="00F70525"/>
    <w:rsid w:val="00F70642"/>
    <w:rsid w:val="00F7069C"/>
    <w:rsid w:val="00F70747"/>
    <w:rsid w:val="00F70872"/>
    <w:rsid w:val="00F70933"/>
    <w:rsid w:val="00F70A02"/>
    <w:rsid w:val="00F70B00"/>
    <w:rsid w:val="00F70C83"/>
    <w:rsid w:val="00F70CFB"/>
    <w:rsid w:val="00F70F39"/>
    <w:rsid w:val="00F712E0"/>
    <w:rsid w:val="00F7147F"/>
    <w:rsid w:val="00F719BD"/>
    <w:rsid w:val="00F719FE"/>
    <w:rsid w:val="00F71AEF"/>
    <w:rsid w:val="00F71B95"/>
    <w:rsid w:val="00F71BC9"/>
    <w:rsid w:val="00F71CA4"/>
    <w:rsid w:val="00F71E18"/>
    <w:rsid w:val="00F71EA6"/>
    <w:rsid w:val="00F71FC3"/>
    <w:rsid w:val="00F72017"/>
    <w:rsid w:val="00F7212F"/>
    <w:rsid w:val="00F7217A"/>
    <w:rsid w:val="00F72193"/>
    <w:rsid w:val="00F7252C"/>
    <w:rsid w:val="00F7268C"/>
    <w:rsid w:val="00F728C1"/>
    <w:rsid w:val="00F72B08"/>
    <w:rsid w:val="00F72B8F"/>
    <w:rsid w:val="00F72BA4"/>
    <w:rsid w:val="00F72C9C"/>
    <w:rsid w:val="00F72D27"/>
    <w:rsid w:val="00F72E1E"/>
    <w:rsid w:val="00F72FBA"/>
    <w:rsid w:val="00F730BC"/>
    <w:rsid w:val="00F730DC"/>
    <w:rsid w:val="00F731FB"/>
    <w:rsid w:val="00F73268"/>
    <w:rsid w:val="00F73306"/>
    <w:rsid w:val="00F7336D"/>
    <w:rsid w:val="00F733C6"/>
    <w:rsid w:val="00F734A9"/>
    <w:rsid w:val="00F73505"/>
    <w:rsid w:val="00F7357B"/>
    <w:rsid w:val="00F735C2"/>
    <w:rsid w:val="00F736AE"/>
    <w:rsid w:val="00F73768"/>
    <w:rsid w:val="00F738A7"/>
    <w:rsid w:val="00F73AE2"/>
    <w:rsid w:val="00F73B40"/>
    <w:rsid w:val="00F73CE4"/>
    <w:rsid w:val="00F73E8D"/>
    <w:rsid w:val="00F73FC6"/>
    <w:rsid w:val="00F74031"/>
    <w:rsid w:val="00F740C8"/>
    <w:rsid w:val="00F74143"/>
    <w:rsid w:val="00F742E0"/>
    <w:rsid w:val="00F744D8"/>
    <w:rsid w:val="00F745E7"/>
    <w:rsid w:val="00F74644"/>
    <w:rsid w:val="00F7487E"/>
    <w:rsid w:val="00F749A1"/>
    <w:rsid w:val="00F74CDF"/>
    <w:rsid w:val="00F74F44"/>
    <w:rsid w:val="00F74F4A"/>
    <w:rsid w:val="00F74F50"/>
    <w:rsid w:val="00F752A1"/>
    <w:rsid w:val="00F7543C"/>
    <w:rsid w:val="00F755E3"/>
    <w:rsid w:val="00F75608"/>
    <w:rsid w:val="00F7568E"/>
    <w:rsid w:val="00F75C61"/>
    <w:rsid w:val="00F76028"/>
    <w:rsid w:val="00F7602A"/>
    <w:rsid w:val="00F76284"/>
    <w:rsid w:val="00F76336"/>
    <w:rsid w:val="00F76501"/>
    <w:rsid w:val="00F766C2"/>
    <w:rsid w:val="00F766E3"/>
    <w:rsid w:val="00F76776"/>
    <w:rsid w:val="00F76865"/>
    <w:rsid w:val="00F769B0"/>
    <w:rsid w:val="00F76A7B"/>
    <w:rsid w:val="00F76A90"/>
    <w:rsid w:val="00F76AB6"/>
    <w:rsid w:val="00F76D5F"/>
    <w:rsid w:val="00F76D9C"/>
    <w:rsid w:val="00F7702C"/>
    <w:rsid w:val="00F77173"/>
    <w:rsid w:val="00F7722A"/>
    <w:rsid w:val="00F772D5"/>
    <w:rsid w:val="00F77353"/>
    <w:rsid w:val="00F7735E"/>
    <w:rsid w:val="00F77360"/>
    <w:rsid w:val="00F77394"/>
    <w:rsid w:val="00F77672"/>
    <w:rsid w:val="00F777A3"/>
    <w:rsid w:val="00F777EB"/>
    <w:rsid w:val="00F7791B"/>
    <w:rsid w:val="00F77966"/>
    <w:rsid w:val="00F77A5E"/>
    <w:rsid w:val="00F77AF0"/>
    <w:rsid w:val="00F77EF2"/>
    <w:rsid w:val="00F800A6"/>
    <w:rsid w:val="00F80123"/>
    <w:rsid w:val="00F80275"/>
    <w:rsid w:val="00F80278"/>
    <w:rsid w:val="00F80432"/>
    <w:rsid w:val="00F80438"/>
    <w:rsid w:val="00F807A7"/>
    <w:rsid w:val="00F80998"/>
    <w:rsid w:val="00F809B9"/>
    <w:rsid w:val="00F80BA6"/>
    <w:rsid w:val="00F80D43"/>
    <w:rsid w:val="00F80D7A"/>
    <w:rsid w:val="00F80D89"/>
    <w:rsid w:val="00F80E8F"/>
    <w:rsid w:val="00F80F31"/>
    <w:rsid w:val="00F811CE"/>
    <w:rsid w:val="00F8141A"/>
    <w:rsid w:val="00F8145A"/>
    <w:rsid w:val="00F8153F"/>
    <w:rsid w:val="00F815D7"/>
    <w:rsid w:val="00F816A0"/>
    <w:rsid w:val="00F81828"/>
    <w:rsid w:val="00F8187A"/>
    <w:rsid w:val="00F819C7"/>
    <w:rsid w:val="00F81AB4"/>
    <w:rsid w:val="00F81BEF"/>
    <w:rsid w:val="00F81CC2"/>
    <w:rsid w:val="00F81D49"/>
    <w:rsid w:val="00F81D68"/>
    <w:rsid w:val="00F81E30"/>
    <w:rsid w:val="00F81FEC"/>
    <w:rsid w:val="00F82091"/>
    <w:rsid w:val="00F8216E"/>
    <w:rsid w:val="00F82411"/>
    <w:rsid w:val="00F826E0"/>
    <w:rsid w:val="00F82864"/>
    <w:rsid w:val="00F82958"/>
    <w:rsid w:val="00F82985"/>
    <w:rsid w:val="00F82A6C"/>
    <w:rsid w:val="00F82A7B"/>
    <w:rsid w:val="00F82B53"/>
    <w:rsid w:val="00F82BDE"/>
    <w:rsid w:val="00F82C2B"/>
    <w:rsid w:val="00F82D99"/>
    <w:rsid w:val="00F8316E"/>
    <w:rsid w:val="00F83402"/>
    <w:rsid w:val="00F834CD"/>
    <w:rsid w:val="00F835F8"/>
    <w:rsid w:val="00F837FD"/>
    <w:rsid w:val="00F839BD"/>
    <w:rsid w:val="00F83B57"/>
    <w:rsid w:val="00F83D53"/>
    <w:rsid w:val="00F83D6B"/>
    <w:rsid w:val="00F83E88"/>
    <w:rsid w:val="00F83F2A"/>
    <w:rsid w:val="00F83F44"/>
    <w:rsid w:val="00F84128"/>
    <w:rsid w:val="00F846F7"/>
    <w:rsid w:val="00F84879"/>
    <w:rsid w:val="00F848CB"/>
    <w:rsid w:val="00F84B02"/>
    <w:rsid w:val="00F84B40"/>
    <w:rsid w:val="00F84D12"/>
    <w:rsid w:val="00F84D65"/>
    <w:rsid w:val="00F84DBD"/>
    <w:rsid w:val="00F84E8A"/>
    <w:rsid w:val="00F84EF7"/>
    <w:rsid w:val="00F84FA2"/>
    <w:rsid w:val="00F852F7"/>
    <w:rsid w:val="00F8552B"/>
    <w:rsid w:val="00F855EA"/>
    <w:rsid w:val="00F85710"/>
    <w:rsid w:val="00F8576E"/>
    <w:rsid w:val="00F85867"/>
    <w:rsid w:val="00F85A27"/>
    <w:rsid w:val="00F85CD0"/>
    <w:rsid w:val="00F85DA3"/>
    <w:rsid w:val="00F85DFF"/>
    <w:rsid w:val="00F85EF4"/>
    <w:rsid w:val="00F861D7"/>
    <w:rsid w:val="00F8636E"/>
    <w:rsid w:val="00F864D4"/>
    <w:rsid w:val="00F8658B"/>
    <w:rsid w:val="00F86719"/>
    <w:rsid w:val="00F86832"/>
    <w:rsid w:val="00F86956"/>
    <w:rsid w:val="00F86AD1"/>
    <w:rsid w:val="00F86C7C"/>
    <w:rsid w:val="00F86C9A"/>
    <w:rsid w:val="00F87053"/>
    <w:rsid w:val="00F87326"/>
    <w:rsid w:val="00F873C6"/>
    <w:rsid w:val="00F87483"/>
    <w:rsid w:val="00F874BB"/>
    <w:rsid w:val="00F875CC"/>
    <w:rsid w:val="00F8792C"/>
    <w:rsid w:val="00F8798E"/>
    <w:rsid w:val="00F87A48"/>
    <w:rsid w:val="00F87D31"/>
    <w:rsid w:val="00F9021E"/>
    <w:rsid w:val="00F90439"/>
    <w:rsid w:val="00F9044E"/>
    <w:rsid w:val="00F904FB"/>
    <w:rsid w:val="00F905B5"/>
    <w:rsid w:val="00F90608"/>
    <w:rsid w:val="00F90B06"/>
    <w:rsid w:val="00F90EA9"/>
    <w:rsid w:val="00F91000"/>
    <w:rsid w:val="00F91020"/>
    <w:rsid w:val="00F9119E"/>
    <w:rsid w:val="00F911D8"/>
    <w:rsid w:val="00F91381"/>
    <w:rsid w:val="00F913A9"/>
    <w:rsid w:val="00F91481"/>
    <w:rsid w:val="00F91493"/>
    <w:rsid w:val="00F9164B"/>
    <w:rsid w:val="00F9187F"/>
    <w:rsid w:val="00F91CFC"/>
    <w:rsid w:val="00F91D17"/>
    <w:rsid w:val="00F91E4C"/>
    <w:rsid w:val="00F91EDB"/>
    <w:rsid w:val="00F91F63"/>
    <w:rsid w:val="00F920AE"/>
    <w:rsid w:val="00F921C2"/>
    <w:rsid w:val="00F921DA"/>
    <w:rsid w:val="00F923A6"/>
    <w:rsid w:val="00F92775"/>
    <w:rsid w:val="00F92AD7"/>
    <w:rsid w:val="00F92B1B"/>
    <w:rsid w:val="00F92B7E"/>
    <w:rsid w:val="00F92C3F"/>
    <w:rsid w:val="00F92E87"/>
    <w:rsid w:val="00F92F81"/>
    <w:rsid w:val="00F9316B"/>
    <w:rsid w:val="00F9318C"/>
    <w:rsid w:val="00F931FA"/>
    <w:rsid w:val="00F933B5"/>
    <w:rsid w:val="00F935D8"/>
    <w:rsid w:val="00F937DE"/>
    <w:rsid w:val="00F93805"/>
    <w:rsid w:val="00F93873"/>
    <w:rsid w:val="00F938FE"/>
    <w:rsid w:val="00F9397F"/>
    <w:rsid w:val="00F93A66"/>
    <w:rsid w:val="00F93ADA"/>
    <w:rsid w:val="00F93C7B"/>
    <w:rsid w:val="00F93C94"/>
    <w:rsid w:val="00F93CEF"/>
    <w:rsid w:val="00F93E6A"/>
    <w:rsid w:val="00F93E8C"/>
    <w:rsid w:val="00F93F10"/>
    <w:rsid w:val="00F9400D"/>
    <w:rsid w:val="00F940C9"/>
    <w:rsid w:val="00F94104"/>
    <w:rsid w:val="00F94417"/>
    <w:rsid w:val="00F9454B"/>
    <w:rsid w:val="00F94616"/>
    <w:rsid w:val="00F94709"/>
    <w:rsid w:val="00F948DF"/>
    <w:rsid w:val="00F94925"/>
    <w:rsid w:val="00F949B6"/>
    <w:rsid w:val="00F94AFB"/>
    <w:rsid w:val="00F94D7D"/>
    <w:rsid w:val="00F94DF6"/>
    <w:rsid w:val="00F94F7A"/>
    <w:rsid w:val="00F9513E"/>
    <w:rsid w:val="00F951A1"/>
    <w:rsid w:val="00F95323"/>
    <w:rsid w:val="00F95379"/>
    <w:rsid w:val="00F95403"/>
    <w:rsid w:val="00F957B4"/>
    <w:rsid w:val="00F958C3"/>
    <w:rsid w:val="00F95A40"/>
    <w:rsid w:val="00F95A91"/>
    <w:rsid w:val="00F95B88"/>
    <w:rsid w:val="00F95BA6"/>
    <w:rsid w:val="00F95CC6"/>
    <w:rsid w:val="00F95E12"/>
    <w:rsid w:val="00F95E5C"/>
    <w:rsid w:val="00F95E65"/>
    <w:rsid w:val="00F960C0"/>
    <w:rsid w:val="00F961AA"/>
    <w:rsid w:val="00F961F6"/>
    <w:rsid w:val="00F9625D"/>
    <w:rsid w:val="00F962E0"/>
    <w:rsid w:val="00F963D0"/>
    <w:rsid w:val="00F96469"/>
    <w:rsid w:val="00F96613"/>
    <w:rsid w:val="00F96669"/>
    <w:rsid w:val="00F96708"/>
    <w:rsid w:val="00F96877"/>
    <w:rsid w:val="00F969E6"/>
    <w:rsid w:val="00F969F4"/>
    <w:rsid w:val="00F96B5B"/>
    <w:rsid w:val="00F96F76"/>
    <w:rsid w:val="00F970BF"/>
    <w:rsid w:val="00F97234"/>
    <w:rsid w:val="00F972CD"/>
    <w:rsid w:val="00F97353"/>
    <w:rsid w:val="00F97416"/>
    <w:rsid w:val="00F97447"/>
    <w:rsid w:val="00F97570"/>
    <w:rsid w:val="00F978D1"/>
    <w:rsid w:val="00F97A8A"/>
    <w:rsid w:val="00F97C0F"/>
    <w:rsid w:val="00F97CC2"/>
    <w:rsid w:val="00F97D41"/>
    <w:rsid w:val="00F97D74"/>
    <w:rsid w:val="00F97D9E"/>
    <w:rsid w:val="00F97F51"/>
    <w:rsid w:val="00F97F87"/>
    <w:rsid w:val="00F97FC6"/>
    <w:rsid w:val="00FA0147"/>
    <w:rsid w:val="00FA023D"/>
    <w:rsid w:val="00FA0253"/>
    <w:rsid w:val="00FA0277"/>
    <w:rsid w:val="00FA02C0"/>
    <w:rsid w:val="00FA02EF"/>
    <w:rsid w:val="00FA06D2"/>
    <w:rsid w:val="00FA07F5"/>
    <w:rsid w:val="00FA083E"/>
    <w:rsid w:val="00FA0897"/>
    <w:rsid w:val="00FA0BCB"/>
    <w:rsid w:val="00FA0DB6"/>
    <w:rsid w:val="00FA0EA6"/>
    <w:rsid w:val="00FA0EB0"/>
    <w:rsid w:val="00FA10C4"/>
    <w:rsid w:val="00FA122E"/>
    <w:rsid w:val="00FA12B3"/>
    <w:rsid w:val="00FA12D9"/>
    <w:rsid w:val="00FA12F0"/>
    <w:rsid w:val="00FA13BC"/>
    <w:rsid w:val="00FA170C"/>
    <w:rsid w:val="00FA17A6"/>
    <w:rsid w:val="00FA187D"/>
    <w:rsid w:val="00FA1929"/>
    <w:rsid w:val="00FA19AC"/>
    <w:rsid w:val="00FA1A56"/>
    <w:rsid w:val="00FA1A86"/>
    <w:rsid w:val="00FA1AE5"/>
    <w:rsid w:val="00FA1BB1"/>
    <w:rsid w:val="00FA1BE6"/>
    <w:rsid w:val="00FA1F4B"/>
    <w:rsid w:val="00FA1FB9"/>
    <w:rsid w:val="00FA208D"/>
    <w:rsid w:val="00FA2103"/>
    <w:rsid w:val="00FA21AA"/>
    <w:rsid w:val="00FA225B"/>
    <w:rsid w:val="00FA22F5"/>
    <w:rsid w:val="00FA24F9"/>
    <w:rsid w:val="00FA263C"/>
    <w:rsid w:val="00FA2938"/>
    <w:rsid w:val="00FA2A2A"/>
    <w:rsid w:val="00FA2B1E"/>
    <w:rsid w:val="00FA2CA3"/>
    <w:rsid w:val="00FA2D35"/>
    <w:rsid w:val="00FA2D55"/>
    <w:rsid w:val="00FA2D6D"/>
    <w:rsid w:val="00FA3160"/>
    <w:rsid w:val="00FA3197"/>
    <w:rsid w:val="00FA3220"/>
    <w:rsid w:val="00FA353E"/>
    <w:rsid w:val="00FA35B7"/>
    <w:rsid w:val="00FA3749"/>
    <w:rsid w:val="00FA375D"/>
    <w:rsid w:val="00FA395C"/>
    <w:rsid w:val="00FA3C8E"/>
    <w:rsid w:val="00FA3D3D"/>
    <w:rsid w:val="00FA3E8D"/>
    <w:rsid w:val="00FA3F89"/>
    <w:rsid w:val="00FA402D"/>
    <w:rsid w:val="00FA4612"/>
    <w:rsid w:val="00FA483D"/>
    <w:rsid w:val="00FA495E"/>
    <w:rsid w:val="00FA4A28"/>
    <w:rsid w:val="00FA4D32"/>
    <w:rsid w:val="00FA4D56"/>
    <w:rsid w:val="00FA4E70"/>
    <w:rsid w:val="00FA4EF7"/>
    <w:rsid w:val="00FA51F3"/>
    <w:rsid w:val="00FA5270"/>
    <w:rsid w:val="00FA5665"/>
    <w:rsid w:val="00FA56EB"/>
    <w:rsid w:val="00FA59C7"/>
    <w:rsid w:val="00FA5ADF"/>
    <w:rsid w:val="00FA5B41"/>
    <w:rsid w:val="00FA5B56"/>
    <w:rsid w:val="00FA5E19"/>
    <w:rsid w:val="00FA5E3F"/>
    <w:rsid w:val="00FA5E5E"/>
    <w:rsid w:val="00FA5EEE"/>
    <w:rsid w:val="00FA5EFC"/>
    <w:rsid w:val="00FA5F58"/>
    <w:rsid w:val="00FA6501"/>
    <w:rsid w:val="00FA66B4"/>
    <w:rsid w:val="00FA66F1"/>
    <w:rsid w:val="00FA678E"/>
    <w:rsid w:val="00FA679F"/>
    <w:rsid w:val="00FA67C1"/>
    <w:rsid w:val="00FA67F8"/>
    <w:rsid w:val="00FA6A2C"/>
    <w:rsid w:val="00FA6C0E"/>
    <w:rsid w:val="00FA6C6B"/>
    <w:rsid w:val="00FA6C76"/>
    <w:rsid w:val="00FA6CD5"/>
    <w:rsid w:val="00FA6D83"/>
    <w:rsid w:val="00FA6E4C"/>
    <w:rsid w:val="00FA6FC4"/>
    <w:rsid w:val="00FA7259"/>
    <w:rsid w:val="00FA7266"/>
    <w:rsid w:val="00FA727E"/>
    <w:rsid w:val="00FA7283"/>
    <w:rsid w:val="00FA73B3"/>
    <w:rsid w:val="00FA7508"/>
    <w:rsid w:val="00FA7532"/>
    <w:rsid w:val="00FA75B3"/>
    <w:rsid w:val="00FA75FF"/>
    <w:rsid w:val="00FA761B"/>
    <w:rsid w:val="00FA791F"/>
    <w:rsid w:val="00FA79D6"/>
    <w:rsid w:val="00FA7BD0"/>
    <w:rsid w:val="00FA7FFD"/>
    <w:rsid w:val="00FB004A"/>
    <w:rsid w:val="00FB0308"/>
    <w:rsid w:val="00FB0496"/>
    <w:rsid w:val="00FB0A8B"/>
    <w:rsid w:val="00FB0B74"/>
    <w:rsid w:val="00FB0EB7"/>
    <w:rsid w:val="00FB0FA8"/>
    <w:rsid w:val="00FB104D"/>
    <w:rsid w:val="00FB105D"/>
    <w:rsid w:val="00FB10D1"/>
    <w:rsid w:val="00FB10F9"/>
    <w:rsid w:val="00FB111D"/>
    <w:rsid w:val="00FB1166"/>
    <w:rsid w:val="00FB1241"/>
    <w:rsid w:val="00FB128D"/>
    <w:rsid w:val="00FB15A4"/>
    <w:rsid w:val="00FB187F"/>
    <w:rsid w:val="00FB1882"/>
    <w:rsid w:val="00FB18A0"/>
    <w:rsid w:val="00FB1A1E"/>
    <w:rsid w:val="00FB1AC9"/>
    <w:rsid w:val="00FB1C17"/>
    <w:rsid w:val="00FB1C23"/>
    <w:rsid w:val="00FB1CD0"/>
    <w:rsid w:val="00FB1D61"/>
    <w:rsid w:val="00FB1DB7"/>
    <w:rsid w:val="00FB1E37"/>
    <w:rsid w:val="00FB2063"/>
    <w:rsid w:val="00FB2104"/>
    <w:rsid w:val="00FB213F"/>
    <w:rsid w:val="00FB21CB"/>
    <w:rsid w:val="00FB263A"/>
    <w:rsid w:val="00FB26F0"/>
    <w:rsid w:val="00FB2862"/>
    <w:rsid w:val="00FB2918"/>
    <w:rsid w:val="00FB2BE4"/>
    <w:rsid w:val="00FB2D5B"/>
    <w:rsid w:val="00FB2DC6"/>
    <w:rsid w:val="00FB2E9D"/>
    <w:rsid w:val="00FB3213"/>
    <w:rsid w:val="00FB34EA"/>
    <w:rsid w:val="00FB3502"/>
    <w:rsid w:val="00FB3534"/>
    <w:rsid w:val="00FB3736"/>
    <w:rsid w:val="00FB3A64"/>
    <w:rsid w:val="00FB3B00"/>
    <w:rsid w:val="00FB3C92"/>
    <w:rsid w:val="00FB3E8C"/>
    <w:rsid w:val="00FB3F18"/>
    <w:rsid w:val="00FB3F1B"/>
    <w:rsid w:val="00FB3FEF"/>
    <w:rsid w:val="00FB4020"/>
    <w:rsid w:val="00FB420F"/>
    <w:rsid w:val="00FB4239"/>
    <w:rsid w:val="00FB425B"/>
    <w:rsid w:val="00FB4318"/>
    <w:rsid w:val="00FB44C2"/>
    <w:rsid w:val="00FB45F6"/>
    <w:rsid w:val="00FB46CA"/>
    <w:rsid w:val="00FB4749"/>
    <w:rsid w:val="00FB4829"/>
    <w:rsid w:val="00FB4A25"/>
    <w:rsid w:val="00FB4A83"/>
    <w:rsid w:val="00FB4AF2"/>
    <w:rsid w:val="00FB4EC2"/>
    <w:rsid w:val="00FB4FB8"/>
    <w:rsid w:val="00FB502F"/>
    <w:rsid w:val="00FB51DA"/>
    <w:rsid w:val="00FB5363"/>
    <w:rsid w:val="00FB5509"/>
    <w:rsid w:val="00FB55A1"/>
    <w:rsid w:val="00FB560E"/>
    <w:rsid w:val="00FB56E4"/>
    <w:rsid w:val="00FB56F8"/>
    <w:rsid w:val="00FB5730"/>
    <w:rsid w:val="00FB57A3"/>
    <w:rsid w:val="00FB5815"/>
    <w:rsid w:val="00FB5A38"/>
    <w:rsid w:val="00FB5A91"/>
    <w:rsid w:val="00FB5AD6"/>
    <w:rsid w:val="00FB5B8E"/>
    <w:rsid w:val="00FB5D5B"/>
    <w:rsid w:val="00FB5D7D"/>
    <w:rsid w:val="00FB5DA3"/>
    <w:rsid w:val="00FB5DFC"/>
    <w:rsid w:val="00FB5E2F"/>
    <w:rsid w:val="00FB5E62"/>
    <w:rsid w:val="00FB5E72"/>
    <w:rsid w:val="00FB5FD5"/>
    <w:rsid w:val="00FB6121"/>
    <w:rsid w:val="00FB6126"/>
    <w:rsid w:val="00FB617D"/>
    <w:rsid w:val="00FB62E6"/>
    <w:rsid w:val="00FB637B"/>
    <w:rsid w:val="00FB6620"/>
    <w:rsid w:val="00FB676E"/>
    <w:rsid w:val="00FB680A"/>
    <w:rsid w:val="00FB6904"/>
    <w:rsid w:val="00FB6BB8"/>
    <w:rsid w:val="00FB6C15"/>
    <w:rsid w:val="00FB6C41"/>
    <w:rsid w:val="00FB703F"/>
    <w:rsid w:val="00FB7130"/>
    <w:rsid w:val="00FB7158"/>
    <w:rsid w:val="00FB7188"/>
    <w:rsid w:val="00FB730C"/>
    <w:rsid w:val="00FB736B"/>
    <w:rsid w:val="00FB73B3"/>
    <w:rsid w:val="00FB755E"/>
    <w:rsid w:val="00FB75AB"/>
    <w:rsid w:val="00FB760B"/>
    <w:rsid w:val="00FB78BA"/>
    <w:rsid w:val="00FB78FE"/>
    <w:rsid w:val="00FB79A8"/>
    <w:rsid w:val="00FB7B36"/>
    <w:rsid w:val="00FB7D36"/>
    <w:rsid w:val="00FB7EAB"/>
    <w:rsid w:val="00FB7FB8"/>
    <w:rsid w:val="00FB7FD9"/>
    <w:rsid w:val="00FC02C0"/>
    <w:rsid w:val="00FC02F5"/>
    <w:rsid w:val="00FC0628"/>
    <w:rsid w:val="00FC06E7"/>
    <w:rsid w:val="00FC0809"/>
    <w:rsid w:val="00FC0902"/>
    <w:rsid w:val="00FC095A"/>
    <w:rsid w:val="00FC0A54"/>
    <w:rsid w:val="00FC0E6F"/>
    <w:rsid w:val="00FC0F0A"/>
    <w:rsid w:val="00FC0FC0"/>
    <w:rsid w:val="00FC139A"/>
    <w:rsid w:val="00FC1444"/>
    <w:rsid w:val="00FC15AA"/>
    <w:rsid w:val="00FC15F6"/>
    <w:rsid w:val="00FC1661"/>
    <w:rsid w:val="00FC1698"/>
    <w:rsid w:val="00FC16D0"/>
    <w:rsid w:val="00FC19A4"/>
    <w:rsid w:val="00FC1A00"/>
    <w:rsid w:val="00FC1B74"/>
    <w:rsid w:val="00FC1D79"/>
    <w:rsid w:val="00FC1DE4"/>
    <w:rsid w:val="00FC1EE6"/>
    <w:rsid w:val="00FC1F96"/>
    <w:rsid w:val="00FC222C"/>
    <w:rsid w:val="00FC223D"/>
    <w:rsid w:val="00FC23DE"/>
    <w:rsid w:val="00FC253C"/>
    <w:rsid w:val="00FC2544"/>
    <w:rsid w:val="00FC255F"/>
    <w:rsid w:val="00FC27B1"/>
    <w:rsid w:val="00FC2EE4"/>
    <w:rsid w:val="00FC2FA4"/>
    <w:rsid w:val="00FC30FE"/>
    <w:rsid w:val="00FC3137"/>
    <w:rsid w:val="00FC313F"/>
    <w:rsid w:val="00FC35A2"/>
    <w:rsid w:val="00FC3668"/>
    <w:rsid w:val="00FC377E"/>
    <w:rsid w:val="00FC37E5"/>
    <w:rsid w:val="00FC3A22"/>
    <w:rsid w:val="00FC3A3E"/>
    <w:rsid w:val="00FC3AA2"/>
    <w:rsid w:val="00FC3CCA"/>
    <w:rsid w:val="00FC3CD6"/>
    <w:rsid w:val="00FC3DC6"/>
    <w:rsid w:val="00FC3EB8"/>
    <w:rsid w:val="00FC406F"/>
    <w:rsid w:val="00FC4290"/>
    <w:rsid w:val="00FC429A"/>
    <w:rsid w:val="00FC43AF"/>
    <w:rsid w:val="00FC440B"/>
    <w:rsid w:val="00FC44DC"/>
    <w:rsid w:val="00FC45BF"/>
    <w:rsid w:val="00FC4BAA"/>
    <w:rsid w:val="00FC4C31"/>
    <w:rsid w:val="00FC4C6C"/>
    <w:rsid w:val="00FC4CA2"/>
    <w:rsid w:val="00FC4EAE"/>
    <w:rsid w:val="00FC4F0F"/>
    <w:rsid w:val="00FC5005"/>
    <w:rsid w:val="00FC5032"/>
    <w:rsid w:val="00FC5043"/>
    <w:rsid w:val="00FC50E6"/>
    <w:rsid w:val="00FC51CF"/>
    <w:rsid w:val="00FC5373"/>
    <w:rsid w:val="00FC5471"/>
    <w:rsid w:val="00FC5478"/>
    <w:rsid w:val="00FC54C1"/>
    <w:rsid w:val="00FC54F5"/>
    <w:rsid w:val="00FC5531"/>
    <w:rsid w:val="00FC553F"/>
    <w:rsid w:val="00FC5893"/>
    <w:rsid w:val="00FC58F0"/>
    <w:rsid w:val="00FC5B61"/>
    <w:rsid w:val="00FC5D87"/>
    <w:rsid w:val="00FC5E15"/>
    <w:rsid w:val="00FC6084"/>
    <w:rsid w:val="00FC60D4"/>
    <w:rsid w:val="00FC619A"/>
    <w:rsid w:val="00FC61F2"/>
    <w:rsid w:val="00FC629C"/>
    <w:rsid w:val="00FC646E"/>
    <w:rsid w:val="00FC6829"/>
    <w:rsid w:val="00FC69B1"/>
    <w:rsid w:val="00FC6DE1"/>
    <w:rsid w:val="00FC6F28"/>
    <w:rsid w:val="00FC6F67"/>
    <w:rsid w:val="00FC6F90"/>
    <w:rsid w:val="00FC7037"/>
    <w:rsid w:val="00FC71AD"/>
    <w:rsid w:val="00FC73A7"/>
    <w:rsid w:val="00FC73ED"/>
    <w:rsid w:val="00FC7675"/>
    <w:rsid w:val="00FC76D9"/>
    <w:rsid w:val="00FC7B01"/>
    <w:rsid w:val="00FC7B16"/>
    <w:rsid w:val="00FC7CAA"/>
    <w:rsid w:val="00FC7DA7"/>
    <w:rsid w:val="00FC7DBE"/>
    <w:rsid w:val="00FD01A5"/>
    <w:rsid w:val="00FD024A"/>
    <w:rsid w:val="00FD029D"/>
    <w:rsid w:val="00FD0316"/>
    <w:rsid w:val="00FD04F0"/>
    <w:rsid w:val="00FD055D"/>
    <w:rsid w:val="00FD0591"/>
    <w:rsid w:val="00FD0ADD"/>
    <w:rsid w:val="00FD0BAB"/>
    <w:rsid w:val="00FD0BBD"/>
    <w:rsid w:val="00FD0BFC"/>
    <w:rsid w:val="00FD0C07"/>
    <w:rsid w:val="00FD0C57"/>
    <w:rsid w:val="00FD0CD0"/>
    <w:rsid w:val="00FD0D99"/>
    <w:rsid w:val="00FD0DA0"/>
    <w:rsid w:val="00FD0F27"/>
    <w:rsid w:val="00FD119C"/>
    <w:rsid w:val="00FD1200"/>
    <w:rsid w:val="00FD122B"/>
    <w:rsid w:val="00FD1333"/>
    <w:rsid w:val="00FD1492"/>
    <w:rsid w:val="00FD153E"/>
    <w:rsid w:val="00FD16CB"/>
    <w:rsid w:val="00FD173A"/>
    <w:rsid w:val="00FD17F4"/>
    <w:rsid w:val="00FD19E0"/>
    <w:rsid w:val="00FD1A99"/>
    <w:rsid w:val="00FD1E67"/>
    <w:rsid w:val="00FD1FA5"/>
    <w:rsid w:val="00FD20F4"/>
    <w:rsid w:val="00FD22BC"/>
    <w:rsid w:val="00FD22DF"/>
    <w:rsid w:val="00FD2510"/>
    <w:rsid w:val="00FD263E"/>
    <w:rsid w:val="00FD2723"/>
    <w:rsid w:val="00FD2769"/>
    <w:rsid w:val="00FD27B8"/>
    <w:rsid w:val="00FD2CE5"/>
    <w:rsid w:val="00FD2D88"/>
    <w:rsid w:val="00FD2D9D"/>
    <w:rsid w:val="00FD2F21"/>
    <w:rsid w:val="00FD304D"/>
    <w:rsid w:val="00FD3339"/>
    <w:rsid w:val="00FD3357"/>
    <w:rsid w:val="00FD35DA"/>
    <w:rsid w:val="00FD36BF"/>
    <w:rsid w:val="00FD370D"/>
    <w:rsid w:val="00FD3781"/>
    <w:rsid w:val="00FD380E"/>
    <w:rsid w:val="00FD3872"/>
    <w:rsid w:val="00FD3997"/>
    <w:rsid w:val="00FD3B20"/>
    <w:rsid w:val="00FD3C57"/>
    <w:rsid w:val="00FD4151"/>
    <w:rsid w:val="00FD4186"/>
    <w:rsid w:val="00FD4254"/>
    <w:rsid w:val="00FD432B"/>
    <w:rsid w:val="00FD4388"/>
    <w:rsid w:val="00FD44A1"/>
    <w:rsid w:val="00FD4508"/>
    <w:rsid w:val="00FD453B"/>
    <w:rsid w:val="00FD457D"/>
    <w:rsid w:val="00FD480A"/>
    <w:rsid w:val="00FD4928"/>
    <w:rsid w:val="00FD4A64"/>
    <w:rsid w:val="00FD4BCD"/>
    <w:rsid w:val="00FD4BF5"/>
    <w:rsid w:val="00FD4D35"/>
    <w:rsid w:val="00FD4D7E"/>
    <w:rsid w:val="00FD4E97"/>
    <w:rsid w:val="00FD4EFF"/>
    <w:rsid w:val="00FD4F43"/>
    <w:rsid w:val="00FD4F49"/>
    <w:rsid w:val="00FD51AE"/>
    <w:rsid w:val="00FD5239"/>
    <w:rsid w:val="00FD5355"/>
    <w:rsid w:val="00FD54C9"/>
    <w:rsid w:val="00FD555B"/>
    <w:rsid w:val="00FD5753"/>
    <w:rsid w:val="00FD579E"/>
    <w:rsid w:val="00FD58C5"/>
    <w:rsid w:val="00FD58D3"/>
    <w:rsid w:val="00FD58E9"/>
    <w:rsid w:val="00FD5BDD"/>
    <w:rsid w:val="00FD5D61"/>
    <w:rsid w:val="00FD5ECC"/>
    <w:rsid w:val="00FD5FD7"/>
    <w:rsid w:val="00FD5FFC"/>
    <w:rsid w:val="00FD5FFD"/>
    <w:rsid w:val="00FD6004"/>
    <w:rsid w:val="00FD6063"/>
    <w:rsid w:val="00FD613D"/>
    <w:rsid w:val="00FD6248"/>
    <w:rsid w:val="00FD64C8"/>
    <w:rsid w:val="00FD661B"/>
    <w:rsid w:val="00FD67B1"/>
    <w:rsid w:val="00FD6B84"/>
    <w:rsid w:val="00FD6C2A"/>
    <w:rsid w:val="00FD6DD0"/>
    <w:rsid w:val="00FD6E5A"/>
    <w:rsid w:val="00FD6F70"/>
    <w:rsid w:val="00FD6FC5"/>
    <w:rsid w:val="00FD7083"/>
    <w:rsid w:val="00FD72D9"/>
    <w:rsid w:val="00FD72E0"/>
    <w:rsid w:val="00FD73F9"/>
    <w:rsid w:val="00FD74FB"/>
    <w:rsid w:val="00FD780D"/>
    <w:rsid w:val="00FD78B9"/>
    <w:rsid w:val="00FD790D"/>
    <w:rsid w:val="00FD79B1"/>
    <w:rsid w:val="00FD7AEC"/>
    <w:rsid w:val="00FD7DBA"/>
    <w:rsid w:val="00FD7ED4"/>
    <w:rsid w:val="00FD7F9E"/>
    <w:rsid w:val="00FE0085"/>
    <w:rsid w:val="00FE0296"/>
    <w:rsid w:val="00FE0395"/>
    <w:rsid w:val="00FE0428"/>
    <w:rsid w:val="00FE05B6"/>
    <w:rsid w:val="00FE089A"/>
    <w:rsid w:val="00FE0A04"/>
    <w:rsid w:val="00FE10B6"/>
    <w:rsid w:val="00FE10DA"/>
    <w:rsid w:val="00FE110C"/>
    <w:rsid w:val="00FE11FA"/>
    <w:rsid w:val="00FE132B"/>
    <w:rsid w:val="00FE1331"/>
    <w:rsid w:val="00FE1345"/>
    <w:rsid w:val="00FE13E2"/>
    <w:rsid w:val="00FE16F8"/>
    <w:rsid w:val="00FE190E"/>
    <w:rsid w:val="00FE19C3"/>
    <w:rsid w:val="00FE19D7"/>
    <w:rsid w:val="00FE1C50"/>
    <w:rsid w:val="00FE1D94"/>
    <w:rsid w:val="00FE1E7F"/>
    <w:rsid w:val="00FE1F57"/>
    <w:rsid w:val="00FE209E"/>
    <w:rsid w:val="00FE21AF"/>
    <w:rsid w:val="00FE2241"/>
    <w:rsid w:val="00FE2399"/>
    <w:rsid w:val="00FE2419"/>
    <w:rsid w:val="00FE2662"/>
    <w:rsid w:val="00FE26A1"/>
    <w:rsid w:val="00FE28B3"/>
    <w:rsid w:val="00FE2983"/>
    <w:rsid w:val="00FE2A88"/>
    <w:rsid w:val="00FE2ACC"/>
    <w:rsid w:val="00FE2C88"/>
    <w:rsid w:val="00FE2D9F"/>
    <w:rsid w:val="00FE303B"/>
    <w:rsid w:val="00FE30B2"/>
    <w:rsid w:val="00FE3212"/>
    <w:rsid w:val="00FE3239"/>
    <w:rsid w:val="00FE3304"/>
    <w:rsid w:val="00FE3374"/>
    <w:rsid w:val="00FE37A7"/>
    <w:rsid w:val="00FE37C8"/>
    <w:rsid w:val="00FE37D3"/>
    <w:rsid w:val="00FE38A3"/>
    <w:rsid w:val="00FE397D"/>
    <w:rsid w:val="00FE3A2E"/>
    <w:rsid w:val="00FE3CA9"/>
    <w:rsid w:val="00FE3CF4"/>
    <w:rsid w:val="00FE3DA4"/>
    <w:rsid w:val="00FE3DF4"/>
    <w:rsid w:val="00FE41A8"/>
    <w:rsid w:val="00FE430D"/>
    <w:rsid w:val="00FE436C"/>
    <w:rsid w:val="00FE4415"/>
    <w:rsid w:val="00FE449E"/>
    <w:rsid w:val="00FE4612"/>
    <w:rsid w:val="00FE47DA"/>
    <w:rsid w:val="00FE481D"/>
    <w:rsid w:val="00FE4915"/>
    <w:rsid w:val="00FE4A44"/>
    <w:rsid w:val="00FE4A51"/>
    <w:rsid w:val="00FE4ABD"/>
    <w:rsid w:val="00FE4B1F"/>
    <w:rsid w:val="00FE4B9C"/>
    <w:rsid w:val="00FE4C2B"/>
    <w:rsid w:val="00FE4CBE"/>
    <w:rsid w:val="00FE4CEA"/>
    <w:rsid w:val="00FE4D32"/>
    <w:rsid w:val="00FE4DF6"/>
    <w:rsid w:val="00FE4FA0"/>
    <w:rsid w:val="00FE5095"/>
    <w:rsid w:val="00FE509A"/>
    <w:rsid w:val="00FE5287"/>
    <w:rsid w:val="00FE5384"/>
    <w:rsid w:val="00FE54B3"/>
    <w:rsid w:val="00FE54FA"/>
    <w:rsid w:val="00FE57E9"/>
    <w:rsid w:val="00FE5A1B"/>
    <w:rsid w:val="00FE5D13"/>
    <w:rsid w:val="00FE5F35"/>
    <w:rsid w:val="00FE5F60"/>
    <w:rsid w:val="00FE607D"/>
    <w:rsid w:val="00FE62E0"/>
    <w:rsid w:val="00FE641E"/>
    <w:rsid w:val="00FE6717"/>
    <w:rsid w:val="00FE687B"/>
    <w:rsid w:val="00FE68CD"/>
    <w:rsid w:val="00FE6AB2"/>
    <w:rsid w:val="00FE6D00"/>
    <w:rsid w:val="00FE6E44"/>
    <w:rsid w:val="00FE6EC0"/>
    <w:rsid w:val="00FE6ECC"/>
    <w:rsid w:val="00FE70AA"/>
    <w:rsid w:val="00FE70CF"/>
    <w:rsid w:val="00FE7128"/>
    <w:rsid w:val="00FE714F"/>
    <w:rsid w:val="00FE72C6"/>
    <w:rsid w:val="00FE72E5"/>
    <w:rsid w:val="00FE7354"/>
    <w:rsid w:val="00FE744A"/>
    <w:rsid w:val="00FE75E8"/>
    <w:rsid w:val="00FE75FA"/>
    <w:rsid w:val="00FE7630"/>
    <w:rsid w:val="00FE76C6"/>
    <w:rsid w:val="00FE78DE"/>
    <w:rsid w:val="00FE79BA"/>
    <w:rsid w:val="00FE7B50"/>
    <w:rsid w:val="00FE7B73"/>
    <w:rsid w:val="00FE7BF3"/>
    <w:rsid w:val="00FE7E2E"/>
    <w:rsid w:val="00FE7E47"/>
    <w:rsid w:val="00FE7E74"/>
    <w:rsid w:val="00FE7F4A"/>
    <w:rsid w:val="00FF00D1"/>
    <w:rsid w:val="00FF02DC"/>
    <w:rsid w:val="00FF0554"/>
    <w:rsid w:val="00FF0634"/>
    <w:rsid w:val="00FF088B"/>
    <w:rsid w:val="00FF0A71"/>
    <w:rsid w:val="00FF0B5F"/>
    <w:rsid w:val="00FF0C19"/>
    <w:rsid w:val="00FF0D7F"/>
    <w:rsid w:val="00FF0DCC"/>
    <w:rsid w:val="00FF0E45"/>
    <w:rsid w:val="00FF11C8"/>
    <w:rsid w:val="00FF1208"/>
    <w:rsid w:val="00FF12D9"/>
    <w:rsid w:val="00FF15A1"/>
    <w:rsid w:val="00FF160F"/>
    <w:rsid w:val="00FF18BA"/>
    <w:rsid w:val="00FF1C49"/>
    <w:rsid w:val="00FF1D4E"/>
    <w:rsid w:val="00FF1D83"/>
    <w:rsid w:val="00FF1D91"/>
    <w:rsid w:val="00FF216F"/>
    <w:rsid w:val="00FF21A7"/>
    <w:rsid w:val="00FF249A"/>
    <w:rsid w:val="00FF2687"/>
    <w:rsid w:val="00FF26B3"/>
    <w:rsid w:val="00FF2AC8"/>
    <w:rsid w:val="00FF2CD1"/>
    <w:rsid w:val="00FF2D7C"/>
    <w:rsid w:val="00FF2DAE"/>
    <w:rsid w:val="00FF2E03"/>
    <w:rsid w:val="00FF2EB0"/>
    <w:rsid w:val="00FF2F61"/>
    <w:rsid w:val="00FF3082"/>
    <w:rsid w:val="00FF30DD"/>
    <w:rsid w:val="00FF32F3"/>
    <w:rsid w:val="00FF367C"/>
    <w:rsid w:val="00FF368C"/>
    <w:rsid w:val="00FF36F1"/>
    <w:rsid w:val="00FF3A82"/>
    <w:rsid w:val="00FF3BA6"/>
    <w:rsid w:val="00FF3C80"/>
    <w:rsid w:val="00FF3C99"/>
    <w:rsid w:val="00FF3C9E"/>
    <w:rsid w:val="00FF3E80"/>
    <w:rsid w:val="00FF3ED3"/>
    <w:rsid w:val="00FF4148"/>
    <w:rsid w:val="00FF417C"/>
    <w:rsid w:val="00FF41C3"/>
    <w:rsid w:val="00FF41ED"/>
    <w:rsid w:val="00FF43FA"/>
    <w:rsid w:val="00FF4410"/>
    <w:rsid w:val="00FF4568"/>
    <w:rsid w:val="00FF45FF"/>
    <w:rsid w:val="00FF4727"/>
    <w:rsid w:val="00FF47E9"/>
    <w:rsid w:val="00FF48CE"/>
    <w:rsid w:val="00FF4A20"/>
    <w:rsid w:val="00FF4CB7"/>
    <w:rsid w:val="00FF4DCC"/>
    <w:rsid w:val="00FF4EA1"/>
    <w:rsid w:val="00FF511B"/>
    <w:rsid w:val="00FF5209"/>
    <w:rsid w:val="00FF53D3"/>
    <w:rsid w:val="00FF57A2"/>
    <w:rsid w:val="00FF57AF"/>
    <w:rsid w:val="00FF59E7"/>
    <w:rsid w:val="00FF59FA"/>
    <w:rsid w:val="00FF5A17"/>
    <w:rsid w:val="00FF5A72"/>
    <w:rsid w:val="00FF5C69"/>
    <w:rsid w:val="00FF5D24"/>
    <w:rsid w:val="00FF5E69"/>
    <w:rsid w:val="00FF63A4"/>
    <w:rsid w:val="00FF6470"/>
    <w:rsid w:val="00FF6483"/>
    <w:rsid w:val="00FF657D"/>
    <w:rsid w:val="00FF65AB"/>
    <w:rsid w:val="00FF68E2"/>
    <w:rsid w:val="00FF6EFA"/>
    <w:rsid w:val="00FF6FD2"/>
    <w:rsid w:val="00FF7042"/>
    <w:rsid w:val="00FF7140"/>
    <w:rsid w:val="00FF73E3"/>
    <w:rsid w:val="00FF7468"/>
    <w:rsid w:val="00FF7659"/>
    <w:rsid w:val="00FF7702"/>
    <w:rsid w:val="00FF7737"/>
    <w:rsid w:val="00FF776B"/>
    <w:rsid w:val="00FF7799"/>
    <w:rsid w:val="00FF78C5"/>
    <w:rsid w:val="00FF7CB3"/>
    <w:rsid w:val="00FF7DCB"/>
    <w:rsid w:val="00FF7E10"/>
    <w:rsid w:val="010677F4"/>
    <w:rsid w:val="01086BA2"/>
    <w:rsid w:val="0119FE6D"/>
    <w:rsid w:val="0133C8DA"/>
    <w:rsid w:val="0154D59F"/>
    <w:rsid w:val="015AE516"/>
    <w:rsid w:val="016EF35D"/>
    <w:rsid w:val="01A68BE1"/>
    <w:rsid w:val="01D0B277"/>
    <w:rsid w:val="01D0F5D3"/>
    <w:rsid w:val="01ED3096"/>
    <w:rsid w:val="01F1F219"/>
    <w:rsid w:val="0209F247"/>
    <w:rsid w:val="021266B0"/>
    <w:rsid w:val="02127C98"/>
    <w:rsid w:val="02169792"/>
    <w:rsid w:val="022E4968"/>
    <w:rsid w:val="023B9F0B"/>
    <w:rsid w:val="02501558"/>
    <w:rsid w:val="02730443"/>
    <w:rsid w:val="0283E438"/>
    <w:rsid w:val="02B5FDB2"/>
    <w:rsid w:val="02BDBF25"/>
    <w:rsid w:val="02BF56C0"/>
    <w:rsid w:val="02E7E6BF"/>
    <w:rsid w:val="02EAE58C"/>
    <w:rsid w:val="02F34741"/>
    <w:rsid w:val="0309FFAD"/>
    <w:rsid w:val="032554BF"/>
    <w:rsid w:val="0331ED5A"/>
    <w:rsid w:val="033DE234"/>
    <w:rsid w:val="03639A3A"/>
    <w:rsid w:val="036F0338"/>
    <w:rsid w:val="038004C3"/>
    <w:rsid w:val="03904136"/>
    <w:rsid w:val="039E7E08"/>
    <w:rsid w:val="03A88F9A"/>
    <w:rsid w:val="03B5A671"/>
    <w:rsid w:val="03D6DEBA"/>
    <w:rsid w:val="03F859CA"/>
    <w:rsid w:val="040EBBB0"/>
    <w:rsid w:val="043745B9"/>
    <w:rsid w:val="044980E1"/>
    <w:rsid w:val="045BB582"/>
    <w:rsid w:val="046A6F6C"/>
    <w:rsid w:val="0479E936"/>
    <w:rsid w:val="04A14887"/>
    <w:rsid w:val="04CC80C3"/>
    <w:rsid w:val="04D47EAF"/>
    <w:rsid w:val="04E06018"/>
    <w:rsid w:val="052BC755"/>
    <w:rsid w:val="052E7299"/>
    <w:rsid w:val="0530E648"/>
    <w:rsid w:val="05423AF4"/>
    <w:rsid w:val="0548B765"/>
    <w:rsid w:val="054DD3C6"/>
    <w:rsid w:val="056BC326"/>
    <w:rsid w:val="057AE029"/>
    <w:rsid w:val="0585E002"/>
    <w:rsid w:val="059D6D81"/>
    <w:rsid w:val="05F24DE9"/>
    <w:rsid w:val="05FB6A1C"/>
    <w:rsid w:val="061C9E33"/>
    <w:rsid w:val="0621904F"/>
    <w:rsid w:val="0622D3DB"/>
    <w:rsid w:val="062833D7"/>
    <w:rsid w:val="062DD625"/>
    <w:rsid w:val="064963CD"/>
    <w:rsid w:val="064CAE76"/>
    <w:rsid w:val="0652530E"/>
    <w:rsid w:val="065C2AE1"/>
    <w:rsid w:val="06611A76"/>
    <w:rsid w:val="066F9ECC"/>
    <w:rsid w:val="06DB7FBE"/>
    <w:rsid w:val="06DB8921"/>
    <w:rsid w:val="06FD4D52"/>
    <w:rsid w:val="070F0123"/>
    <w:rsid w:val="071D7A98"/>
    <w:rsid w:val="072257B5"/>
    <w:rsid w:val="074E6F19"/>
    <w:rsid w:val="07522054"/>
    <w:rsid w:val="075CB141"/>
    <w:rsid w:val="076CF2CB"/>
    <w:rsid w:val="07728CB1"/>
    <w:rsid w:val="077D5661"/>
    <w:rsid w:val="078F12CE"/>
    <w:rsid w:val="07A0C1B9"/>
    <w:rsid w:val="07ABBB54"/>
    <w:rsid w:val="07C9B0DB"/>
    <w:rsid w:val="07E38DC3"/>
    <w:rsid w:val="07EBFF77"/>
    <w:rsid w:val="07F3A6B9"/>
    <w:rsid w:val="082B9611"/>
    <w:rsid w:val="0845C8A3"/>
    <w:rsid w:val="08833E6C"/>
    <w:rsid w:val="08A9C452"/>
    <w:rsid w:val="08A9D259"/>
    <w:rsid w:val="08E55C7C"/>
    <w:rsid w:val="08F32272"/>
    <w:rsid w:val="08FDEE5F"/>
    <w:rsid w:val="090772DE"/>
    <w:rsid w:val="090C8C7F"/>
    <w:rsid w:val="090FAE41"/>
    <w:rsid w:val="09212094"/>
    <w:rsid w:val="0932389E"/>
    <w:rsid w:val="0936309E"/>
    <w:rsid w:val="09426885"/>
    <w:rsid w:val="095ADB89"/>
    <w:rsid w:val="095DB7D2"/>
    <w:rsid w:val="0978279D"/>
    <w:rsid w:val="0986E582"/>
    <w:rsid w:val="09966A40"/>
    <w:rsid w:val="099A2706"/>
    <w:rsid w:val="09BD190A"/>
    <w:rsid w:val="0A18DA09"/>
    <w:rsid w:val="0A523DDB"/>
    <w:rsid w:val="0A55DC44"/>
    <w:rsid w:val="0AA7B4D8"/>
    <w:rsid w:val="0AD343FF"/>
    <w:rsid w:val="0AD5E1BD"/>
    <w:rsid w:val="0AEBAFBF"/>
    <w:rsid w:val="0AF95D81"/>
    <w:rsid w:val="0B0BDDB8"/>
    <w:rsid w:val="0B16C457"/>
    <w:rsid w:val="0B243715"/>
    <w:rsid w:val="0B278C8A"/>
    <w:rsid w:val="0B54FEE1"/>
    <w:rsid w:val="0B6FA451"/>
    <w:rsid w:val="0B741FCA"/>
    <w:rsid w:val="0B7E8A7D"/>
    <w:rsid w:val="0BAE4CE4"/>
    <w:rsid w:val="0BCE2427"/>
    <w:rsid w:val="0BE31551"/>
    <w:rsid w:val="0C22A3D8"/>
    <w:rsid w:val="0C251245"/>
    <w:rsid w:val="0C37DAA5"/>
    <w:rsid w:val="0C4E6C4B"/>
    <w:rsid w:val="0C86720C"/>
    <w:rsid w:val="0C909F29"/>
    <w:rsid w:val="0C9580F7"/>
    <w:rsid w:val="0C97F540"/>
    <w:rsid w:val="0CA8C9F4"/>
    <w:rsid w:val="0CC8397A"/>
    <w:rsid w:val="0CEA326D"/>
    <w:rsid w:val="0D007E25"/>
    <w:rsid w:val="0D447BED"/>
    <w:rsid w:val="0D46308A"/>
    <w:rsid w:val="0D534410"/>
    <w:rsid w:val="0D59F713"/>
    <w:rsid w:val="0D68FBFD"/>
    <w:rsid w:val="0D8D8B91"/>
    <w:rsid w:val="0D99FC79"/>
    <w:rsid w:val="0DB1DA72"/>
    <w:rsid w:val="0DC7B074"/>
    <w:rsid w:val="0DC9E042"/>
    <w:rsid w:val="0DD72DD8"/>
    <w:rsid w:val="0DDB343C"/>
    <w:rsid w:val="0DDE03B9"/>
    <w:rsid w:val="0DE8EC5A"/>
    <w:rsid w:val="0DEA057B"/>
    <w:rsid w:val="0E23EA56"/>
    <w:rsid w:val="0E26A0B1"/>
    <w:rsid w:val="0E410766"/>
    <w:rsid w:val="0E521B0A"/>
    <w:rsid w:val="0E6130FF"/>
    <w:rsid w:val="0E69CC0F"/>
    <w:rsid w:val="0E6A9CBA"/>
    <w:rsid w:val="0E6DD604"/>
    <w:rsid w:val="0E864871"/>
    <w:rsid w:val="0E99154A"/>
    <w:rsid w:val="0EA38AE6"/>
    <w:rsid w:val="0EE29029"/>
    <w:rsid w:val="0EE679FD"/>
    <w:rsid w:val="0EFF01DA"/>
    <w:rsid w:val="0F7DC2C0"/>
    <w:rsid w:val="0F8A4DA4"/>
    <w:rsid w:val="0F9E6ADE"/>
    <w:rsid w:val="0FA5268C"/>
    <w:rsid w:val="0FAA7355"/>
    <w:rsid w:val="0FADCB80"/>
    <w:rsid w:val="0FBB5EBE"/>
    <w:rsid w:val="0FBC1A90"/>
    <w:rsid w:val="0FCD10B4"/>
    <w:rsid w:val="0FCFCBE1"/>
    <w:rsid w:val="0FF89BBE"/>
    <w:rsid w:val="1007E760"/>
    <w:rsid w:val="102070E2"/>
    <w:rsid w:val="103E351C"/>
    <w:rsid w:val="10452AB4"/>
    <w:rsid w:val="106B03BD"/>
    <w:rsid w:val="106EA6F9"/>
    <w:rsid w:val="10701219"/>
    <w:rsid w:val="10977F4E"/>
    <w:rsid w:val="10AA58D1"/>
    <w:rsid w:val="10B7C178"/>
    <w:rsid w:val="10B9E33B"/>
    <w:rsid w:val="10BC9969"/>
    <w:rsid w:val="10E2AEB7"/>
    <w:rsid w:val="10E36173"/>
    <w:rsid w:val="10FA9C39"/>
    <w:rsid w:val="112A658E"/>
    <w:rsid w:val="114BBDA4"/>
    <w:rsid w:val="11626156"/>
    <w:rsid w:val="11E8D631"/>
    <w:rsid w:val="1215D6F3"/>
    <w:rsid w:val="12165906"/>
    <w:rsid w:val="121D626E"/>
    <w:rsid w:val="12259F21"/>
    <w:rsid w:val="122672E9"/>
    <w:rsid w:val="122AB6C0"/>
    <w:rsid w:val="1233ABE1"/>
    <w:rsid w:val="1235F6FF"/>
    <w:rsid w:val="123D4471"/>
    <w:rsid w:val="126C7286"/>
    <w:rsid w:val="12755570"/>
    <w:rsid w:val="127F9FD8"/>
    <w:rsid w:val="1280A745"/>
    <w:rsid w:val="129DEAB5"/>
    <w:rsid w:val="12A14617"/>
    <w:rsid w:val="12B25954"/>
    <w:rsid w:val="12B5FCFC"/>
    <w:rsid w:val="12B9FDF0"/>
    <w:rsid w:val="12E58687"/>
    <w:rsid w:val="13009C8D"/>
    <w:rsid w:val="132A3DF5"/>
    <w:rsid w:val="13382D44"/>
    <w:rsid w:val="13398305"/>
    <w:rsid w:val="134B341C"/>
    <w:rsid w:val="135687B5"/>
    <w:rsid w:val="135B7B83"/>
    <w:rsid w:val="13928822"/>
    <w:rsid w:val="13C6BFFF"/>
    <w:rsid w:val="13EE9391"/>
    <w:rsid w:val="13F113C3"/>
    <w:rsid w:val="1406A976"/>
    <w:rsid w:val="14170300"/>
    <w:rsid w:val="142642DF"/>
    <w:rsid w:val="14273038"/>
    <w:rsid w:val="14293EDC"/>
    <w:rsid w:val="142EAADB"/>
    <w:rsid w:val="1445820B"/>
    <w:rsid w:val="1456627C"/>
    <w:rsid w:val="145B22DA"/>
    <w:rsid w:val="145FD724"/>
    <w:rsid w:val="1481E0FA"/>
    <w:rsid w:val="1500EDAB"/>
    <w:rsid w:val="152326F6"/>
    <w:rsid w:val="155847A3"/>
    <w:rsid w:val="15679B4F"/>
    <w:rsid w:val="156E6C1D"/>
    <w:rsid w:val="1587F75D"/>
    <w:rsid w:val="15A4EF96"/>
    <w:rsid w:val="15AC898F"/>
    <w:rsid w:val="15C58CC4"/>
    <w:rsid w:val="15C8E05B"/>
    <w:rsid w:val="15EC856C"/>
    <w:rsid w:val="1609B1CF"/>
    <w:rsid w:val="16110B04"/>
    <w:rsid w:val="1632C064"/>
    <w:rsid w:val="16844137"/>
    <w:rsid w:val="16905A5D"/>
    <w:rsid w:val="16A9A282"/>
    <w:rsid w:val="16C0927E"/>
    <w:rsid w:val="16DA5D87"/>
    <w:rsid w:val="16EABAC0"/>
    <w:rsid w:val="1717110F"/>
    <w:rsid w:val="171C1ED7"/>
    <w:rsid w:val="17239F47"/>
    <w:rsid w:val="172C7A5C"/>
    <w:rsid w:val="1737F71E"/>
    <w:rsid w:val="1758B769"/>
    <w:rsid w:val="175AEB0E"/>
    <w:rsid w:val="17755DFA"/>
    <w:rsid w:val="1784F351"/>
    <w:rsid w:val="1825408A"/>
    <w:rsid w:val="183806B6"/>
    <w:rsid w:val="184BA3FF"/>
    <w:rsid w:val="1854A7A5"/>
    <w:rsid w:val="186575C4"/>
    <w:rsid w:val="18683E40"/>
    <w:rsid w:val="187433E6"/>
    <w:rsid w:val="18775B9D"/>
    <w:rsid w:val="189E2A23"/>
    <w:rsid w:val="189ED8F9"/>
    <w:rsid w:val="18D687D8"/>
    <w:rsid w:val="18E368FA"/>
    <w:rsid w:val="19406D66"/>
    <w:rsid w:val="19428EBA"/>
    <w:rsid w:val="19503D79"/>
    <w:rsid w:val="195E0BC2"/>
    <w:rsid w:val="1963B52A"/>
    <w:rsid w:val="19804407"/>
    <w:rsid w:val="1987DAFD"/>
    <w:rsid w:val="1994031A"/>
    <w:rsid w:val="19943E94"/>
    <w:rsid w:val="19CB918C"/>
    <w:rsid w:val="19DF19F6"/>
    <w:rsid w:val="19E21C85"/>
    <w:rsid w:val="19E5FC31"/>
    <w:rsid w:val="19EB5089"/>
    <w:rsid w:val="1A1AFA94"/>
    <w:rsid w:val="1A2DBF76"/>
    <w:rsid w:val="1A307531"/>
    <w:rsid w:val="1A321436"/>
    <w:rsid w:val="1A32BEBE"/>
    <w:rsid w:val="1A38446A"/>
    <w:rsid w:val="1A45D196"/>
    <w:rsid w:val="1A45EFE4"/>
    <w:rsid w:val="1A781CC0"/>
    <w:rsid w:val="1A9E5D62"/>
    <w:rsid w:val="1ACE2C7C"/>
    <w:rsid w:val="1ADB5291"/>
    <w:rsid w:val="1ADBB817"/>
    <w:rsid w:val="1AE3F661"/>
    <w:rsid w:val="1AEAB832"/>
    <w:rsid w:val="1B0CDE34"/>
    <w:rsid w:val="1B238CDF"/>
    <w:rsid w:val="1B3220B5"/>
    <w:rsid w:val="1B3C95B2"/>
    <w:rsid w:val="1B440A68"/>
    <w:rsid w:val="1B686C40"/>
    <w:rsid w:val="1B69DAC5"/>
    <w:rsid w:val="1B86C952"/>
    <w:rsid w:val="1B876F7F"/>
    <w:rsid w:val="1B97E7AD"/>
    <w:rsid w:val="1BDA26DF"/>
    <w:rsid w:val="1BE7C214"/>
    <w:rsid w:val="1BEBAD0B"/>
    <w:rsid w:val="1BF1DB3D"/>
    <w:rsid w:val="1C1070D5"/>
    <w:rsid w:val="1C3BED11"/>
    <w:rsid w:val="1C669B9A"/>
    <w:rsid w:val="1C69A22F"/>
    <w:rsid w:val="1C6C266B"/>
    <w:rsid w:val="1C788A9C"/>
    <w:rsid w:val="1C89F31F"/>
    <w:rsid w:val="1C91EA7A"/>
    <w:rsid w:val="1CCCEF38"/>
    <w:rsid w:val="1CF8AC22"/>
    <w:rsid w:val="1D06582A"/>
    <w:rsid w:val="1D150BFA"/>
    <w:rsid w:val="1D4DE1C9"/>
    <w:rsid w:val="1D7A07E5"/>
    <w:rsid w:val="1D8946FB"/>
    <w:rsid w:val="1D89F570"/>
    <w:rsid w:val="1D8FAF6F"/>
    <w:rsid w:val="1DAE4BDD"/>
    <w:rsid w:val="1DBDB6D5"/>
    <w:rsid w:val="1DC9FF1C"/>
    <w:rsid w:val="1DEC3BDA"/>
    <w:rsid w:val="1DFF5206"/>
    <w:rsid w:val="1E332D65"/>
    <w:rsid w:val="1ED974D8"/>
    <w:rsid w:val="1EFD223E"/>
    <w:rsid w:val="1F0D9D7D"/>
    <w:rsid w:val="1F2DEFE0"/>
    <w:rsid w:val="1F30822C"/>
    <w:rsid w:val="1F32871D"/>
    <w:rsid w:val="1F3A94E7"/>
    <w:rsid w:val="1F3B2783"/>
    <w:rsid w:val="1F46AAF0"/>
    <w:rsid w:val="1F5CFF9A"/>
    <w:rsid w:val="1F5D9C5C"/>
    <w:rsid w:val="1F6FE9DF"/>
    <w:rsid w:val="1F750AFC"/>
    <w:rsid w:val="1FA2BFF5"/>
    <w:rsid w:val="1FA673E2"/>
    <w:rsid w:val="1FAE0902"/>
    <w:rsid w:val="1FEC9E67"/>
    <w:rsid w:val="1FFB5B6B"/>
    <w:rsid w:val="2022E3EC"/>
    <w:rsid w:val="2025EDE6"/>
    <w:rsid w:val="204F86D1"/>
    <w:rsid w:val="2072B8AD"/>
    <w:rsid w:val="2081FE6D"/>
    <w:rsid w:val="209975EE"/>
    <w:rsid w:val="20ABEAA9"/>
    <w:rsid w:val="20AEFBC5"/>
    <w:rsid w:val="20B2E785"/>
    <w:rsid w:val="20CF9401"/>
    <w:rsid w:val="20D60B5C"/>
    <w:rsid w:val="20DF8DB2"/>
    <w:rsid w:val="20EA71F3"/>
    <w:rsid w:val="2106EA4B"/>
    <w:rsid w:val="21276239"/>
    <w:rsid w:val="2133FE52"/>
    <w:rsid w:val="21669F1D"/>
    <w:rsid w:val="21800670"/>
    <w:rsid w:val="219E57A7"/>
    <w:rsid w:val="21AD82B7"/>
    <w:rsid w:val="21CB63BE"/>
    <w:rsid w:val="21F252AB"/>
    <w:rsid w:val="2204DCD9"/>
    <w:rsid w:val="22183C87"/>
    <w:rsid w:val="225466EC"/>
    <w:rsid w:val="22910950"/>
    <w:rsid w:val="2296A6A5"/>
    <w:rsid w:val="2297CF51"/>
    <w:rsid w:val="22B6BE9C"/>
    <w:rsid w:val="22B9C7A6"/>
    <w:rsid w:val="22CAADF2"/>
    <w:rsid w:val="231FB8DB"/>
    <w:rsid w:val="2321827B"/>
    <w:rsid w:val="2351263D"/>
    <w:rsid w:val="23517BEC"/>
    <w:rsid w:val="2395A6BA"/>
    <w:rsid w:val="23963C30"/>
    <w:rsid w:val="239E4101"/>
    <w:rsid w:val="23A2C319"/>
    <w:rsid w:val="23BC1AEE"/>
    <w:rsid w:val="23C1B0AD"/>
    <w:rsid w:val="23EA53B7"/>
    <w:rsid w:val="23EC6143"/>
    <w:rsid w:val="23F8CD88"/>
    <w:rsid w:val="245F5299"/>
    <w:rsid w:val="248A1CA6"/>
    <w:rsid w:val="2498BB9A"/>
    <w:rsid w:val="249AB4BA"/>
    <w:rsid w:val="24CA163B"/>
    <w:rsid w:val="24CB3156"/>
    <w:rsid w:val="24E4D42E"/>
    <w:rsid w:val="24EBB36E"/>
    <w:rsid w:val="24F603A7"/>
    <w:rsid w:val="24F6E83B"/>
    <w:rsid w:val="24FD22F1"/>
    <w:rsid w:val="251673F5"/>
    <w:rsid w:val="251914E2"/>
    <w:rsid w:val="251CB6EA"/>
    <w:rsid w:val="2541D101"/>
    <w:rsid w:val="254E66B4"/>
    <w:rsid w:val="256215A7"/>
    <w:rsid w:val="256FFEC1"/>
    <w:rsid w:val="2571536F"/>
    <w:rsid w:val="25A10BC3"/>
    <w:rsid w:val="25A5D4A3"/>
    <w:rsid w:val="25B20216"/>
    <w:rsid w:val="25BB05A8"/>
    <w:rsid w:val="25EF1E70"/>
    <w:rsid w:val="25F29CF3"/>
    <w:rsid w:val="25FAA40B"/>
    <w:rsid w:val="25FD38F0"/>
    <w:rsid w:val="260E712F"/>
    <w:rsid w:val="2614AA39"/>
    <w:rsid w:val="26168F8C"/>
    <w:rsid w:val="262F0C48"/>
    <w:rsid w:val="262FB073"/>
    <w:rsid w:val="2633651B"/>
    <w:rsid w:val="2639CC2A"/>
    <w:rsid w:val="26417CE7"/>
    <w:rsid w:val="264D0BF7"/>
    <w:rsid w:val="2656CB39"/>
    <w:rsid w:val="2663BB42"/>
    <w:rsid w:val="2663F6B1"/>
    <w:rsid w:val="266E5622"/>
    <w:rsid w:val="2674AB55"/>
    <w:rsid w:val="26A38A77"/>
    <w:rsid w:val="2707187A"/>
    <w:rsid w:val="270988A0"/>
    <w:rsid w:val="2718AB45"/>
    <w:rsid w:val="271A78AE"/>
    <w:rsid w:val="273D40CB"/>
    <w:rsid w:val="27541755"/>
    <w:rsid w:val="2772B58E"/>
    <w:rsid w:val="2773E070"/>
    <w:rsid w:val="277D37FD"/>
    <w:rsid w:val="279A891B"/>
    <w:rsid w:val="279B69CD"/>
    <w:rsid w:val="27B270BD"/>
    <w:rsid w:val="27B2F7FA"/>
    <w:rsid w:val="27C0E655"/>
    <w:rsid w:val="27E58E43"/>
    <w:rsid w:val="27E5C78F"/>
    <w:rsid w:val="27E9DC0E"/>
    <w:rsid w:val="28136360"/>
    <w:rsid w:val="28153744"/>
    <w:rsid w:val="28274CAE"/>
    <w:rsid w:val="282E38ED"/>
    <w:rsid w:val="284A6FFF"/>
    <w:rsid w:val="285919CE"/>
    <w:rsid w:val="28809285"/>
    <w:rsid w:val="2884AC8C"/>
    <w:rsid w:val="288B9E04"/>
    <w:rsid w:val="289446BD"/>
    <w:rsid w:val="28B32793"/>
    <w:rsid w:val="28B7F559"/>
    <w:rsid w:val="28BBCA6A"/>
    <w:rsid w:val="28BF5D26"/>
    <w:rsid w:val="28C68616"/>
    <w:rsid w:val="28C8798A"/>
    <w:rsid w:val="28C9F296"/>
    <w:rsid w:val="28FA956C"/>
    <w:rsid w:val="28FD925A"/>
    <w:rsid w:val="291830FA"/>
    <w:rsid w:val="2943D987"/>
    <w:rsid w:val="29445D05"/>
    <w:rsid w:val="29489111"/>
    <w:rsid w:val="29A5F5AB"/>
    <w:rsid w:val="29C10812"/>
    <w:rsid w:val="29C88A1A"/>
    <w:rsid w:val="29DBE7A0"/>
    <w:rsid w:val="29E8ADD0"/>
    <w:rsid w:val="2A034011"/>
    <w:rsid w:val="2A2A5BB2"/>
    <w:rsid w:val="2A643E6E"/>
    <w:rsid w:val="2ACB50D5"/>
    <w:rsid w:val="2AF75F15"/>
    <w:rsid w:val="2B11FF02"/>
    <w:rsid w:val="2B1C6815"/>
    <w:rsid w:val="2B44264A"/>
    <w:rsid w:val="2B61992D"/>
    <w:rsid w:val="2B66E9AB"/>
    <w:rsid w:val="2B6FB8AC"/>
    <w:rsid w:val="2B75FAAF"/>
    <w:rsid w:val="2B7B845D"/>
    <w:rsid w:val="2B8CB281"/>
    <w:rsid w:val="2B8F1465"/>
    <w:rsid w:val="2BB1E89B"/>
    <w:rsid w:val="2BB716DC"/>
    <w:rsid w:val="2BD5E0B4"/>
    <w:rsid w:val="2BF57EC4"/>
    <w:rsid w:val="2C00BE1B"/>
    <w:rsid w:val="2C161C28"/>
    <w:rsid w:val="2C163107"/>
    <w:rsid w:val="2C230877"/>
    <w:rsid w:val="2C32A7B7"/>
    <w:rsid w:val="2C4BB3C5"/>
    <w:rsid w:val="2C920882"/>
    <w:rsid w:val="2CCAA31A"/>
    <w:rsid w:val="2CCD20F6"/>
    <w:rsid w:val="2CCD2F52"/>
    <w:rsid w:val="2CE063F6"/>
    <w:rsid w:val="2CE9358D"/>
    <w:rsid w:val="2D04B637"/>
    <w:rsid w:val="2D2E0EAE"/>
    <w:rsid w:val="2D39ADF2"/>
    <w:rsid w:val="2D542C51"/>
    <w:rsid w:val="2D5D221A"/>
    <w:rsid w:val="2D661B37"/>
    <w:rsid w:val="2D6E9241"/>
    <w:rsid w:val="2D761510"/>
    <w:rsid w:val="2D9D29A4"/>
    <w:rsid w:val="2DAE7B6F"/>
    <w:rsid w:val="2DCED3A3"/>
    <w:rsid w:val="2E004079"/>
    <w:rsid w:val="2E1854E4"/>
    <w:rsid w:val="2E46280D"/>
    <w:rsid w:val="2E5B15A8"/>
    <w:rsid w:val="2E64F05D"/>
    <w:rsid w:val="2E66C722"/>
    <w:rsid w:val="2E71B5E8"/>
    <w:rsid w:val="2EA4F758"/>
    <w:rsid w:val="2EAEC925"/>
    <w:rsid w:val="2ED07C86"/>
    <w:rsid w:val="2EDDE6A9"/>
    <w:rsid w:val="2EEED8F9"/>
    <w:rsid w:val="2F0B5F9C"/>
    <w:rsid w:val="2F1702FD"/>
    <w:rsid w:val="2F1D9827"/>
    <w:rsid w:val="2F33711D"/>
    <w:rsid w:val="2F43FDB7"/>
    <w:rsid w:val="2F5C0E44"/>
    <w:rsid w:val="2F6BE407"/>
    <w:rsid w:val="2FE8D662"/>
    <w:rsid w:val="300A9AEC"/>
    <w:rsid w:val="3037C3B2"/>
    <w:rsid w:val="30528654"/>
    <w:rsid w:val="3058FA09"/>
    <w:rsid w:val="306AA630"/>
    <w:rsid w:val="307235FA"/>
    <w:rsid w:val="30751AC3"/>
    <w:rsid w:val="307A810D"/>
    <w:rsid w:val="307E4618"/>
    <w:rsid w:val="309695E1"/>
    <w:rsid w:val="30989E85"/>
    <w:rsid w:val="30AC9F1D"/>
    <w:rsid w:val="30B84049"/>
    <w:rsid w:val="30BD0CCD"/>
    <w:rsid w:val="30C96E20"/>
    <w:rsid w:val="30D04734"/>
    <w:rsid w:val="30D92A4E"/>
    <w:rsid w:val="30FD3702"/>
    <w:rsid w:val="31077718"/>
    <w:rsid w:val="310956CD"/>
    <w:rsid w:val="3110F0BF"/>
    <w:rsid w:val="314F6707"/>
    <w:rsid w:val="315B0542"/>
    <w:rsid w:val="3163336C"/>
    <w:rsid w:val="31832FD2"/>
    <w:rsid w:val="319052EF"/>
    <w:rsid w:val="31C0F48C"/>
    <w:rsid w:val="31D24330"/>
    <w:rsid w:val="31E7D669"/>
    <w:rsid w:val="31EC66B1"/>
    <w:rsid w:val="321F74E3"/>
    <w:rsid w:val="325C443C"/>
    <w:rsid w:val="32755EEB"/>
    <w:rsid w:val="32895E8E"/>
    <w:rsid w:val="32A070E2"/>
    <w:rsid w:val="32A8FE02"/>
    <w:rsid w:val="32B1D9F3"/>
    <w:rsid w:val="32CA3098"/>
    <w:rsid w:val="32D922CA"/>
    <w:rsid w:val="32FCB1C3"/>
    <w:rsid w:val="33006AA5"/>
    <w:rsid w:val="33706324"/>
    <w:rsid w:val="339B2D76"/>
    <w:rsid w:val="339CF2B3"/>
    <w:rsid w:val="33B46134"/>
    <w:rsid w:val="33B7B522"/>
    <w:rsid w:val="33D54DE3"/>
    <w:rsid w:val="33E26EA2"/>
    <w:rsid w:val="33E318C2"/>
    <w:rsid w:val="34014815"/>
    <w:rsid w:val="342BFD35"/>
    <w:rsid w:val="344A11FF"/>
    <w:rsid w:val="344E9799"/>
    <w:rsid w:val="34517CE5"/>
    <w:rsid w:val="345CA54D"/>
    <w:rsid w:val="345E18FE"/>
    <w:rsid w:val="3499149D"/>
    <w:rsid w:val="349EB853"/>
    <w:rsid w:val="34C7DB6B"/>
    <w:rsid w:val="34E0C0AA"/>
    <w:rsid w:val="34E65DB9"/>
    <w:rsid w:val="34F7C30E"/>
    <w:rsid w:val="354CB36F"/>
    <w:rsid w:val="3561CE2F"/>
    <w:rsid w:val="35680DBD"/>
    <w:rsid w:val="356CF7D0"/>
    <w:rsid w:val="3589EFE6"/>
    <w:rsid w:val="35B09430"/>
    <w:rsid w:val="35C8283F"/>
    <w:rsid w:val="36107C7B"/>
    <w:rsid w:val="361A2C20"/>
    <w:rsid w:val="3624514F"/>
    <w:rsid w:val="3624F5A4"/>
    <w:rsid w:val="36450392"/>
    <w:rsid w:val="368AB587"/>
    <w:rsid w:val="36AE65BF"/>
    <w:rsid w:val="36E8C5D6"/>
    <w:rsid w:val="3703EDCE"/>
    <w:rsid w:val="3721932B"/>
    <w:rsid w:val="3748D1B6"/>
    <w:rsid w:val="37651DC1"/>
    <w:rsid w:val="377D5EA9"/>
    <w:rsid w:val="3781B091"/>
    <w:rsid w:val="37980562"/>
    <w:rsid w:val="37B4221C"/>
    <w:rsid w:val="37C4E118"/>
    <w:rsid w:val="380713C1"/>
    <w:rsid w:val="381A87D6"/>
    <w:rsid w:val="3821BA24"/>
    <w:rsid w:val="383AC8DA"/>
    <w:rsid w:val="38402BCC"/>
    <w:rsid w:val="384666B7"/>
    <w:rsid w:val="38554BD1"/>
    <w:rsid w:val="3859F6D8"/>
    <w:rsid w:val="388A78D2"/>
    <w:rsid w:val="389B7659"/>
    <w:rsid w:val="38A59B58"/>
    <w:rsid w:val="38C6DB9B"/>
    <w:rsid w:val="38D7D129"/>
    <w:rsid w:val="38DFA923"/>
    <w:rsid w:val="38F902B7"/>
    <w:rsid w:val="3945C892"/>
    <w:rsid w:val="395536BB"/>
    <w:rsid w:val="395ACC99"/>
    <w:rsid w:val="3969B5A9"/>
    <w:rsid w:val="399B6D75"/>
    <w:rsid w:val="39ABBE17"/>
    <w:rsid w:val="39C53AA2"/>
    <w:rsid w:val="39DB46AC"/>
    <w:rsid w:val="39DD28BF"/>
    <w:rsid w:val="39F07AF1"/>
    <w:rsid w:val="39F46E0E"/>
    <w:rsid w:val="3A109D83"/>
    <w:rsid w:val="3A181927"/>
    <w:rsid w:val="3A25266F"/>
    <w:rsid w:val="3A404413"/>
    <w:rsid w:val="3A4605EF"/>
    <w:rsid w:val="3A56DB72"/>
    <w:rsid w:val="3A66B032"/>
    <w:rsid w:val="3A7476DF"/>
    <w:rsid w:val="3A811082"/>
    <w:rsid w:val="3A8BAC23"/>
    <w:rsid w:val="3A921927"/>
    <w:rsid w:val="3ABED552"/>
    <w:rsid w:val="3ADC19B3"/>
    <w:rsid w:val="3B07ABD7"/>
    <w:rsid w:val="3B430B3B"/>
    <w:rsid w:val="3B4AEAFC"/>
    <w:rsid w:val="3B540677"/>
    <w:rsid w:val="3B83349E"/>
    <w:rsid w:val="3B835CB3"/>
    <w:rsid w:val="3B9DBBC5"/>
    <w:rsid w:val="3BACB9B1"/>
    <w:rsid w:val="3BB8E143"/>
    <w:rsid w:val="3BC327A8"/>
    <w:rsid w:val="3BCA4268"/>
    <w:rsid w:val="3C11033D"/>
    <w:rsid w:val="3C1FAAC7"/>
    <w:rsid w:val="3C290633"/>
    <w:rsid w:val="3C42C6FE"/>
    <w:rsid w:val="3C580607"/>
    <w:rsid w:val="3C9A6580"/>
    <w:rsid w:val="3CE89F08"/>
    <w:rsid w:val="3CEA78B7"/>
    <w:rsid w:val="3CEFBD89"/>
    <w:rsid w:val="3D1D5CCC"/>
    <w:rsid w:val="3D37E4E6"/>
    <w:rsid w:val="3D548D7A"/>
    <w:rsid w:val="3D563F63"/>
    <w:rsid w:val="3D5C8B31"/>
    <w:rsid w:val="3D62968B"/>
    <w:rsid w:val="3D66D622"/>
    <w:rsid w:val="3D786C5A"/>
    <w:rsid w:val="3D870D9B"/>
    <w:rsid w:val="3DE41ABC"/>
    <w:rsid w:val="3DFEB61D"/>
    <w:rsid w:val="3E08F240"/>
    <w:rsid w:val="3E2CD5C3"/>
    <w:rsid w:val="3E5E0D19"/>
    <w:rsid w:val="3E6219B5"/>
    <w:rsid w:val="3E6723BF"/>
    <w:rsid w:val="3E978FD3"/>
    <w:rsid w:val="3E9B7C0B"/>
    <w:rsid w:val="3EA3AA78"/>
    <w:rsid w:val="3EA5476E"/>
    <w:rsid w:val="3EB29263"/>
    <w:rsid w:val="3EB2A0ED"/>
    <w:rsid w:val="3EB6BE5F"/>
    <w:rsid w:val="3EB70A65"/>
    <w:rsid w:val="3EBDD44A"/>
    <w:rsid w:val="3EC5E0FE"/>
    <w:rsid w:val="3EF5F1B7"/>
    <w:rsid w:val="3F0C4C24"/>
    <w:rsid w:val="3F3BF178"/>
    <w:rsid w:val="3F3C21D2"/>
    <w:rsid w:val="3F5BB4BC"/>
    <w:rsid w:val="3F98F5B2"/>
    <w:rsid w:val="3F99BF32"/>
    <w:rsid w:val="3F9FC574"/>
    <w:rsid w:val="3FABEFF0"/>
    <w:rsid w:val="3FBBDCAC"/>
    <w:rsid w:val="3FC792E1"/>
    <w:rsid w:val="3FE42CC1"/>
    <w:rsid w:val="3FF3262E"/>
    <w:rsid w:val="40110C9E"/>
    <w:rsid w:val="401594EE"/>
    <w:rsid w:val="4015EAC7"/>
    <w:rsid w:val="401CB52E"/>
    <w:rsid w:val="402B2C27"/>
    <w:rsid w:val="405FB77B"/>
    <w:rsid w:val="406A10A9"/>
    <w:rsid w:val="407AB5A0"/>
    <w:rsid w:val="4092BF4A"/>
    <w:rsid w:val="40DB5F27"/>
    <w:rsid w:val="40F62B2E"/>
    <w:rsid w:val="4104A139"/>
    <w:rsid w:val="412EE8E7"/>
    <w:rsid w:val="413FEC60"/>
    <w:rsid w:val="41416CC1"/>
    <w:rsid w:val="4142ABC0"/>
    <w:rsid w:val="41B84BA9"/>
    <w:rsid w:val="41D0A085"/>
    <w:rsid w:val="41D2D295"/>
    <w:rsid w:val="41D65F7C"/>
    <w:rsid w:val="420D5C3B"/>
    <w:rsid w:val="42284281"/>
    <w:rsid w:val="423CBDD5"/>
    <w:rsid w:val="424268EF"/>
    <w:rsid w:val="4273A1A4"/>
    <w:rsid w:val="427481A6"/>
    <w:rsid w:val="428EA71E"/>
    <w:rsid w:val="429000F3"/>
    <w:rsid w:val="4295772E"/>
    <w:rsid w:val="42C52CC9"/>
    <w:rsid w:val="42EF4866"/>
    <w:rsid w:val="431246C4"/>
    <w:rsid w:val="4335EB06"/>
    <w:rsid w:val="43C8136A"/>
    <w:rsid w:val="43F7A82C"/>
    <w:rsid w:val="4409BF28"/>
    <w:rsid w:val="4410D0DD"/>
    <w:rsid w:val="44314DB3"/>
    <w:rsid w:val="443D65F7"/>
    <w:rsid w:val="446A8A18"/>
    <w:rsid w:val="447789D1"/>
    <w:rsid w:val="4480E606"/>
    <w:rsid w:val="448FEC45"/>
    <w:rsid w:val="449B53EE"/>
    <w:rsid w:val="44D4A44F"/>
    <w:rsid w:val="44D72CEB"/>
    <w:rsid w:val="44F1CF74"/>
    <w:rsid w:val="4513524B"/>
    <w:rsid w:val="4541B0AC"/>
    <w:rsid w:val="456AE804"/>
    <w:rsid w:val="456D68A9"/>
    <w:rsid w:val="4572319D"/>
    <w:rsid w:val="4580C674"/>
    <w:rsid w:val="45896A39"/>
    <w:rsid w:val="459200F9"/>
    <w:rsid w:val="45BFC83F"/>
    <w:rsid w:val="45E7E81E"/>
    <w:rsid w:val="45F15E78"/>
    <w:rsid w:val="45F8D7CC"/>
    <w:rsid w:val="46231AD8"/>
    <w:rsid w:val="4629DE6A"/>
    <w:rsid w:val="46448CF6"/>
    <w:rsid w:val="464AEB02"/>
    <w:rsid w:val="465AFB49"/>
    <w:rsid w:val="466A5DAC"/>
    <w:rsid w:val="466EDA42"/>
    <w:rsid w:val="4670ABE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735A7"/>
    <w:rsid w:val="47A8A82D"/>
    <w:rsid w:val="47BCF205"/>
    <w:rsid w:val="47D2A4C6"/>
    <w:rsid w:val="47F0A863"/>
    <w:rsid w:val="48140E7B"/>
    <w:rsid w:val="481E8A06"/>
    <w:rsid w:val="482F6E57"/>
    <w:rsid w:val="48319B25"/>
    <w:rsid w:val="48345A7F"/>
    <w:rsid w:val="4842E4DD"/>
    <w:rsid w:val="4842E9E7"/>
    <w:rsid w:val="48640E2F"/>
    <w:rsid w:val="487F5582"/>
    <w:rsid w:val="48A33789"/>
    <w:rsid w:val="48B84662"/>
    <w:rsid w:val="48C5F769"/>
    <w:rsid w:val="48DE90E1"/>
    <w:rsid w:val="48E004AE"/>
    <w:rsid w:val="48E808F9"/>
    <w:rsid w:val="48EFD7E8"/>
    <w:rsid w:val="495D0D77"/>
    <w:rsid w:val="49A8FE8D"/>
    <w:rsid w:val="49B607D2"/>
    <w:rsid w:val="4A35FA47"/>
    <w:rsid w:val="4A3BC756"/>
    <w:rsid w:val="4A62995A"/>
    <w:rsid w:val="4A664522"/>
    <w:rsid w:val="4A8BB102"/>
    <w:rsid w:val="4AEBB68D"/>
    <w:rsid w:val="4AF19593"/>
    <w:rsid w:val="4AF6B4E4"/>
    <w:rsid w:val="4AFBA86F"/>
    <w:rsid w:val="4B0B07AE"/>
    <w:rsid w:val="4B0F0E12"/>
    <w:rsid w:val="4B173B55"/>
    <w:rsid w:val="4B279A7E"/>
    <w:rsid w:val="4B3E0550"/>
    <w:rsid w:val="4B439BDE"/>
    <w:rsid w:val="4B6F295D"/>
    <w:rsid w:val="4B737741"/>
    <w:rsid w:val="4BC1F7B1"/>
    <w:rsid w:val="4BD2C357"/>
    <w:rsid w:val="4BE1B5A2"/>
    <w:rsid w:val="4C04EC34"/>
    <w:rsid w:val="4C0A3D0C"/>
    <w:rsid w:val="4C15AB30"/>
    <w:rsid w:val="4C174542"/>
    <w:rsid w:val="4C3AAD3D"/>
    <w:rsid w:val="4C4E7F14"/>
    <w:rsid w:val="4C50C1EA"/>
    <w:rsid w:val="4C65435E"/>
    <w:rsid w:val="4C7638B7"/>
    <w:rsid w:val="4CB3E595"/>
    <w:rsid w:val="4CB70159"/>
    <w:rsid w:val="4CC6714A"/>
    <w:rsid w:val="4CC95494"/>
    <w:rsid w:val="4CCB7ED4"/>
    <w:rsid w:val="4CD67B4A"/>
    <w:rsid w:val="4D05592F"/>
    <w:rsid w:val="4D11D45B"/>
    <w:rsid w:val="4D19958B"/>
    <w:rsid w:val="4D392673"/>
    <w:rsid w:val="4D3F99DB"/>
    <w:rsid w:val="4D48E3F7"/>
    <w:rsid w:val="4D5D375D"/>
    <w:rsid w:val="4D79A45B"/>
    <w:rsid w:val="4D833F88"/>
    <w:rsid w:val="4D8443F4"/>
    <w:rsid w:val="4DA91DA7"/>
    <w:rsid w:val="4DDA10BD"/>
    <w:rsid w:val="4DDBF136"/>
    <w:rsid w:val="4DF06B43"/>
    <w:rsid w:val="4E090C5E"/>
    <w:rsid w:val="4E36953F"/>
    <w:rsid w:val="4E458B1B"/>
    <w:rsid w:val="4E5450C7"/>
    <w:rsid w:val="4E5E5E25"/>
    <w:rsid w:val="4E72993D"/>
    <w:rsid w:val="4E75D0D1"/>
    <w:rsid w:val="4E999D8F"/>
    <w:rsid w:val="4EA2B669"/>
    <w:rsid w:val="4EBCEB1B"/>
    <w:rsid w:val="4EBFC04A"/>
    <w:rsid w:val="4EC75984"/>
    <w:rsid w:val="4EC8C6FF"/>
    <w:rsid w:val="4ED5522F"/>
    <w:rsid w:val="4F18461E"/>
    <w:rsid w:val="4F20D6FE"/>
    <w:rsid w:val="4F34F1FB"/>
    <w:rsid w:val="4F47FBB1"/>
    <w:rsid w:val="4F49C7D1"/>
    <w:rsid w:val="4F8EB16E"/>
    <w:rsid w:val="4F9CF86E"/>
    <w:rsid w:val="4FBF8C57"/>
    <w:rsid w:val="4FCCB4F7"/>
    <w:rsid w:val="4FFFE052"/>
    <w:rsid w:val="500C681D"/>
    <w:rsid w:val="500E074A"/>
    <w:rsid w:val="500FFA6D"/>
    <w:rsid w:val="5024E8F6"/>
    <w:rsid w:val="50330995"/>
    <w:rsid w:val="5058DFBD"/>
    <w:rsid w:val="5063FA90"/>
    <w:rsid w:val="5065269C"/>
    <w:rsid w:val="5069379D"/>
    <w:rsid w:val="506F2C6D"/>
    <w:rsid w:val="5076097F"/>
    <w:rsid w:val="507CEBD5"/>
    <w:rsid w:val="50A4BFD4"/>
    <w:rsid w:val="50BE5F36"/>
    <w:rsid w:val="50CBAA8A"/>
    <w:rsid w:val="50F916A1"/>
    <w:rsid w:val="510E33C6"/>
    <w:rsid w:val="511A0217"/>
    <w:rsid w:val="511A596C"/>
    <w:rsid w:val="51428A34"/>
    <w:rsid w:val="5142E2C7"/>
    <w:rsid w:val="514AE382"/>
    <w:rsid w:val="515A97D7"/>
    <w:rsid w:val="515C321F"/>
    <w:rsid w:val="515CF96B"/>
    <w:rsid w:val="51778E4B"/>
    <w:rsid w:val="51784802"/>
    <w:rsid w:val="51A1C61F"/>
    <w:rsid w:val="51B0811A"/>
    <w:rsid w:val="51CFE3C3"/>
    <w:rsid w:val="51F1737D"/>
    <w:rsid w:val="5203D250"/>
    <w:rsid w:val="5209F7ED"/>
    <w:rsid w:val="521F4C9E"/>
    <w:rsid w:val="5238457E"/>
    <w:rsid w:val="523AD659"/>
    <w:rsid w:val="524E9394"/>
    <w:rsid w:val="5297E462"/>
    <w:rsid w:val="529D07ED"/>
    <w:rsid w:val="52A03AAC"/>
    <w:rsid w:val="52B5CF10"/>
    <w:rsid w:val="52B62C6E"/>
    <w:rsid w:val="52BF6CB8"/>
    <w:rsid w:val="52D3F85C"/>
    <w:rsid w:val="52E32F5F"/>
    <w:rsid w:val="53035176"/>
    <w:rsid w:val="531CF7F1"/>
    <w:rsid w:val="5357ED71"/>
    <w:rsid w:val="535AEF07"/>
    <w:rsid w:val="53625F44"/>
    <w:rsid w:val="536FD0F3"/>
    <w:rsid w:val="53984373"/>
    <w:rsid w:val="53ACEC54"/>
    <w:rsid w:val="53C3BB07"/>
    <w:rsid w:val="53CAFEC4"/>
    <w:rsid w:val="53D29B9A"/>
    <w:rsid w:val="53E44661"/>
    <w:rsid w:val="53F71DD9"/>
    <w:rsid w:val="541AE48C"/>
    <w:rsid w:val="54294291"/>
    <w:rsid w:val="545A6E57"/>
    <w:rsid w:val="5472638E"/>
    <w:rsid w:val="54789A00"/>
    <w:rsid w:val="54A559D6"/>
    <w:rsid w:val="54C64C05"/>
    <w:rsid w:val="54FC6F37"/>
    <w:rsid w:val="55107367"/>
    <w:rsid w:val="5518D139"/>
    <w:rsid w:val="551D0D17"/>
    <w:rsid w:val="555526F8"/>
    <w:rsid w:val="555E38FD"/>
    <w:rsid w:val="5586658F"/>
    <w:rsid w:val="559B37CE"/>
    <w:rsid w:val="55BEDAC4"/>
    <w:rsid w:val="55F77CFC"/>
    <w:rsid w:val="5603C960"/>
    <w:rsid w:val="560717E5"/>
    <w:rsid w:val="560AF494"/>
    <w:rsid w:val="56236C3A"/>
    <w:rsid w:val="562ED7A4"/>
    <w:rsid w:val="56432CB6"/>
    <w:rsid w:val="5667A2CB"/>
    <w:rsid w:val="5685B363"/>
    <w:rsid w:val="5692F92C"/>
    <w:rsid w:val="56A6172A"/>
    <w:rsid w:val="56ABFE25"/>
    <w:rsid w:val="56F1E8E0"/>
    <w:rsid w:val="56F9DFD9"/>
    <w:rsid w:val="570A373D"/>
    <w:rsid w:val="5735F480"/>
    <w:rsid w:val="575D9A96"/>
    <w:rsid w:val="57615377"/>
    <w:rsid w:val="5772FE02"/>
    <w:rsid w:val="577F9D9E"/>
    <w:rsid w:val="57923000"/>
    <w:rsid w:val="57A1D963"/>
    <w:rsid w:val="57A21E16"/>
    <w:rsid w:val="57B7F96A"/>
    <w:rsid w:val="57DACCD4"/>
    <w:rsid w:val="57EC27BE"/>
    <w:rsid w:val="57EE53ED"/>
    <w:rsid w:val="582F18CB"/>
    <w:rsid w:val="583AC464"/>
    <w:rsid w:val="586A5629"/>
    <w:rsid w:val="586EB3FB"/>
    <w:rsid w:val="587DD4C2"/>
    <w:rsid w:val="589FACAF"/>
    <w:rsid w:val="58A06EE7"/>
    <w:rsid w:val="5901426B"/>
    <w:rsid w:val="590A12CF"/>
    <w:rsid w:val="590AF39D"/>
    <w:rsid w:val="59367CA5"/>
    <w:rsid w:val="593FC3A7"/>
    <w:rsid w:val="5941E78C"/>
    <w:rsid w:val="5994FA2E"/>
    <w:rsid w:val="59BFF1B3"/>
    <w:rsid w:val="59CBE301"/>
    <w:rsid w:val="59E0A198"/>
    <w:rsid w:val="5A018DAA"/>
    <w:rsid w:val="5A0727EE"/>
    <w:rsid w:val="5A1B1BA7"/>
    <w:rsid w:val="5A517EB7"/>
    <w:rsid w:val="5A863CBC"/>
    <w:rsid w:val="5A870B95"/>
    <w:rsid w:val="5AA72402"/>
    <w:rsid w:val="5AB7A799"/>
    <w:rsid w:val="5AEF3DBF"/>
    <w:rsid w:val="5B02E60F"/>
    <w:rsid w:val="5B3BECF1"/>
    <w:rsid w:val="5B42280B"/>
    <w:rsid w:val="5B732A96"/>
    <w:rsid w:val="5B752021"/>
    <w:rsid w:val="5B765589"/>
    <w:rsid w:val="5B944763"/>
    <w:rsid w:val="5BA07B3E"/>
    <w:rsid w:val="5BA96590"/>
    <w:rsid w:val="5BB4B9B8"/>
    <w:rsid w:val="5BB966F8"/>
    <w:rsid w:val="5C12D6ED"/>
    <w:rsid w:val="5C27428D"/>
    <w:rsid w:val="5C334B08"/>
    <w:rsid w:val="5C4FF616"/>
    <w:rsid w:val="5C520D60"/>
    <w:rsid w:val="5C5EB497"/>
    <w:rsid w:val="5C5FDFC6"/>
    <w:rsid w:val="5C821F25"/>
    <w:rsid w:val="5C8974BE"/>
    <w:rsid w:val="5C8A8F74"/>
    <w:rsid w:val="5CA96B71"/>
    <w:rsid w:val="5CAE196E"/>
    <w:rsid w:val="5CC5DC30"/>
    <w:rsid w:val="5CD8BCAC"/>
    <w:rsid w:val="5CDEBADB"/>
    <w:rsid w:val="5D0FE1BB"/>
    <w:rsid w:val="5D1AEC9B"/>
    <w:rsid w:val="5D5FF714"/>
    <w:rsid w:val="5D668293"/>
    <w:rsid w:val="5D6FA72D"/>
    <w:rsid w:val="5D71A5FF"/>
    <w:rsid w:val="5D9DDEE9"/>
    <w:rsid w:val="5DC56347"/>
    <w:rsid w:val="5E02898B"/>
    <w:rsid w:val="5E0C2DC4"/>
    <w:rsid w:val="5E5F55CB"/>
    <w:rsid w:val="5E6EE970"/>
    <w:rsid w:val="5E7F74CC"/>
    <w:rsid w:val="5E812522"/>
    <w:rsid w:val="5EC3CDC8"/>
    <w:rsid w:val="5EDC642F"/>
    <w:rsid w:val="5F05FBCE"/>
    <w:rsid w:val="5F0FB088"/>
    <w:rsid w:val="5F4090DC"/>
    <w:rsid w:val="5F5BFA67"/>
    <w:rsid w:val="5F5E23FA"/>
    <w:rsid w:val="5F853516"/>
    <w:rsid w:val="5F954314"/>
    <w:rsid w:val="5FE52198"/>
    <w:rsid w:val="5FF7E11C"/>
    <w:rsid w:val="5FF98E35"/>
    <w:rsid w:val="60376052"/>
    <w:rsid w:val="6058F835"/>
    <w:rsid w:val="6063271A"/>
    <w:rsid w:val="60713150"/>
    <w:rsid w:val="607A5505"/>
    <w:rsid w:val="607F4A92"/>
    <w:rsid w:val="60876A62"/>
    <w:rsid w:val="60A65681"/>
    <w:rsid w:val="60B3028D"/>
    <w:rsid w:val="60B35A52"/>
    <w:rsid w:val="60C4463D"/>
    <w:rsid w:val="60C812DD"/>
    <w:rsid w:val="60EB4A73"/>
    <w:rsid w:val="60ED76A7"/>
    <w:rsid w:val="60EDB1B2"/>
    <w:rsid w:val="60F3AB25"/>
    <w:rsid w:val="60F81166"/>
    <w:rsid w:val="61109E1D"/>
    <w:rsid w:val="61164AFB"/>
    <w:rsid w:val="61199B1E"/>
    <w:rsid w:val="611A5A4B"/>
    <w:rsid w:val="61204400"/>
    <w:rsid w:val="61475C41"/>
    <w:rsid w:val="616A52F0"/>
    <w:rsid w:val="619BFAE5"/>
    <w:rsid w:val="619CE934"/>
    <w:rsid w:val="61BDA86D"/>
    <w:rsid w:val="61CE13E5"/>
    <w:rsid w:val="61D495C8"/>
    <w:rsid w:val="61E99521"/>
    <w:rsid w:val="6202C158"/>
    <w:rsid w:val="621D3532"/>
    <w:rsid w:val="6220062B"/>
    <w:rsid w:val="624C8091"/>
    <w:rsid w:val="626C7649"/>
    <w:rsid w:val="627162A1"/>
    <w:rsid w:val="6276CD4B"/>
    <w:rsid w:val="6278BB12"/>
    <w:rsid w:val="62B65D7D"/>
    <w:rsid w:val="62E72EE1"/>
    <w:rsid w:val="63256FF9"/>
    <w:rsid w:val="6333B5AD"/>
    <w:rsid w:val="633F7656"/>
    <w:rsid w:val="634E1641"/>
    <w:rsid w:val="6353D83F"/>
    <w:rsid w:val="637676C0"/>
    <w:rsid w:val="63896597"/>
    <w:rsid w:val="63A55AE7"/>
    <w:rsid w:val="63A6699A"/>
    <w:rsid w:val="63ABCAA5"/>
    <w:rsid w:val="63AF4FBC"/>
    <w:rsid w:val="63B5D4ED"/>
    <w:rsid w:val="63C7639B"/>
    <w:rsid w:val="63EC4B39"/>
    <w:rsid w:val="63F63FB2"/>
    <w:rsid w:val="64088B9A"/>
    <w:rsid w:val="64089BBA"/>
    <w:rsid w:val="640B0A94"/>
    <w:rsid w:val="642406A3"/>
    <w:rsid w:val="64283955"/>
    <w:rsid w:val="643770B7"/>
    <w:rsid w:val="644F077F"/>
    <w:rsid w:val="646118F6"/>
    <w:rsid w:val="64660D4A"/>
    <w:rsid w:val="64853473"/>
    <w:rsid w:val="64A91AC6"/>
    <w:rsid w:val="64A9A532"/>
    <w:rsid w:val="64B8BE0E"/>
    <w:rsid w:val="64D292F1"/>
    <w:rsid w:val="64D2F4AE"/>
    <w:rsid w:val="65080148"/>
    <w:rsid w:val="6519094E"/>
    <w:rsid w:val="6520E767"/>
    <w:rsid w:val="6530C4EE"/>
    <w:rsid w:val="655CA2F6"/>
    <w:rsid w:val="657A55C0"/>
    <w:rsid w:val="65C75C99"/>
    <w:rsid w:val="65E3D3A7"/>
    <w:rsid w:val="65F353A9"/>
    <w:rsid w:val="65F3D70E"/>
    <w:rsid w:val="66027545"/>
    <w:rsid w:val="661CC418"/>
    <w:rsid w:val="66296979"/>
    <w:rsid w:val="663BB819"/>
    <w:rsid w:val="664FCC55"/>
    <w:rsid w:val="66571A10"/>
    <w:rsid w:val="665B15DC"/>
    <w:rsid w:val="665F5B38"/>
    <w:rsid w:val="665FCD8D"/>
    <w:rsid w:val="6682DFC9"/>
    <w:rsid w:val="6688F591"/>
    <w:rsid w:val="66BF0B1E"/>
    <w:rsid w:val="66CA9A78"/>
    <w:rsid w:val="66F783BD"/>
    <w:rsid w:val="67112382"/>
    <w:rsid w:val="674B8FFC"/>
    <w:rsid w:val="674D0B0A"/>
    <w:rsid w:val="6784B697"/>
    <w:rsid w:val="67952590"/>
    <w:rsid w:val="679E2A9D"/>
    <w:rsid w:val="67A58524"/>
    <w:rsid w:val="67A63D15"/>
    <w:rsid w:val="67AF821A"/>
    <w:rsid w:val="67B8AAA4"/>
    <w:rsid w:val="67E268CB"/>
    <w:rsid w:val="68041E47"/>
    <w:rsid w:val="68100B93"/>
    <w:rsid w:val="681B62F7"/>
    <w:rsid w:val="682CB3F9"/>
    <w:rsid w:val="6835DF67"/>
    <w:rsid w:val="68467D97"/>
    <w:rsid w:val="6853B6F6"/>
    <w:rsid w:val="685C1024"/>
    <w:rsid w:val="6861F910"/>
    <w:rsid w:val="6874E626"/>
    <w:rsid w:val="68CF0881"/>
    <w:rsid w:val="68E0BE3D"/>
    <w:rsid w:val="6903C9FE"/>
    <w:rsid w:val="69281740"/>
    <w:rsid w:val="694F460D"/>
    <w:rsid w:val="6953F17E"/>
    <w:rsid w:val="695B2E69"/>
    <w:rsid w:val="695BDBEE"/>
    <w:rsid w:val="696663A9"/>
    <w:rsid w:val="696A10F9"/>
    <w:rsid w:val="69743886"/>
    <w:rsid w:val="697CC7C0"/>
    <w:rsid w:val="697EC524"/>
    <w:rsid w:val="69872404"/>
    <w:rsid w:val="698B8A6F"/>
    <w:rsid w:val="69939763"/>
    <w:rsid w:val="699C9572"/>
    <w:rsid w:val="69B501CE"/>
    <w:rsid w:val="69C46640"/>
    <w:rsid w:val="69DA5570"/>
    <w:rsid w:val="69DBA0A7"/>
    <w:rsid w:val="69EF829B"/>
    <w:rsid w:val="69FF380F"/>
    <w:rsid w:val="6A268489"/>
    <w:rsid w:val="6A403B85"/>
    <w:rsid w:val="6A49FE0F"/>
    <w:rsid w:val="6A812B71"/>
    <w:rsid w:val="6A9E6E42"/>
    <w:rsid w:val="6ABA5F85"/>
    <w:rsid w:val="6AC01CE7"/>
    <w:rsid w:val="6AC6E1D0"/>
    <w:rsid w:val="6AC74BF5"/>
    <w:rsid w:val="6ACCD064"/>
    <w:rsid w:val="6ADD2CE7"/>
    <w:rsid w:val="6B04D08C"/>
    <w:rsid w:val="6B43C95F"/>
    <w:rsid w:val="6B5C24D2"/>
    <w:rsid w:val="6B922843"/>
    <w:rsid w:val="6BB13CF1"/>
    <w:rsid w:val="6BB8D039"/>
    <w:rsid w:val="6BC7E0CF"/>
    <w:rsid w:val="6BF03E5A"/>
    <w:rsid w:val="6C1A1E93"/>
    <w:rsid w:val="6C437CA0"/>
    <w:rsid w:val="6C4B3DA0"/>
    <w:rsid w:val="6C6FC527"/>
    <w:rsid w:val="6C7313BD"/>
    <w:rsid w:val="6C73A5D6"/>
    <w:rsid w:val="6C84010E"/>
    <w:rsid w:val="6C9129CC"/>
    <w:rsid w:val="6CAD6109"/>
    <w:rsid w:val="6D03B633"/>
    <w:rsid w:val="6D0CFE47"/>
    <w:rsid w:val="6D440714"/>
    <w:rsid w:val="6D57E29E"/>
    <w:rsid w:val="6D67D78B"/>
    <w:rsid w:val="6D702ACC"/>
    <w:rsid w:val="6D77370A"/>
    <w:rsid w:val="6DA1941D"/>
    <w:rsid w:val="6DAED7FD"/>
    <w:rsid w:val="6DC2C753"/>
    <w:rsid w:val="6DCAC1E6"/>
    <w:rsid w:val="6DCF6F72"/>
    <w:rsid w:val="6DD08DD0"/>
    <w:rsid w:val="6DD3A854"/>
    <w:rsid w:val="6E2C2EBC"/>
    <w:rsid w:val="6E31FB18"/>
    <w:rsid w:val="6E385AE3"/>
    <w:rsid w:val="6E4803B4"/>
    <w:rsid w:val="6E69D68D"/>
    <w:rsid w:val="6E7170A9"/>
    <w:rsid w:val="6E8ED222"/>
    <w:rsid w:val="6E9350B7"/>
    <w:rsid w:val="6ED51261"/>
    <w:rsid w:val="6EEA649F"/>
    <w:rsid w:val="6EEF5C82"/>
    <w:rsid w:val="6F1A0420"/>
    <w:rsid w:val="6F22AC80"/>
    <w:rsid w:val="6F47E57B"/>
    <w:rsid w:val="6F6DEBD0"/>
    <w:rsid w:val="6F88F226"/>
    <w:rsid w:val="6F8B563E"/>
    <w:rsid w:val="6FA4C5E4"/>
    <w:rsid w:val="6FC7EB4C"/>
    <w:rsid w:val="6FD08660"/>
    <w:rsid w:val="6FE3A522"/>
    <w:rsid w:val="6FE455C2"/>
    <w:rsid w:val="6FF9D774"/>
    <w:rsid w:val="70179A43"/>
    <w:rsid w:val="701ACE2B"/>
    <w:rsid w:val="70216DE0"/>
    <w:rsid w:val="707333FC"/>
    <w:rsid w:val="7081D46C"/>
    <w:rsid w:val="70A2FEF9"/>
    <w:rsid w:val="70BA9522"/>
    <w:rsid w:val="70FB1110"/>
    <w:rsid w:val="71275673"/>
    <w:rsid w:val="7163067E"/>
    <w:rsid w:val="7184B694"/>
    <w:rsid w:val="719BD83C"/>
    <w:rsid w:val="71C3DB32"/>
    <w:rsid w:val="71CEDDD8"/>
    <w:rsid w:val="71D12114"/>
    <w:rsid w:val="71D555D0"/>
    <w:rsid w:val="71E1AFB5"/>
    <w:rsid w:val="71F73500"/>
    <w:rsid w:val="7211BD98"/>
    <w:rsid w:val="7241C955"/>
    <w:rsid w:val="72524857"/>
    <w:rsid w:val="7295265C"/>
    <w:rsid w:val="72A78003"/>
    <w:rsid w:val="72BC0E97"/>
    <w:rsid w:val="72C16416"/>
    <w:rsid w:val="72DDD8F4"/>
    <w:rsid w:val="7303862D"/>
    <w:rsid w:val="73311687"/>
    <w:rsid w:val="734A0191"/>
    <w:rsid w:val="734A2982"/>
    <w:rsid w:val="73636FBE"/>
    <w:rsid w:val="737F2B4F"/>
    <w:rsid w:val="73AC2A17"/>
    <w:rsid w:val="73B8068D"/>
    <w:rsid w:val="73D4087C"/>
    <w:rsid w:val="73DA2B64"/>
    <w:rsid w:val="73DC3DEA"/>
    <w:rsid w:val="73E7B44D"/>
    <w:rsid w:val="73F3758D"/>
    <w:rsid w:val="73F5AA6E"/>
    <w:rsid w:val="7413C7B9"/>
    <w:rsid w:val="741DAD64"/>
    <w:rsid w:val="7436E8AC"/>
    <w:rsid w:val="748D2149"/>
    <w:rsid w:val="74B34F00"/>
    <w:rsid w:val="74BB1A5E"/>
    <w:rsid w:val="74D53012"/>
    <w:rsid w:val="74DBE5F9"/>
    <w:rsid w:val="74E2DE5C"/>
    <w:rsid w:val="74EC6FD9"/>
    <w:rsid w:val="74F739CF"/>
    <w:rsid w:val="752C1E43"/>
    <w:rsid w:val="754762B5"/>
    <w:rsid w:val="7584E8AF"/>
    <w:rsid w:val="759E20FF"/>
    <w:rsid w:val="75A12CD1"/>
    <w:rsid w:val="75CA08B4"/>
    <w:rsid w:val="75E5C081"/>
    <w:rsid w:val="7609D3C7"/>
    <w:rsid w:val="763255C5"/>
    <w:rsid w:val="76833997"/>
    <w:rsid w:val="769550D2"/>
    <w:rsid w:val="76A0A49F"/>
    <w:rsid w:val="76CA6EDA"/>
    <w:rsid w:val="76D216CE"/>
    <w:rsid w:val="76D4A906"/>
    <w:rsid w:val="76FF8E72"/>
    <w:rsid w:val="7743CE72"/>
    <w:rsid w:val="775343B0"/>
    <w:rsid w:val="7762EDD4"/>
    <w:rsid w:val="77783642"/>
    <w:rsid w:val="7799F441"/>
    <w:rsid w:val="77B78AB4"/>
    <w:rsid w:val="77C48214"/>
    <w:rsid w:val="77CA233E"/>
    <w:rsid w:val="77D06463"/>
    <w:rsid w:val="77DB91CA"/>
    <w:rsid w:val="77EC6E80"/>
    <w:rsid w:val="7800E7C0"/>
    <w:rsid w:val="784AACC4"/>
    <w:rsid w:val="7854D9F9"/>
    <w:rsid w:val="7866048C"/>
    <w:rsid w:val="78722AED"/>
    <w:rsid w:val="787C4457"/>
    <w:rsid w:val="78850232"/>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84753"/>
    <w:rsid w:val="798BAFE8"/>
    <w:rsid w:val="799E0AD6"/>
    <w:rsid w:val="799F8E1E"/>
    <w:rsid w:val="79B230EE"/>
    <w:rsid w:val="79B5A5E2"/>
    <w:rsid w:val="7A1AE072"/>
    <w:rsid w:val="7A377817"/>
    <w:rsid w:val="7A46ADEA"/>
    <w:rsid w:val="7A4ED50D"/>
    <w:rsid w:val="7A57B74E"/>
    <w:rsid w:val="7A64477D"/>
    <w:rsid w:val="7AE70B67"/>
    <w:rsid w:val="7B569FDD"/>
    <w:rsid w:val="7B5DD743"/>
    <w:rsid w:val="7BB29484"/>
    <w:rsid w:val="7BC19A46"/>
    <w:rsid w:val="7BE22810"/>
    <w:rsid w:val="7C100B3E"/>
    <w:rsid w:val="7C1F498E"/>
    <w:rsid w:val="7C6FC25C"/>
    <w:rsid w:val="7C745805"/>
    <w:rsid w:val="7CADA4C3"/>
    <w:rsid w:val="7CF6563B"/>
    <w:rsid w:val="7D53D523"/>
    <w:rsid w:val="7D895E3F"/>
    <w:rsid w:val="7D8A74C2"/>
    <w:rsid w:val="7DA72FC6"/>
    <w:rsid w:val="7DADEA54"/>
    <w:rsid w:val="7DB6224B"/>
    <w:rsid w:val="7DB6F6EC"/>
    <w:rsid w:val="7DCF1613"/>
    <w:rsid w:val="7DEC38AA"/>
    <w:rsid w:val="7DEE2AC9"/>
    <w:rsid w:val="7DFF634F"/>
    <w:rsid w:val="7E170BFF"/>
    <w:rsid w:val="7E324DC7"/>
    <w:rsid w:val="7E677155"/>
    <w:rsid w:val="7E7FBF1A"/>
    <w:rsid w:val="7E9EA05D"/>
    <w:rsid w:val="7EA71E17"/>
    <w:rsid w:val="7EBBF916"/>
    <w:rsid w:val="7EBC361A"/>
    <w:rsid w:val="7EC23BF4"/>
    <w:rsid w:val="7EDE2340"/>
    <w:rsid w:val="7EFA316F"/>
    <w:rsid w:val="7F0B0BF3"/>
    <w:rsid w:val="7F0F3E5D"/>
    <w:rsid w:val="7F138527"/>
    <w:rsid w:val="7F1698CB"/>
    <w:rsid w:val="7F2DE6C9"/>
    <w:rsid w:val="7F35CD03"/>
    <w:rsid w:val="7F3F565A"/>
    <w:rsid w:val="7F462768"/>
    <w:rsid w:val="7F91080C"/>
    <w:rsid w:val="7F9335D3"/>
    <w:rsid w:val="7FA5A2CE"/>
    <w:rsid w:val="7FC45488"/>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96"/>
    <w:rPr>
      <w:rFonts w:ascii="Arial" w:hAnsi="Arial"/>
      <w:sz w:val="24"/>
      <w:u w:val="single"/>
    </w:rPr>
  </w:style>
  <w:style w:type="paragraph" w:styleId="Heading1">
    <w:name w:val="heading 1"/>
    <w:basedOn w:val="Normal"/>
    <w:next w:val="Normal"/>
    <w:link w:val="Heading1Char"/>
    <w:uiPriority w:val="9"/>
    <w:qFormat/>
    <w:rsid w:val="00EB3C20"/>
    <w:pPr>
      <w:keepNext/>
      <w:keepLines/>
      <w:numPr>
        <w:numId w:val="5"/>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006C"/>
    <w:pPr>
      <w:keepNext/>
      <w:keepLines/>
      <w:numPr>
        <w:numId w:val="31"/>
      </w:numPr>
      <w:spacing w:before="240"/>
      <w:outlineLvl w:val="1"/>
    </w:pPr>
    <w:rPr>
      <w:rFonts w:eastAsiaTheme="majorEastAsia" w:cstheme="majorBidi"/>
      <w:b/>
      <w:bCs/>
      <w:sz w:val="28"/>
      <w:szCs w:val="26"/>
      <w:u w:val="none"/>
    </w:rPr>
  </w:style>
  <w:style w:type="paragraph" w:styleId="Heading3">
    <w:name w:val="heading 3"/>
    <w:basedOn w:val="Normal"/>
    <w:next w:val="Normal"/>
    <w:link w:val="Heading3Char"/>
    <w:uiPriority w:val="9"/>
    <w:unhideWhenUsed/>
    <w:qFormat/>
    <w:rsid w:val="00AE7A93"/>
    <w:pPr>
      <w:keepNext/>
      <w:keepLines/>
      <w:numPr>
        <w:numId w:val="33"/>
      </w:numPr>
      <w:spacing w:before="240"/>
      <w:outlineLvl w:val="2"/>
    </w:pPr>
    <w:rPr>
      <w:rFonts w:eastAsiaTheme="majorEastAsia" w:cs="Arial"/>
      <w:b/>
      <w:bCs/>
      <w:u w:val="none"/>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cstheme="majorBidi"/>
      <w:b/>
      <w:bCs/>
      <w:i/>
      <w:iCs/>
      <w:sz w:val="28"/>
    </w:rPr>
  </w:style>
  <w:style w:type="paragraph" w:styleId="Heading5">
    <w:name w:val="heading 5"/>
    <w:basedOn w:val="Normal"/>
    <w:next w:val="Normal"/>
    <w:link w:val="Heading5Char"/>
    <w:uiPriority w:val="9"/>
    <w:unhideWhenUsed/>
    <w:qFormat/>
    <w:rsid w:val="00271C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B67"/>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DA0069"/>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893A35"/>
    <w:rPr>
      <w:rFonts w:ascii="Arial" w:eastAsiaTheme="majorEastAsia" w:hAnsi="Arial" w:cs="Arial"/>
      <w:b/>
      <w:bCs/>
      <w:sz w:val="24"/>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style>
  <w:style w:type="paragraph" w:styleId="ListParagraph">
    <w:name w:val="List Paragraph"/>
    <w:basedOn w:val="Normal"/>
    <w:uiPriority w:val="1"/>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eastAsia="Calibri" w:hAnsi="Calibri"/>
      <w:sz w:val="22"/>
    </w:rPr>
  </w:style>
  <w:style w:type="character" w:customStyle="1" w:styleId="BodyTextChar">
    <w:name w:val="Body Text Char"/>
    <w:basedOn w:val="DefaultParagraphFont"/>
    <w:link w:val="BodyText"/>
    <w:uiPriority w:val="1"/>
    <w:rsid w:val="00EA798C"/>
    <w:rPr>
      <w:rFonts w:ascii="Calibri" w:eastAsia="Calibri" w:hAnsi="Calibri"/>
    </w:rPr>
  </w:style>
  <w:style w:type="character" w:styleId="CommentReference">
    <w:name w:val="annotation reference"/>
    <w:basedOn w:val="DefaultParagraphFont"/>
    <w:uiPriority w:val="99"/>
    <w:unhideWhenUsed/>
    <w:rsid w:val="00EA798C"/>
    <w:rPr>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FB3F1B"/>
    <w:pPr>
      <w:tabs>
        <w:tab w:val="left" w:pos="270"/>
        <w:tab w:val="right" w:leader="dot" w:pos="9540"/>
      </w:tabs>
      <w:spacing w:after="100"/>
      <w:ind w:left="360" w:hanging="360"/>
    </w:pPr>
    <w:rPr>
      <w:noProof/>
    </w:rPr>
  </w:style>
  <w:style w:type="paragraph" w:styleId="TOC2">
    <w:name w:val="toc 2"/>
    <w:basedOn w:val="Normal"/>
    <w:next w:val="Normal"/>
    <w:autoRedefine/>
    <w:uiPriority w:val="39"/>
    <w:unhideWhenUsed/>
    <w:rsid w:val="00FB3F1B"/>
    <w:pPr>
      <w:widowControl w:val="0"/>
      <w:tabs>
        <w:tab w:val="left" w:pos="880"/>
        <w:tab w:val="right" w:leader="dot" w:pos="9540"/>
      </w:tabs>
      <w:spacing w:after="100"/>
      <w:ind w:left="720" w:hanging="446"/>
    </w:pPr>
    <w:rPr>
      <w:rFonts w:cs="Arial"/>
      <w:noProof/>
    </w:rPr>
  </w:style>
  <w:style w:type="paragraph" w:styleId="TOC3">
    <w:name w:val="toc 3"/>
    <w:basedOn w:val="Normal"/>
    <w:next w:val="Normal"/>
    <w:autoRedefine/>
    <w:uiPriority w:val="39"/>
    <w:unhideWhenUsed/>
    <w:rsid w:val="00FB3F1B"/>
    <w:pPr>
      <w:tabs>
        <w:tab w:val="left" w:pos="1100"/>
        <w:tab w:val="right" w:leader="dot" w:pos="9540"/>
      </w:tabs>
      <w:spacing w:after="100"/>
      <w:ind w:left="994" w:hanging="274"/>
    </w:pPr>
    <w:rPr>
      <w:rFonts w:cs="Arial"/>
      <w:noProof/>
    </w:rPr>
  </w:style>
  <w:style w:type="table" w:styleId="TableGrid">
    <w:name w:val="Table Grid"/>
    <w:basedOn w:val="TableNormal"/>
    <w:uiPriority w:val="59"/>
    <w:rsid w:val="00D11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b/>
      <w:bCs/>
      <w:sz w:val="20"/>
      <w:szCs w:val="20"/>
    </w:rPr>
  </w:style>
  <w:style w:type="character" w:styleId="FollowedHyperlink">
    <w:name w:val="FollowedHyperlink"/>
    <w:basedOn w:val="DefaultParagraphFont"/>
    <w:uiPriority w:val="99"/>
    <w:semiHidden/>
    <w:unhideWhenUsed/>
    <w:rsid w:val="00DD1064"/>
    <w:rPr>
      <w:color w:val="800080" w:themeColor="followedHyperlink"/>
      <w:u w:val="single"/>
    </w:rPr>
  </w:style>
  <w:style w:type="paragraph" w:styleId="TOC4">
    <w:name w:val="toc 4"/>
    <w:basedOn w:val="Normal"/>
    <w:next w:val="Normal"/>
    <w:autoRedefine/>
    <w:uiPriority w:val="39"/>
    <w:unhideWhenUsed/>
    <w:rsid w:val="00FB3F1B"/>
    <w:pPr>
      <w:spacing w:after="100" w:line="276" w:lineRule="auto"/>
      <w:ind w:left="660"/>
    </w:pPr>
    <w:rPr>
      <w:rFonts w:eastAsiaTheme="minorEastAsia"/>
    </w:rPr>
  </w:style>
  <w:style w:type="paragraph" w:styleId="TOC5">
    <w:name w:val="toc 5"/>
    <w:basedOn w:val="Normal"/>
    <w:next w:val="Normal"/>
    <w:autoRedefine/>
    <w:uiPriority w:val="39"/>
    <w:unhideWhenUsed/>
    <w:rsid w:val="00FB3F1B"/>
    <w:pPr>
      <w:spacing w:after="100" w:line="276" w:lineRule="auto"/>
      <w:ind w:left="880"/>
    </w:pPr>
    <w:rPr>
      <w:rFonts w:eastAsiaTheme="minorEastAsia"/>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sz w:val="24"/>
    </w:rPr>
  </w:style>
  <w:style w:type="paragraph" w:styleId="FootnoteText">
    <w:name w:val="footnote text"/>
    <w:basedOn w:val="Normal"/>
    <w:link w:val="FootnoteTextChar"/>
    <w:unhideWhenUsed/>
    <w:rsid w:val="00B93214"/>
    <w:rPr>
      <w:sz w:val="20"/>
      <w:szCs w:val="20"/>
    </w:rPr>
  </w:style>
  <w:style w:type="character" w:customStyle="1" w:styleId="FootnoteTextChar">
    <w:name w:val="Footnote Text Char"/>
    <w:basedOn w:val="DefaultParagraphFont"/>
    <w:link w:val="FootnoteText"/>
    <w:rsid w:val="00B93214"/>
    <w:rPr>
      <w:rFonts w:ascii="Arial" w:hAnsi="Arial"/>
      <w:sz w:val="20"/>
      <w:szCs w:val="20"/>
    </w:rPr>
  </w:style>
  <w:style w:type="character" w:styleId="FootnoteReference">
    <w:name w:val="footnote reference"/>
    <w:basedOn w:val="DefaultParagraphFont"/>
    <w:uiPriority w:val="99"/>
    <w:unhideWhenUsed/>
    <w:rsid w:val="00B93214"/>
    <w:rPr>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72200"/>
    <w:rPr>
      <w:rFonts w:asciiTheme="majorHAnsi" w:eastAsiaTheme="majorEastAsia" w:hAnsiTheme="majorHAnsi" w:cstheme="majorBidi"/>
      <w:i/>
      <w:iCs/>
      <w:color w:val="4F81BD" w:themeColor="accent1"/>
      <w:spacing w:val="15"/>
      <w:sz w:val="24"/>
      <w:szCs w:val="24"/>
      <w:u w:val="single"/>
    </w:rPr>
  </w:style>
  <w:style w:type="character" w:customStyle="1" w:styleId="Heading4Char">
    <w:name w:val="Heading 4 Char"/>
    <w:basedOn w:val="DefaultParagraphFont"/>
    <w:link w:val="Heading4"/>
    <w:uiPriority w:val="9"/>
    <w:rsid w:val="0034622D"/>
    <w:rPr>
      <w:rFonts w:asciiTheme="majorHAnsi" w:eastAsiaTheme="majorEastAsia" w:hAnsiTheme="majorHAnsi" w:cstheme="majorBidi"/>
      <w:b/>
      <w:bCs/>
      <w:i/>
      <w:iCs/>
      <w:sz w:val="28"/>
      <w:u w:val="single"/>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cs="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eastAsia="Times New Roman" w:hAnsi="Times New Roman" w:cs="Times New Roman"/>
      <w:b/>
      <w:bCs/>
      <w:szCs w:val="24"/>
    </w:rPr>
  </w:style>
  <w:style w:type="character" w:customStyle="1" w:styleId="added-material">
    <w:name w:val="added-material"/>
    <w:basedOn w:val="DefaultParagraphFont"/>
    <w:rsid w:val="009305B8"/>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eastAsiaTheme="minorHAnsi"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Calibri" w:hAnsi="Arial"/>
      <w:sz w:val="24"/>
    </w:rPr>
  </w:style>
  <w:style w:type="character" w:styleId="PlaceholderText">
    <w:name w:val="Placeholder Text"/>
    <w:basedOn w:val="DefaultParagraphFont"/>
    <w:uiPriority w:val="99"/>
    <w:semiHidden/>
    <w:rsid w:val="00057190"/>
    <w:rPr>
      <w:color w:val="808080"/>
    </w:rPr>
  </w:style>
  <w:style w:type="paragraph" w:customStyle="1" w:styleId="xxmsonormal">
    <w:name w:val="x_xmsonormal"/>
    <w:basedOn w:val="Normal"/>
    <w:rsid w:val="00A476C5"/>
    <w:pPr>
      <w:spacing w:after="0"/>
    </w:pPr>
    <w:rPr>
      <w:rFonts w:ascii="Times New Roman" w:hAnsi="Times New Roman" w:cs="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style>
  <w:style w:type="character" w:customStyle="1" w:styleId="ref-journal">
    <w:name w:val="ref-journal"/>
    <w:basedOn w:val="DefaultParagraphFont"/>
    <w:rsid w:val="00CC600A"/>
  </w:style>
  <w:style w:type="character" w:customStyle="1" w:styleId="normaltextrun">
    <w:name w:val="normaltextrun"/>
    <w:basedOn w:val="DefaultParagraphFont"/>
    <w:rsid w:val="00CC600A"/>
  </w:style>
  <w:style w:type="character" w:styleId="UnresolvedMention">
    <w:name w:val="Unresolved Mention"/>
    <w:basedOn w:val="DefaultParagraphFont"/>
    <w:uiPriority w:val="99"/>
    <w:unhideWhenUsed/>
    <w:rsid w:val="00D03983"/>
    <w:rPr>
      <w:color w:val="605E5C"/>
      <w:shd w:val="clear" w:color="auto" w:fill="E1DFDD"/>
    </w:rPr>
  </w:style>
  <w:style w:type="character" w:styleId="Mention">
    <w:name w:val="Mention"/>
    <w:basedOn w:val="DefaultParagraphFont"/>
    <w:uiPriority w:val="99"/>
    <w:unhideWhenUsed/>
    <w:rsid w:val="007E4CF2"/>
    <w:rPr>
      <w:color w:val="2B579A"/>
      <w:shd w:val="clear" w:color="auto" w:fill="E1DFDD"/>
    </w:rPr>
  </w:style>
  <w:style w:type="character" w:customStyle="1" w:styleId="cf01">
    <w:name w:val="cf01"/>
    <w:basedOn w:val="DefaultParagraphFont"/>
    <w:rsid w:val="00281DA5"/>
    <w:rPr>
      <w:rFonts w:ascii="Segoe UI" w:hAnsi="Segoe UI" w:cs="Segoe UI" w:hint="default"/>
      <w:color w:val="212121"/>
      <w:sz w:val="18"/>
      <w:szCs w:val="18"/>
      <w:shd w:val="clear" w:color="auto" w:fill="FFFF00"/>
    </w:rPr>
  </w:style>
  <w:style w:type="character" w:styleId="Strong">
    <w:name w:val="Strong"/>
    <w:basedOn w:val="DefaultParagraphFont"/>
    <w:uiPriority w:val="22"/>
    <w:qFormat/>
    <w:rsid w:val="00D43849"/>
    <w:rPr>
      <w:b/>
      <w:bCs/>
    </w:rPr>
  </w:style>
  <w:style w:type="character" w:customStyle="1" w:styleId="Heading5Char">
    <w:name w:val="Heading 5 Char"/>
    <w:basedOn w:val="DefaultParagraphFont"/>
    <w:link w:val="Heading5"/>
    <w:uiPriority w:val="9"/>
    <w:rsid w:val="00271C6E"/>
    <w:rPr>
      <w:rFonts w:asciiTheme="majorHAnsi" w:eastAsiaTheme="majorEastAsia" w:hAnsiTheme="majorHAnsi" w:cstheme="majorBidi"/>
      <w:color w:val="365F91" w:themeColor="accent1" w:themeShade="BF"/>
      <w:sz w:val="24"/>
      <w:u w:val="single"/>
    </w:rPr>
  </w:style>
  <w:style w:type="character" w:customStyle="1" w:styleId="ui-provider">
    <w:name w:val="ui-provider"/>
    <w:basedOn w:val="DefaultParagraphFont"/>
    <w:rsid w:val="007D1D78"/>
  </w:style>
  <w:style w:type="character" w:customStyle="1" w:styleId="cf11">
    <w:name w:val="cf11"/>
    <w:basedOn w:val="DefaultParagraphFont"/>
    <w:rsid w:val="00A558FD"/>
    <w:rPr>
      <w:rFonts w:ascii="Segoe UI" w:hAnsi="Segoe UI" w:cs="Segoe UI" w:hint="default"/>
      <w:i/>
      <w:iCs/>
      <w:sz w:val="18"/>
      <w:szCs w:val="18"/>
      <w:u w:val="single"/>
    </w:rPr>
  </w:style>
  <w:style w:type="numbering" w:customStyle="1" w:styleId="CurrentList1">
    <w:name w:val="Current List1"/>
    <w:uiPriority w:val="99"/>
    <w:rsid w:val="008017B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375">
      <w:bodyDiv w:val="1"/>
      <w:marLeft w:val="0"/>
      <w:marRight w:val="0"/>
      <w:marTop w:val="0"/>
      <w:marBottom w:val="0"/>
      <w:divBdr>
        <w:top w:val="none" w:sz="0" w:space="0" w:color="auto"/>
        <w:left w:val="none" w:sz="0" w:space="0" w:color="auto"/>
        <w:bottom w:val="none" w:sz="0" w:space="0" w:color="auto"/>
        <w:right w:val="none" w:sz="0" w:space="0" w:color="auto"/>
      </w:divBdr>
    </w:div>
    <w:div w:id="19626102">
      <w:bodyDiv w:val="1"/>
      <w:marLeft w:val="0"/>
      <w:marRight w:val="0"/>
      <w:marTop w:val="0"/>
      <w:marBottom w:val="0"/>
      <w:divBdr>
        <w:top w:val="none" w:sz="0" w:space="0" w:color="auto"/>
        <w:left w:val="none" w:sz="0" w:space="0" w:color="auto"/>
        <w:bottom w:val="none" w:sz="0" w:space="0" w:color="auto"/>
        <w:right w:val="none" w:sz="0" w:space="0" w:color="auto"/>
      </w:divBdr>
    </w:div>
    <w:div w:id="28339547">
      <w:bodyDiv w:val="1"/>
      <w:marLeft w:val="0"/>
      <w:marRight w:val="0"/>
      <w:marTop w:val="0"/>
      <w:marBottom w:val="0"/>
      <w:divBdr>
        <w:top w:val="none" w:sz="0" w:space="0" w:color="auto"/>
        <w:left w:val="none" w:sz="0" w:space="0" w:color="auto"/>
        <w:bottom w:val="none" w:sz="0" w:space="0" w:color="auto"/>
        <w:right w:val="none" w:sz="0" w:space="0" w:color="auto"/>
      </w:divBdr>
    </w:div>
    <w:div w:id="115222370">
      <w:bodyDiv w:val="1"/>
      <w:marLeft w:val="0"/>
      <w:marRight w:val="0"/>
      <w:marTop w:val="0"/>
      <w:marBottom w:val="0"/>
      <w:divBdr>
        <w:top w:val="none" w:sz="0" w:space="0" w:color="auto"/>
        <w:left w:val="none" w:sz="0" w:space="0" w:color="auto"/>
        <w:bottom w:val="none" w:sz="0" w:space="0" w:color="auto"/>
        <w:right w:val="none" w:sz="0" w:space="0" w:color="auto"/>
      </w:divBdr>
    </w:div>
    <w:div w:id="149054839">
      <w:bodyDiv w:val="1"/>
      <w:marLeft w:val="0"/>
      <w:marRight w:val="0"/>
      <w:marTop w:val="0"/>
      <w:marBottom w:val="0"/>
      <w:divBdr>
        <w:top w:val="none" w:sz="0" w:space="0" w:color="auto"/>
        <w:left w:val="none" w:sz="0" w:space="0" w:color="auto"/>
        <w:bottom w:val="none" w:sz="0" w:space="0" w:color="auto"/>
        <w:right w:val="none" w:sz="0" w:space="0" w:color="auto"/>
      </w:divBdr>
    </w:div>
    <w:div w:id="149561255">
      <w:bodyDiv w:val="1"/>
      <w:marLeft w:val="0"/>
      <w:marRight w:val="0"/>
      <w:marTop w:val="0"/>
      <w:marBottom w:val="0"/>
      <w:divBdr>
        <w:top w:val="none" w:sz="0" w:space="0" w:color="auto"/>
        <w:left w:val="none" w:sz="0" w:space="0" w:color="auto"/>
        <w:bottom w:val="none" w:sz="0" w:space="0" w:color="auto"/>
        <w:right w:val="none" w:sz="0" w:space="0" w:color="auto"/>
      </w:divBdr>
    </w:div>
    <w:div w:id="199906186">
      <w:bodyDiv w:val="1"/>
      <w:marLeft w:val="0"/>
      <w:marRight w:val="0"/>
      <w:marTop w:val="0"/>
      <w:marBottom w:val="0"/>
      <w:divBdr>
        <w:top w:val="none" w:sz="0" w:space="0" w:color="auto"/>
        <w:left w:val="none" w:sz="0" w:space="0" w:color="auto"/>
        <w:bottom w:val="none" w:sz="0" w:space="0" w:color="auto"/>
        <w:right w:val="none" w:sz="0" w:space="0" w:color="auto"/>
      </w:divBdr>
      <w:divsChild>
        <w:div w:id="1327124336">
          <w:marLeft w:val="1166"/>
          <w:marRight w:val="0"/>
          <w:marTop w:val="77"/>
          <w:marBottom w:val="0"/>
          <w:divBdr>
            <w:top w:val="none" w:sz="0" w:space="0" w:color="auto"/>
            <w:left w:val="none" w:sz="0" w:space="0" w:color="auto"/>
            <w:bottom w:val="none" w:sz="0" w:space="0" w:color="auto"/>
            <w:right w:val="none" w:sz="0" w:space="0" w:color="auto"/>
          </w:divBdr>
        </w:div>
        <w:div w:id="1648587608">
          <w:marLeft w:val="1166"/>
          <w:marRight w:val="0"/>
          <w:marTop w:val="77"/>
          <w:marBottom w:val="0"/>
          <w:divBdr>
            <w:top w:val="none" w:sz="0" w:space="0" w:color="auto"/>
            <w:left w:val="none" w:sz="0" w:space="0" w:color="auto"/>
            <w:bottom w:val="none" w:sz="0" w:space="0" w:color="auto"/>
            <w:right w:val="none" w:sz="0" w:space="0" w:color="auto"/>
          </w:divBdr>
        </w:div>
      </w:divsChild>
    </w:div>
    <w:div w:id="226838942">
      <w:bodyDiv w:val="1"/>
      <w:marLeft w:val="0"/>
      <w:marRight w:val="0"/>
      <w:marTop w:val="0"/>
      <w:marBottom w:val="0"/>
      <w:divBdr>
        <w:top w:val="none" w:sz="0" w:space="0" w:color="auto"/>
        <w:left w:val="none" w:sz="0" w:space="0" w:color="auto"/>
        <w:bottom w:val="none" w:sz="0" w:space="0" w:color="auto"/>
        <w:right w:val="none" w:sz="0" w:space="0" w:color="auto"/>
      </w:divBdr>
    </w:div>
    <w:div w:id="271011777">
      <w:bodyDiv w:val="1"/>
      <w:marLeft w:val="0"/>
      <w:marRight w:val="0"/>
      <w:marTop w:val="0"/>
      <w:marBottom w:val="0"/>
      <w:divBdr>
        <w:top w:val="none" w:sz="0" w:space="0" w:color="auto"/>
        <w:left w:val="none" w:sz="0" w:space="0" w:color="auto"/>
        <w:bottom w:val="none" w:sz="0" w:space="0" w:color="auto"/>
        <w:right w:val="none" w:sz="0" w:space="0" w:color="auto"/>
      </w:divBdr>
    </w:div>
    <w:div w:id="281150142">
      <w:bodyDiv w:val="1"/>
      <w:marLeft w:val="0"/>
      <w:marRight w:val="0"/>
      <w:marTop w:val="0"/>
      <w:marBottom w:val="0"/>
      <w:divBdr>
        <w:top w:val="none" w:sz="0" w:space="0" w:color="auto"/>
        <w:left w:val="none" w:sz="0" w:space="0" w:color="auto"/>
        <w:bottom w:val="none" w:sz="0" w:space="0" w:color="auto"/>
        <w:right w:val="none" w:sz="0" w:space="0" w:color="auto"/>
      </w:divBdr>
    </w:div>
    <w:div w:id="322125576">
      <w:bodyDiv w:val="1"/>
      <w:marLeft w:val="0"/>
      <w:marRight w:val="0"/>
      <w:marTop w:val="0"/>
      <w:marBottom w:val="0"/>
      <w:divBdr>
        <w:top w:val="none" w:sz="0" w:space="0" w:color="auto"/>
        <w:left w:val="none" w:sz="0" w:space="0" w:color="auto"/>
        <w:bottom w:val="none" w:sz="0" w:space="0" w:color="auto"/>
        <w:right w:val="none" w:sz="0" w:space="0" w:color="auto"/>
      </w:divBdr>
    </w:div>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10346816">
      <w:bodyDiv w:val="1"/>
      <w:marLeft w:val="0"/>
      <w:marRight w:val="0"/>
      <w:marTop w:val="0"/>
      <w:marBottom w:val="0"/>
      <w:divBdr>
        <w:top w:val="none" w:sz="0" w:space="0" w:color="auto"/>
        <w:left w:val="none" w:sz="0" w:space="0" w:color="auto"/>
        <w:bottom w:val="none" w:sz="0" w:space="0" w:color="auto"/>
        <w:right w:val="none" w:sz="0" w:space="0" w:color="auto"/>
      </w:divBdr>
    </w:div>
    <w:div w:id="419060299">
      <w:bodyDiv w:val="1"/>
      <w:marLeft w:val="0"/>
      <w:marRight w:val="0"/>
      <w:marTop w:val="0"/>
      <w:marBottom w:val="0"/>
      <w:divBdr>
        <w:top w:val="none" w:sz="0" w:space="0" w:color="auto"/>
        <w:left w:val="none" w:sz="0" w:space="0" w:color="auto"/>
        <w:bottom w:val="none" w:sz="0" w:space="0" w:color="auto"/>
        <w:right w:val="none" w:sz="0" w:space="0" w:color="auto"/>
      </w:divBdr>
    </w:div>
    <w:div w:id="422993290">
      <w:bodyDiv w:val="1"/>
      <w:marLeft w:val="0"/>
      <w:marRight w:val="0"/>
      <w:marTop w:val="0"/>
      <w:marBottom w:val="0"/>
      <w:divBdr>
        <w:top w:val="none" w:sz="0" w:space="0" w:color="auto"/>
        <w:left w:val="none" w:sz="0" w:space="0" w:color="auto"/>
        <w:bottom w:val="none" w:sz="0" w:space="0" w:color="auto"/>
        <w:right w:val="none" w:sz="0" w:space="0" w:color="auto"/>
      </w:divBdr>
    </w:div>
    <w:div w:id="424346270">
      <w:bodyDiv w:val="1"/>
      <w:marLeft w:val="0"/>
      <w:marRight w:val="0"/>
      <w:marTop w:val="0"/>
      <w:marBottom w:val="0"/>
      <w:divBdr>
        <w:top w:val="none" w:sz="0" w:space="0" w:color="auto"/>
        <w:left w:val="none" w:sz="0" w:space="0" w:color="auto"/>
        <w:bottom w:val="none" w:sz="0" w:space="0" w:color="auto"/>
        <w:right w:val="none" w:sz="0" w:space="0" w:color="auto"/>
      </w:divBdr>
    </w:div>
    <w:div w:id="432827376">
      <w:bodyDiv w:val="1"/>
      <w:marLeft w:val="0"/>
      <w:marRight w:val="0"/>
      <w:marTop w:val="0"/>
      <w:marBottom w:val="0"/>
      <w:divBdr>
        <w:top w:val="none" w:sz="0" w:space="0" w:color="auto"/>
        <w:left w:val="none" w:sz="0" w:space="0" w:color="auto"/>
        <w:bottom w:val="none" w:sz="0" w:space="0" w:color="auto"/>
        <w:right w:val="none" w:sz="0" w:space="0" w:color="auto"/>
      </w:divBdr>
    </w:div>
    <w:div w:id="471944719">
      <w:bodyDiv w:val="1"/>
      <w:marLeft w:val="0"/>
      <w:marRight w:val="0"/>
      <w:marTop w:val="0"/>
      <w:marBottom w:val="0"/>
      <w:divBdr>
        <w:top w:val="none" w:sz="0" w:space="0" w:color="auto"/>
        <w:left w:val="none" w:sz="0" w:space="0" w:color="auto"/>
        <w:bottom w:val="none" w:sz="0" w:space="0" w:color="auto"/>
        <w:right w:val="none" w:sz="0" w:space="0" w:color="auto"/>
      </w:divBdr>
    </w:div>
    <w:div w:id="534736831">
      <w:bodyDiv w:val="1"/>
      <w:marLeft w:val="0"/>
      <w:marRight w:val="0"/>
      <w:marTop w:val="0"/>
      <w:marBottom w:val="0"/>
      <w:divBdr>
        <w:top w:val="none" w:sz="0" w:space="0" w:color="auto"/>
        <w:left w:val="none" w:sz="0" w:space="0" w:color="auto"/>
        <w:bottom w:val="none" w:sz="0" w:space="0" w:color="auto"/>
        <w:right w:val="none" w:sz="0" w:space="0" w:color="auto"/>
      </w:divBdr>
    </w:div>
    <w:div w:id="544172640">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597712822">
      <w:bodyDiv w:val="1"/>
      <w:marLeft w:val="0"/>
      <w:marRight w:val="0"/>
      <w:marTop w:val="0"/>
      <w:marBottom w:val="0"/>
      <w:divBdr>
        <w:top w:val="none" w:sz="0" w:space="0" w:color="auto"/>
        <w:left w:val="none" w:sz="0" w:space="0" w:color="auto"/>
        <w:bottom w:val="none" w:sz="0" w:space="0" w:color="auto"/>
        <w:right w:val="none" w:sz="0" w:space="0" w:color="auto"/>
      </w:divBdr>
    </w:div>
    <w:div w:id="604583625">
      <w:bodyDiv w:val="1"/>
      <w:marLeft w:val="0"/>
      <w:marRight w:val="0"/>
      <w:marTop w:val="0"/>
      <w:marBottom w:val="0"/>
      <w:divBdr>
        <w:top w:val="none" w:sz="0" w:space="0" w:color="auto"/>
        <w:left w:val="none" w:sz="0" w:space="0" w:color="auto"/>
        <w:bottom w:val="none" w:sz="0" w:space="0" w:color="auto"/>
        <w:right w:val="none" w:sz="0" w:space="0" w:color="auto"/>
      </w:divBdr>
    </w:div>
    <w:div w:id="617879028">
      <w:bodyDiv w:val="1"/>
      <w:marLeft w:val="0"/>
      <w:marRight w:val="0"/>
      <w:marTop w:val="0"/>
      <w:marBottom w:val="0"/>
      <w:divBdr>
        <w:top w:val="none" w:sz="0" w:space="0" w:color="auto"/>
        <w:left w:val="none" w:sz="0" w:space="0" w:color="auto"/>
        <w:bottom w:val="none" w:sz="0" w:space="0" w:color="auto"/>
        <w:right w:val="none" w:sz="0" w:space="0" w:color="auto"/>
      </w:divBdr>
    </w:div>
    <w:div w:id="640696148">
      <w:bodyDiv w:val="1"/>
      <w:marLeft w:val="0"/>
      <w:marRight w:val="0"/>
      <w:marTop w:val="0"/>
      <w:marBottom w:val="0"/>
      <w:divBdr>
        <w:top w:val="none" w:sz="0" w:space="0" w:color="auto"/>
        <w:left w:val="none" w:sz="0" w:space="0" w:color="auto"/>
        <w:bottom w:val="none" w:sz="0" w:space="0" w:color="auto"/>
        <w:right w:val="none" w:sz="0" w:space="0" w:color="auto"/>
      </w:divBdr>
    </w:div>
    <w:div w:id="650211802">
      <w:bodyDiv w:val="1"/>
      <w:marLeft w:val="0"/>
      <w:marRight w:val="0"/>
      <w:marTop w:val="0"/>
      <w:marBottom w:val="0"/>
      <w:divBdr>
        <w:top w:val="none" w:sz="0" w:space="0" w:color="auto"/>
        <w:left w:val="none" w:sz="0" w:space="0" w:color="auto"/>
        <w:bottom w:val="none" w:sz="0" w:space="0" w:color="auto"/>
        <w:right w:val="none" w:sz="0" w:space="0" w:color="auto"/>
      </w:divBdr>
    </w:div>
    <w:div w:id="681785429">
      <w:bodyDiv w:val="1"/>
      <w:marLeft w:val="0"/>
      <w:marRight w:val="0"/>
      <w:marTop w:val="0"/>
      <w:marBottom w:val="0"/>
      <w:divBdr>
        <w:top w:val="none" w:sz="0" w:space="0" w:color="auto"/>
        <w:left w:val="none" w:sz="0" w:space="0" w:color="auto"/>
        <w:bottom w:val="none" w:sz="0" w:space="0" w:color="auto"/>
        <w:right w:val="none" w:sz="0" w:space="0" w:color="auto"/>
      </w:divBdr>
    </w:div>
    <w:div w:id="718406399">
      <w:bodyDiv w:val="1"/>
      <w:marLeft w:val="0"/>
      <w:marRight w:val="0"/>
      <w:marTop w:val="0"/>
      <w:marBottom w:val="0"/>
      <w:divBdr>
        <w:top w:val="none" w:sz="0" w:space="0" w:color="auto"/>
        <w:left w:val="none" w:sz="0" w:space="0" w:color="auto"/>
        <w:bottom w:val="none" w:sz="0" w:space="0" w:color="auto"/>
        <w:right w:val="none" w:sz="0" w:space="0" w:color="auto"/>
      </w:divBdr>
    </w:div>
    <w:div w:id="761530403">
      <w:bodyDiv w:val="1"/>
      <w:marLeft w:val="0"/>
      <w:marRight w:val="0"/>
      <w:marTop w:val="0"/>
      <w:marBottom w:val="0"/>
      <w:divBdr>
        <w:top w:val="none" w:sz="0" w:space="0" w:color="auto"/>
        <w:left w:val="none" w:sz="0" w:space="0" w:color="auto"/>
        <w:bottom w:val="none" w:sz="0" w:space="0" w:color="auto"/>
        <w:right w:val="none" w:sz="0" w:space="0" w:color="auto"/>
      </w:divBdr>
    </w:div>
    <w:div w:id="775952171">
      <w:bodyDiv w:val="1"/>
      <w:marLeft w:val="0"/>
      <w:marRight w:val="0"/>
      <w:marTop w:val="0"/>
      <w:marBottom w:val="0"/>
      <w:divBdr>
        <w:top w:val="none" w:sz="0" w:space="0" w:color="auto"/>
        <w:left w:val="none" w:sz="0" w:space="0" w:color="auto"/>
        <w:bottom w:val="none" w:sz="0" w:space="0" w:color="auto"/>
        <w:right w:val="none" w:sz="0" w:space="0" w:color="auto"/>
      </w:divBdr>
    </w:div>
    <w:div w:id="780757290">
      <w:bodyDiv w:val="1"/>
      <w:marLeft w:val="0"/>
      <w:marRight w:val="0"/>
      <w:marTop w:val="0"/>
      <w:marBottom w:val="0"/>
      <w:divBdr>
        <w:top w:val="none" w:sz="0" w:space="0" w:color="auto"/>
        <w:left w:val="none" w:sz="0" w:space="0" w:color="auto"/>
        <w:bottom w:val="none" w:sz="0" w:space="0" w:color="auto"/>
        <w:right w:val="none" w:sz="0" w:space="0" w:color="auto"/>
      </w:divBdr>
    </w:div>
    <w:div w:id="839782042">
      <w:bodyDiv w:val="1"/>
      <w:marLeft w:val="0"/>
      <w:marRight w:val="0"/>
      <w:marTop w:val="0"/>
      <w:marBottom w:val="0"/>
      <w:divBdr>
        <w:top w:val="none" w:sz="0" w:space="0" w:color="auto"/>
        <w:left w:val="none" w:sz="0" w:space="0" w:color="auto"/>
        <w:bottom w:val="none" w:sz="0" w:space="0" w:color="auto"/>
        <w:right w:val="none" w:sz="0" w:space="0" w:color="auto"/>
      </w:divBdr>
    </w:div>
    <w:div w:id="898899098">
      <w:bodyDiv w:val="1"/>
      <w:marLeft w:val="0"/>
      <w:marRight w:val="0"/>
      <w:marTop w:val="0"/>
      <w:marBottom w:val="0"/>
      <w:divBdr>
        <w:top w:val="none" w:sz="0" w:space="0" w:color="auto"/>
        <w:left w:val="none" w:sz="0" w:space="0" w:color="auto"/>
        <w:bottom w:val="none" w:sz="0" w:space="0" w:color="auto"/>
        <w:right w:val="none" w:sz="0" w:space="0" w:color="auto"/>
      </w:divBdr>
    </w:div>
    <w:div w:id="922178812">
      <w:bodyDiv w:val="1"/>
      <w:marLeft w:val="0"/>
      <w:marRight w:val="0"/>
      <w:marTop w:val="0"/>
      <w:marBottom w:val="0"/>
      <w:divBdr>
        <w:top w:val="none" w:sz="0" w:space="0" w:color="auto"/>
        <w:left w:val="none" w:sz="0" w:space="0" w:color="auto"/>
        <w:bottom w:val="none" w:sz="0" w:space="0" w:color="auto"/>
        <w:right w:val="none" w:sz="0" w:space="0" w:color="auto"/>
      </w:divBdr>
    </w:div>
    <w:div w:id="947157864">
      <w:bodyDiv w:val="1"/>
      <w:marLeft w:val="0"/>
      <w:marRight w:val="0"/>
      <w:marTop w:val="0"/>
      <w:marBottom w:val="0"/>
      <w:divBdr>
        <w:top w:val="none" w:sz="0" w:space="0" w:color="auto"/>
        <w:left w:val="none" w:sz="0" w:space="0" w:color="auto"/>
        <w:bottom w:val="none" w:sz="0" w:space="0" w:color="auto"/>
        <w:right w:val="none" w:sz="0" w:space="0" w:color="auto"/>
      </w:divBdr>
    </w:div>
    <w:div w:id="971054867">
      <w:bodyDiv w:val="1"/>
      <w:marLeft w:val="0"/>
      <w:marRight w:val="0"/>
      <w:marTop w:val="0"/>
      <w:marBottom w:val="0"/>
      <w:divBdr>
        <w:top w:val="none" w:sz="0" w:space="0" w:color="auto"/>
        <w:left w:val="none" w:sz="0" w:space="0" w:color="auto"/>
        <w:bottom w:val="none" w:sz="0" w:space="0" w:color="auto"/>
        <w:right w:val="none" w:sz="0" w:space="0" w:color="auto"/>
      </w:divBdr>
    </w:div>
    <w:div w:id="1000280233">
      <w:bodyDiv w:val="1"/>
      <w:marLeft w:val="0"/>
      <w:marRight w:val="0"/>
      <w:marTop w:val="0"/>
      <w:marBottom w:val="0"/>
      <w:divBdr>
        <w:top w:val="none" w:sz="0" w:space="0" w:color="auto"/>
        <w:left w:val="none" w:sz="0" w:space="0" w:color="auto"/>
        <w:bottom w:val="none" w:sz="0" w:space="0" w:color="auto"/>
        <w:right w:val="none" w:sz="0" w:space="0" w:color="auto"/>
      </w:divBdr>
    </w:div>
    <w:div w:id="1009983206">
      <w:bodyDiv w:val="1"/>
      <w:marLeft w:val="0"/>
      <w:marRight w:val="0"/>
      <w:marTop w:val="0"/>
      <w:marBottom w:val="0"/>
      <w:divBdr>
        <w:top w:val="none" w:sz="0" w:space="0" w:color="auto"/>
        <w:left w:val="none" w:sz="0" w:space="0" w:color="auto"/>
        <w:bottom w:val="none" w:sz="0" w:space="0" w:color="auto"/>
        <w:right w:val="none" w:sz="0" w:space="0" w:color="auto"/>
      </w:divBdr>
    </w:div>
    <w:div w:id="1021468162">
      <w:bodyDiv w:val="1"/>
      <w:marLeft w:val="0"/>
      <w:marRight w:val="0"/>
      <w:marTop w:val="0"/>
      <w:marBottom w:val="0"/>
      <w:divBdr>
        <w:top w:val="none" w:sz="0" w:space="0" w:color="auto"/>
        <w:left w:val="none" w:sz="0" w:space="0" w:color="auto"/>
        <w:bottom w:val="none" w:sz="0" w:space="0" w:color="auto"/>
        <w:right w:val="none" w:sz="0" w:space="0" w:color="auto"/>
      </w:divBdr>
    </w:div>
    <w:div w:id="1073160029">
      <w:bodyDiv w:val="1"/>
      <w:marLeft w:val="0"/>
      <w:marRight w:val="0"/>
      <w:marTop w:val="0"/>
      <w:marBottom w:val="0"/>
      <w:divBdr>
        <w:top w:val="none" w:sz="0" w:space="0" w:color="auto"/>
        <w:left w:val="none" w:sz="0" w:space="0" w:color="auto"/>
        <w:bottom w:val="none" w:sz="0" w:space="0" w:color="auto"/>
        <w:right w:val="none" w:sz="0" w:space="0" w:color="auto"/>
      </w:divBdr>
    </w:div>
    <w:div w:id="1094403740">
      <w:bodyDiv w:val="1"/>
      <w:marLeft w:val="0"/>
      <w:marRight w:val="0"/>
      <w:marTop w:val="0"/>
      <w:marBottom w:val="0"/>
      <w:divBdr>
        <w:top w:val="none" w:sz="0" w:space="0" w:color="auto"/>
        <w:left w:val="none" w:sz="0" w:space="0" w:color="auto"/>
        <w:bottom w:val="none" w:sz="0" w:space="0" w:color="auto"/>
        <w:right w:val="none" w:sz="0" w:space="0" w:color="auto"/>
      </w:divBdr>
    </w:div>
    <w:div w:id="1098713326">
      <w:bodyDiv w:val="1"/>
      <w:marLeft w:val="0"/>
      <w:marRight w:val="0"/>
      <w:marTop w:val="0"/>
      <w:marBottom w:val="0"/>
      <w:divBdr>
        <w:top w:val="none" w:sz="0" w:space="0" w:color="auto"/>
        <w:left w:val="none" w:sz="0" w:space="0" w:color="auto"/>
        <w:bottom w:val="none" w:sz="0" w:space="0" w:color="auto"/>
        <w:right w:val="none" w:sz="0" w:space="0" w:color="auto"/>
      </w:divBdr>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
    <w:div w:id="1156335666">
      <w:bodyDiv w:val="1"/>
      <w:marLeft w:val="0"/>
      <w:marRight w:val="0"/>
      <w:marTop w:val="0"/>
      <w:marBottom w:val="0"/>
      <w:divBdr>
        <w:top w:val="none" w:sz="0" w:space="0" w:color="auto"/>
        <w:left w:val="none" w:sz="0" w:space="0" w:color="auto"/>
        <w:bottom w:val="none" w:sz="0" w:space="0" w:color="auto"/>
        <w:right w:val="none" w:sz="0" w:space="0" w:color="auto"/>
      </w:divBdr>
    </w:div>
    <w:div w:id="1179657139">
      <w:bodyDiv w:val="1"/>
      <w:marLeft w:val="0"/>
      <w:marRight w:val="0"/>
      <w:marTop w:val="0"/>
      <w:marBottom w:val="0"/>
      <w:divBdr>
        <w:top w:val="none" w:sz="0" w:space="0" w:color="auto"/>
        <w:left w:val="none" w:sz="0" w:space="0" w:color="auto"/>
        <w:bottom w:val="none" w:sz="0" w:space="0" w:color="auto"/>
        <w:right w:val="none" w:sz="0" w:space="0" w:color="auto"/>
      </w:divBdr>
    </w:div>
    <w:div w:id="1191920624">
      <w:bodyDiv w:val="1"/>
      <w:marLeft w:val="0"/>
      <w:marRight w:val="0"/>
      <w:marTop w:val="0"/>
      <w:marBottom w:val="0"/>
      <w:divBdr>
        <w:top w:val="none" w:sz="0" w:space="0" w:color="auto"/>
        <w:left w:val="none" w:sz="0" w:space="0" w:color="auto"/>
        <w:bottom w:val="none" w:sz="0" w:space="0" w:color="auto"/>
        <w:right w:val="none" w:sz="0" w:space="0" w:color="auto"/>
      </w:divBdr>
    </w:div>
    <w:div w:id="1198008531">
      <w:bodyDiv w:val="1"/>
      <w:marLeft w:val="0"/>
      <w:marRight w:val="0"/>
      <w:marTop w:val="0"/>
      <w:marBottom w:val="0"/>
      <w:divBdr>
        <w:top w:val="none" w:sz="0" w:space="0" w:color="auto"/>
        <w:left w:val="none" w:sz="0" w:space="0" w:color="auto"/>
        <w:bottom w:val="none" w:sz="0" w:space="0" w:color="auto"/>
        <w:right w:val="none" w:sz="0" w:space="0" w:color="auto"/>
      </w:divBdr>
    </w:div>
    <w:div w:id="1211772110">
      <w:bodyDiv w:val="1"/>
      <w:marLeft w:val="0"/>
      <w:marRight w:val="0"/>
      <w:marTop w:val="0"/>
      <w:marBottom w:val="0"/>
      <w:divBdr>
        <w:top w:val="single" w:sz="12" w:space="0" w:color="767575"/>
        <w:left w:val="none" w:sz="0" w:space="0" w:color="auto"/>
        <w:bottom w:val="none" w:sz="0" w:space="0" w:color="auto"/>
        <w:right w:val="none" w:sz="0" w:space="0" w:color="auto"/>
      </w:divBdr>
      <w:divsChild>
        <w:div w:id="29884685">
          <w:marLeft w:val="0"/>
          <w:marRight w:val="0"/>
          <w:marTop w:val="0"/>
          <w:marBottom w:val="0"/>
          <w:divBdr>
            <w:top w:val="none" w:sz="0" w:space="0" w:color="auto"/>
            <w:left w:val="none" w:sz="0" w:space="0" w:color="auto"/>
            <w:bottom w:val="none" w:sz="0" w:space="0" w:color="auto"/>
            <w:right w:val="none" w:sz="0" w:space="0" w:color="auto"/>
          </w:divBdr>
          <w:divsChild>
            <w:div w:id="1779446177">
              <w:marLeft w:val="0"/>
              <w:marRight w:val="0"/>
              <w:marTop w:val="0"/>
              <w:marBottom w:val="0"/>
              <w:divBdr>
                <w:top w:val="none" w:sz="0" w:space="0" w:color="auto"/>
                <w:left w:val="none" w:sz="0" w:space="0" w:color="auto"/>
                <w:bottom w:val="none" w:sz="0" w:space="0" w:color="auto"/>
                <w:right w:val="none" w:sz="0" w:space="0" w:color="auto"/>
              </w:divBdr>
              <w:divsChild>
                <w:div w:id="13629724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7801082">
                      <w:marLeft w:val="300"/>
                      <w:marRight w:val="0"/>
                      <w:marTop w:val="0"/>
                      <w:marBottom w:val="0"/>
                      <w:divBdr>
                        <w:top w:val="none" w:sz="0" w:space="0" w:color="auto"/>
                        <w:left w:val="none" w:sz="0" w:space="0" w:color="auto"/>
                        <w:bottom w:val="none" w:sz="0" w:space="0" w:color="auto"/>
                        <w:right w:val="none" w:sz="0" w:space="0" w:color="auto"/>
                      </w:divBdr>
                      <w:divsChild>
                        <w:div w:id="2024742478">
                          <w:marLeft w:val="0"/>
                          <w:marRight w:val="0"/>
                          <w:marTop w:val="0"/>
                          <w:marBottom w:val="0"/>
                          <w:divBdr>
                            <w:top w:val="none" w:sz="0" w:space="0" w:color="auto"/>
                            <w:left w:val="none" w:sz="0" w:space="0" w:color="auto"/>
                            <w:bottom w:val="none" w:sz="0" w:space="0" w:color="auto"/>
                            <w:right w:val="none" w:sz="0" w:space="0" w:color="auto"/>
                          </w:divBdr>
                          <w:divsChild>
                            <w:div w:id="1657033170">
                              <w:marLeft w:val="0"/>
                              <w:marRight w:val="0"/>
                              <w:marTop w:val="0"/>
                              <w:marBottom w:val="0"/>
                              <w:divBdr>
                                <w:top w:val="none" w:sz="0" w:space="0" w:color="auto"/>
                                <w:left w:val="none" w:sz="0" w:space="0" w:color="auto"/>
                                <w:bottom w:val="none" w:sz="0" w:space="0" w:color="auto"/>
                                <w:right w:val="none" w:sz="0" w:space="0" w:color="auto"/>
                              </w:divBdr>
                              <w:divsChild>
                                <w:div w:id="431778312">
                                  <w:marLeft w:val="0"/>
                                  <w:marRight w:val="0"/>
                                  <w:marTop w:val="0"/>
                                  <w:marBottom w:val="0"/>
                                  <w:divBdr>
                                    <w:top w:val="none" w:sz="0" w:space="0" w:color="auto"/>
                                    <w:left w:val="none" w:sz="0" w:space="0" w:color="auto"/>
                                    <w:bottom w:val="none" w:sz="0" w:space="0" w:color="auto"/>
                                    <w:right w:val="none" w:sz="0" w:space="0" w:color="auto"/>
                                  </w:divBdr>
                                  <w:divsChild>
                                    <w:div w:id="1771848586">
                                      <w:marLeft w:val="0"/>
                                      <w:marRight w:val="0"/>
                                      <w:marTop w:val="0"/>
                                      <w:marBottom w:val="0"/>
                                      <w:divBdr>
                                        <w:top w:val="none" w:sz="0" w:space="0" w:color="auto"/>
                                        <w:left w:val="none" w:sz="0" w:space="0" w:color="auto"/>
                                        <w:bottom w:val="none" w:sz="0" w:space="0" w:color="auto"/>
                                        <w:right w:val="none" w:sz="0" w:space="0" w:color="auto"/>
                                      </w:divBdr>
                                      <w:divsChild>
                                        <w:div w:id="748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00961">
      <w:bodyDiv w:val="1"/>
      <w:marLeft w:val="0"/>
      <w:marRight w:val="0"/>
      <w:marTop w:val="0"/>
      <w:marBottom w:val="0"/>
      <w:divBdr>
        <w:top w:val="none" w:sz="0" w:space="0" w:color="auto"/>
        <w:left w:val="none" w:sz="0" w:space="0" w:color="auto"/>
        <w:bottom w:val="none" w:sz="0" w:space="0" w:color="auto"/>
        <w:right w:val="none" w:sz="0" w:space="0" w:color="auto"/>
      </w:divBdr>
    </w:div>
    <w:div w:id="1305240357">
      <w:bodyDiv w:val="1"/>
      <w:marLeft w:val="0"/>
      <w:marRight w:val="0"/>
      <w:marTop w:val="0"/>
      <w:marBottom w:val="0"/>
      <w:divBdr>
        <w:top w:val="none" w:sz="0" w:space="0" w:color="auto"/>
        <w:left w:val="none" w:sz="0" w:space="0" w:color="auto"/>
        <w:bottom w:val="none" w:sz="0" w:space="0" w:color="auto"/>
        <w:right w:val="none" w:sz="0" w:space="0" w:color="auto"/>
      </w:divBdr>
    </w:div>
    <w:div w:id="1344015107">
      <w:bodyDiv w:val="1"/>
      <w:marLeft w:val="0"/>
      <w:marRight w:val="0"/>
      <w:marTop w:val="0"/>
      <w:marBottom w:val="0"/>
      <w:divBdr>
        <w:top w:val="none" w:sz="0" w:space="0" w:color="auto"/>
        <w:left w:val="none" w:sz="0" w:space="0" w:color="auto"/>
        <w:bottom w:val="none" w:sz="0" w:space="0" w:color="auto"/>
        <w:right w:val="none" w:sz="0" w:space="0" w:color="auto"/>
      </w:divBdr>
    </w:div>
    <w:div w:id="1365866773">
      <w:bodyDiv w:val="1"/>
      <w:marLeft w:val="0"/>
      <w:marRight w:val="0"/>
      <w:marTop w:val="0"/>
      <w:marBottom w:val="0"/>
      <w:divBdr>
        <w:top w:val="none" w:sz="0" w:space="0" w:color="auto"/>
        <w:left w:val="none" w:sz="0" w:space="0" w:color="auto"/>
        <w:bottom w:val="none" w:sz="0" w:space="0" w:color="auto"/>
        <w:right w:val="none" w:sz="0" w:space="0" w:color="auto"/>
      </w:divBdr>
    </w:div>
    <w:div w:id="1372459049">
      <w:bodyDiv w:val="1"/>
      <w:marLeft w:val="0"/>
      <w:marRight w:val="0"/>
      <w:marTop w:val="0"/>
      <w:marBottom w:val="0"/>
      <w:divBdr>
        <w:top w:val="none" w:sz="0" w:space="0" w:color="auto"/>
        <w:left w:val="none" w:sz="0" w:space="0" w:color="auto"/>
        <w:bottom w:val="none" w:sz="0" w:space="0" w:color="auto"/>
        <w:right w:val="none" w:sz="0" w:space="0" w:color="auto"/>
      </w:divBdr>
    </w:div>
    <w:div w:id="1391155801">
      <w:bodyDiv w:val="1"/>
      <w:marLeft w:val="0"/>
      <w:marRight w:val="0"/>
      <w:marTop w:val="0"/>
      <w:marBottom w:val="0"/>
      <w:divBdr>
        <w:top w:val="none" w:sz="0" w:space="0" w:color="auto"/>
        <w:left w:val="none" w:sz="0" w:space="0" w:color="auto"/>
        <w:bottom w:val="none" w:sz="0" w:space="0" w:color="auto"/>
        <w:right w:val="none" w:sz="0" w:space="0" w:color="auto"/>
      </w:divBdr>
    </w:div>
    <w:div w:id="1398825507">
      <w:bodyDiv w:val="1"/>
      <w:marLeft w:val="0"/>
      <w:marRight w:val="0"/>
      <w:marTop w:val="0"/>
      <w:marBottom w:val="0"/>
      <w:divBdr>
        <w:top w:val="none" w:sz="0" w:space="0" w:color="auto"/>
        <w:left w:val="none" w:sz="0" w:space="0" w:color="auto"/>
        <w:bottom w:val="none" w:sz="0" w:space="0" w:color="auto"/>
        <w:right w:val="none" w:sz="0" w:space="0" w:color="auto"/>
      </w:divBdr>
    </w:div>
    <w:div w:id="1404568615">
      <w:bodyDiv w:val="1"/>
      <w:marLeft w:val="0"/>
      <w:marRight w:val="0"/>
      <w:marTop w:val="0"/>
      <w:marBottom w:val="0"/>
      <w:divBdr>
        <w:top w:val="none" w:sz="0" w:space="0" w:color="auto"/>
        <w:left w:val="none" w:sz="0" w:space="0" w:color="auto"/>
        <w:bottom w:val="none" w:sz="0" w:space="0" w:color="auto"/>
        <w:right w:val="none" w:sz="0" w:space="0" w:color="auto"/>
      </w:divBdr>
    </w:div>
    <w:div w:id="1425418917">
      <w:bodyDiv w:val="1"/>
      <w:marLeft w:val="0"/>
      <w:marRight w:val="0"/>
      <w:marTop w:val="0"/>
      <w:marBottom w:val="0"/>
      <w:divBdr>
        <w:top w:val="none" w:sz="0" w:space="0" w:color="auto"/>
        <w:left w:val="none" w:sz="0" w:space="0" w:color="auto"/>
        <w:bottom w:val="none" w:sz="0" w:space="0" w:color="auto"/>
        <w:right w:val="none" w:sz="0" w:space="0" w:color="auto"/>
      </w:divBdr>
    </w:div>
    <w:div w:id="1441215547">
      <w:bodyDiv w:val="1"/>
      <w:marLeft w:val="0"/>
      <w:marRight w:val="0"/>
      <w:marTop w:val="0"/>
      <w:marBottom w:val="0"/>
      <w:divBdr>
        <w:top w:val="none" w:sz="0" w:space="0" w:color="auto"/>
        <w:left w:val="none" w:sz="0" w:space="0" w:color="auto"/>
        <w:bottom w:val="none" w:sz="0" w:space="0" w:color="auto"/>
        <w:right w:val="none" w:sz="0" w:space="0" w:color="auto"/>
      </w:divBdr>
    </w:div>
    <w:div w:id="1478574403">
      <w:bodyDiv w:val="1"/>
      <w:marLeft w:val="0"/>
      <w:marRight w:val="0"/>
      <w:marTop w:val="0"/>
      <w:marBottom w:val="0"/>
      <w:divBdr>
        <w:top w:val="none" w:sz="0" w:space="0" w:color="auto"/>
        <w:left w:val="none" w:sz="0" w:space="0" w:color="auto"/>
        <w:bottom w:val="none" w:sz="0" w:space="0" w:color="auto"/>
        <w:right w:val="none" w:sz="0" w:space="0" w:color="auto"/>
      </w:divBdr>
    </w:div>
    <w:div w:id="1483081254">
      <w:bodyDiv w:val="1"/>
      <w:marLeft w:val="0"/>
      <w:marRight w:val="0"/>
      <w:marTop w:val="0"/>
      <w:marBottom w:val="0"/>
      <w:divBdr>
        <w:top w:val="none" w:sz="0" w:space="0" w:color="auto"/>
        <w:left w:val="none" w:sz="0" w:space="0" w:color="auto"/>
        <w:bottom w:val="none" w:sz="0" w:space="0" w:color="auto"/>
        <w:right w:val="none" w:sz="0" w:space="0" w:color="auto"/>
      </w:divBdr>
    </w:div>
    <w:div w:id="1486622293">
      <w:bodyDiv w:val="1"/>
      <w:marLeft w:val="0"/>
      <w:marRight w:val="0"/>
      <w:marTop w:val="0"/>
      <w:marBottom w:val="0"/>
      <w:divBdr>
        <w:top w:val="none" w:sz="0" w:space="0" w:color="auto"/>
        <w:left w:val="none" w:sz="0" w:space="0" w:color="auto"/>
        <w:bottom w:val="none" w:sz="0" w:space="0" w:color="auto"/>
        <w:right w:val="none" w:sz="0" w:space="0" w:color="auto"/>
      </w:divBdr>
    </w:div>
    <w:div w:id="1489445820">
      <w:bodyDiv w:val="1"/>
      <w:marLeft w:val="0"/>
      <w:marRight w:val="0"/>
      <w:marTop w:val="0"/>
      <w:marBottom w:val="0"/>
      <w:divBdr>
        <w:top w:val="none" w:sz="0" w:space="0" w:color="auto"/>
        <w:left w:val="none" w:sz="0" w:space="0" w:color="auto"/>
        <w:bottom w:val="none" w:sz="0" w:space="0" w:color="auto"/>
        <w:right w:val="none" w:sz="0" w:space="0" w:color="auto"/>
      </w:divBdr>
    </w:div>
    <w:div w:id="1494180753">
      <w:bodyDiv w:val="1"/>
      <w:marLeft w:val="0"/>
      <w:marRight w:val="0"/>
      <w:marTop w:val="0"/>
      <w:marBottom w:val="0"/>
      <w:divBdr>
        <w:top w:val="none" w:sz="0" w:space="0" w:color="auto"/>
        <w:left w:val="none" w:sz="0" w:space="0" w:color="auto"/>
        <w:bottom w:val="none" w:sz="0" w:space="0" w:color="auto"/>
        <w:right w:val="none" w:sz="0" w:space="0" w:color="auto"/>
      </w:divBdr>
    </w:div>
    <w:div w:id="1507592507">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3">
          <w:marLeft w:val="0"/>
          <w:marRight w:val="0"/>
          <w:marTop w:val="0"/>
          <w:marBottom w:val="0"/>
          <w:divBdr>
            <w:top w:val="none" w:sz="0" w:space="0" w:color="auto"/>
            <w:left w:val="none" w:sz="0" w:space="0" w:color="auto"/>
            <w:bottom w:val="none" w:sz="0" w:space="0" w:color="auto"/>
            <w:right w:val="none" w:sz="0" w:space="0" w:color="auto"/>
          </w:divBdr>
        </w:div>
      </w:divsChild>
    </w:div>
    <w:div w:id="1538159311">
      <w:bodyDiv w:val="1"/>
      <w:marLeft w:val="0"/>
      <w:marRight w:val="0"/>
      <w:marTop w:val="0"/>
      <w:marBottom w:val="0"/>
      <w:divBdr>
        <w:top w:val="none" w:sz="0" w:space="0" w:color="auto"/>
        <w:left w:val="none" w:sz="0" w:space="0" w:color="auto"/>
        <w:bottom w:val="none" w:sz="0" w:space="0" w:color="auto"/>
        <w:right w:val="none" w:sz="0" w:space="0" w:color="auto"/>
      </w:divBdr>
    </w:div>
    <w:div w:id="1563979270">
      <w:bodyDiv w:val="1"/>
      <w:marLeft w:val="0"/>
      <w:marRight w:val="0"/>
      <w:marTop w:val="0"/>
      <w:marBottom w:val="0"/>
      <w:divBdr>
        <w:top w:val="none" w:sz="0" w:space="0" w:color="auto"/>
        <w:left w:val="none" w:sz="0" w:space="0" w:color="auto"/>
        <w:bottom w:val="none" w:sz="0" w:space="0" w:color="auto"/>
        <w:right w:val="none" w:sz="0" w:space="0" w:color="auto"/>
      </w:divBdr>
    </w:div>
    <w:div w:id="1612005918">
      <w:bodyDiv w:val="1"/>
      <w:marLeft w:val="0"/>
      <w:marRight w:val="0"/>
      <w:marTop w:val="0"/>
      <w:marBottom w:val="0"/>
      <w:divBdr>
        <w:top w:val="none" w:sz="0" w:space="0" w:color="auto"/>
        <w:left w:val="none" w:sz="0" w:space="0" w:color="auto"/>
        <w:bottom w:val="none" w:sz="0" w:space="0" w:color="auto"/>
        <w:right w:val="none" w:sz="0" w:space="0" w:color="auto"/>
      </w:divBdr>
    </w:div>
    <w:div w:id="1622835005">
      <w:bodyDiv w:val="1"/>
      <w:marLeft w:val="0"/>
      <w:marRight w:val="0"/>
      <w:marTop w:val="0"/>
      <w:marBottom w:val="0"/>
      <w:divBdr>
        <w:top w:val="none" w:sz="0" w:space="0" w:color="auto"/>
        <w:left w:val="none" w:sz="0" w:space="0" w:color="auto"/>
        <w:bottom w:val="none" w:sz="0" w:space="0" w:color="auto"/>
        <w:right w:val="none" w:sz="0" w:space="0" w:color="auto"/>
      </w:divBdr>
    </w:div>
    <w:div w:id="1639341134">
      <w:bodyDiv w:val="1"/>
      <w:marLeft w:val="0"/>
      <w:marRight w:val="0"/>
      <w:marTop w:val="0"/>
      <w:marBottom w:val="0"/>
      <w:divBdr>
        <w:top w:val="none" w:sz="0" w:space="0" w:color="auto"/>
        <w:left w:val="none" w:sz="0" w:space="0" w:color="auto"/>
        <w:bottom w:val="none" w:sz="0" w:space="0" w:color="auto"/>
        <w:right w:val="none" w:sz="0" w:space="0" w:color="auto"/>
      </w:divBdr>
    </w:div>
    <w:div w:id="1640647183">
      <w:bodyDiv w:val="1"/>
      <w:marLeft w:val="0"/>
      <w:marRight w:val="0"/>
      <w:marTop w:val="0"/>
      <w:marBottom w:val="0"/>
      <w:divBdr>
        <w:top w:val="none" w:sz="0" w:space="0" w:color="auto"/>
        <w:left w:val="none" w:sz="0" w:space="0" w:color="auto"/>
        <w:bottom w:val="none" w:sz="0" w:space="0" w:color="auto"/>
        <w:right w:val="none" w:sz="0" w:space="0" w:color="auto"/>
      </w:divBdr>
    </w:div>
    <w:div w:id="1658146069">
      <w:bodyDiv w:val="1"/>
      <w:marLeft w:val="0"/>
      <w:marRight w:val="0"/>
      <w:marTop w:val="0"/>
      <w:marBottom w:val="0"/>
      <w:divBdr>
        <w:top w:val="none" w:sz="0" w:space="0" w:color="auto"/>
        <w:left w:val="none" w:sz="0" w:space="0" w:color="auto"/>
        <w:bottom w:val="none" w:sz="0" w:space="0" w:color="auto"/>
        <w:right w:val="none" w:sz="0" w:space="0" w:color="auto"/>
      </w:divBdr>
    </w:div>
    <w:div w:id="1694647818">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35814067">
      <w:bodyDiv w:val="1"/>
      <w:marLeft w:val="0"/>
      <w:marRight w:val="0"/>
      <w:marTop w:val="0"/>
      <w:marBottom w:val="0"/>
      <w:divBdr>
        <w:top w:val="none" w:sz="0" w:space="0" w:color="auto"/>
        <w:left w:val="none" w:sz="0" w:space="0" w:color="auto"/>
        <w:bottom w:val="none" w:sz="0" w:space="0" w:color="auto"/>
        <w:right w:val="none" w:sz="0" w:space="0" w:color="auto"/>
      </w:divBdr>
    </w:div>
    <w:div w:id="1743720839">
      <w:bodyDiv w:val="1"/>
      <w:marLeft w:val="0"/>
      <w:marRight w:val="0"/>
      <w:marTop w:val="0"/>
      <w:marBottom w:val="0"/>
      <w:divBdr>
        <w:top w:val="none" w:sz="0" w:space="0" w:color="auto"/>
        <w:left w:val="none" w:sz="0" w:space="0" w:color="auto"/>
        <w:bottom w:val="none" w:sz="0" w:space="0" w:color="auto"/>
        <w:right w:val="none" w:sz="0" w:space="0" w:color="auto"/>
      </w:divBdr>
    </w:div>
    <w:div w:id="1746952815">
      <w:bodyDiv w:val="1"/>
      <w:marLeft w:val="0"/>
      <w:marRight w:val="0"/>
      <w:marTop w:val="0"/>
      <w:marBottom w:val="0"/>
      <w:divBdr>
        <w:top w:val="none" w:sz="0" w:space="0" w:color="auto"/>
        <w:left w:val="none" w:sz="0" w:space="0" w:color="auto"/>
        <w:bottom w:val="none" w:sz="0" w:space="0" w:color="auto"/>
        <w:right w:val="none" w:sz="0" w:space="0" w:color="auto"/>
      </w:divBdr>
    </w:div>
    <w:div w:id="1770390363">
      <w:bodyDiv w:val="1"/>
      <w:marLeft w:val="0"/>
      <w:marRight w:val="0"/>
      <w:marTop w:val="0"/>
      <w:marBottom w:val="0"/>
      <w:divBdr>
        <w:top w:val="none" w:sz="0" w:space="0" w:color="auto"/>
        <w:left w:val="none" w:sz="0" w:space="0" w:color="auto"/>
        <w:bottom w:val="none" w:sz="0" w:space="0" w:color="auto"/>
        <w:right w:val="none" w:sz="0" w:space="0" w:color="auto"/>
      </w:divBdr>
    </w:div>
    <w:div w:id="1807166481">
      <w:bodyDiv w:val="1"/>
      <w:marLeft w:val="0"/>
      <w:marRight w:val="0"/>
      <w:marTop w:val="0"/>
      <w:marBottom w:val="0"/>
      <w:divBdr>
        <w:top w:val="none" w:sz="0" w:space="0" w:color="auto"/>
        <w:left w:val="none" w:sz="0" w:space="0" w:color="auto"/>
        <w:bottom w:val="none" w:sz="0" w:space="0" w:color="auto"/>
        <w:right w:val="none" w:sz="0" w:space="0" w:color="auto"/>
      </w:divBdr>
    </w:div>
    <w:div w:id="1822312907">
      <w:bodyDiv w:val="1"/>
      <w:marLeft w:val="0"/>
      <w:marRight w:val="0"/>
      <w:marTop w:val="0"/>
      <w:marBottom w:val="0"/>
      <w:divBdr>
        <w:top w:val="none" w:sz="0" w:space="0" w:color="auto"/>
        <w:left w:val="none" w:sz="0" w:space="0" w:color="auto"/>
        <w:bottom w:val="none" w:sz="0" w:space="0" w:color="auto"/>
        <w:right w:val="none" w:sz="0" w:space="0" w:color="auto"/>
      </w:divBdr>
    </w:div>
    <w:div w:id="1824227053">
      <w:bodyDiv w:val="1"/>
      <w:marLeft w:val="0"/>
      <w:marRight w:val="0"/>
      <w:marTop w:val="0"/>
      <w:marBottom w:val="0"/>
      <w:divBdr>
        <w:top w:val="none" w:sz="0" w:space="0" w:color="auto"/>
        <w:left w:val="none" w:sz="0" w:space="0" w:color="auto"/>
        <w:bottom w:val="none" w:sz="0" w:space="0" w:color="auto"/>
        <w:right w:val="none" w:sz="0" w:space="0" w:color="auto"/>
      </w:divBdr>
    </w:div>
    <w:div w:id="1857117605">
      <w:bodyDiv w:val="1"/>
      <w:marLeft w:val="0"/>
      <w:marRight w:val="0"/>
      <w:marTop w:val="0"/>
      <w:marBottom w:val="0"/>
      <w:divBdr>
        <w:top w:val="none" w:sz="0" w:space="0" w:color="auto"/>
        <w:left w:val="none" w:sz="0" w:space="0" w:color="auto"/>
        <w:bottom w:val="none" w:sz="0" w:space="0" w:color="auto"/>
        <w:right w:val="none" w:sz="0" w:space="0" w:color="auto"/>
      </w:divBdr>
    </w:div>
    <w:div w:id="1884830553">
      <w:bodyDiv w:val="1"/>
      <w:marLeft w:val="0"/>
      <w:marRight w:val="0"/>
      <w:marTop w:val="0"/>
      <w:marBottom w:val="0"/>
      <w:divBdr>
        <w:top w:val="none" w:sz="0" w:space="0" w:color="auto"/>
        <w:left w:val="none" w:sz="0" w:space="0" w:color="auto"/>
        <w:bottom w:val="none" w:sz="0" w:space="0" w:color="auto"/>
        <w:right w:val="none" w:sz="0" w:space="0" w:color="auto"/>
      </w:divBdr>
    </w:div>
    <w:div w:id="1925333699">
      <w:bodyDiv w:val="1"/>
      <w:marLeft w:val="0"/>
      <w:marRight w:val="0"/>
      <w:marTop w:val="0"/>
      <w:marBottom w:val="0"/>
      <w:divBdr>
        <w:top w:val="none" w:sz="0" w:space="0" w:color="auto"/>
        <w:left w:val="none" w:sz="0" w:space="0" w:color="auto"/>
        <w:bottom w:val="none" w:sz="0" w:space="0" w:color="auto"/>
        <w:right w:val="none" w:sz="0" w:space="0" w:color="auto"/>
      </w:divBdr>
    </w:div>
    <w:div w:id="1941722180">
      <w:bodyDiv w:val="1"/>
      <w:marLeft w:val="0"/>
      <w:marRight w:val="0"/>
      <w:marTop w:val="0"/>
      <w:marBottom w:val="0"/>
      <w:divBdr>
        <w:top w:val="none" w:sz="0" w:space="0" w:color="auto"/>
        <w:left w:val="none" w:sz="0" w:space="0" w:color="auto"/>
        <w:bottom w:val="none" w:sz="0" w:space="0" w:color="auto"/>
        <w:right w:val="none" w:sz="0" w:space="0" w:color="auto"/>
      </w:divBdr>
    </w:div>
    <w:div w:id="1964188401">
      <w:bodyDiv w:val="1"/>
      <w:marLeft w:val="0"/>
      <w:marRight w:val="0"/>
      <w:marTop w:val="0"/>
      <w:marBottom w:val="0"/>
      <w:divBdr>
        <w:top w:val="none" w:sz="0" w:space="0" w:color="auto"/>
        <w:left w:val="none" w:sz="0" w:space="0" w:color="auto"/>
        <w:bottom w:val="none" w:sz="0" w:space="0" w:color="auto"/>
        <w:right w:val="none" w:sz="0" w:space="0" w:color="auto"/>
      </w:divBdr>
    </w:div>
    <w:div w:id="1970626102">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1984847864">
      <w:bodyDiv w:val="1"/>
      <w:marLeft w:val="0"/>
      <w:marRight w:val="0"/>
      <w:marTop w:val="0"/>
      <w:marBottom w:val="0"/>
      <w:divBdr>
        <w:top w:val="none" w:sz="0" w:space="0" w:color="auto"/>
        <w:left w:val="none" w:sz="0" w:space="0" w:color="auto"/>
        <w:bottom w:val="none" w:sz="0" w:space="0" w:color="auto"/>
        <w:right w:val="none" w:sz="0" w:space="0" w:color="auto"/>
      </w:divBdr>
    </w:div>
    <w:div w:id="1994065527">
      <w:bodyDiv w:val="1"/>
      <w:marLeft w:val="0"/>
      <w:marRight w:val="0"/>
      <w:marTop w:val="0"/>
      <w:marBottom w:val="0"/>
      <w:divBdr>
        <w:top w:val="none" w:sz="0" w:space="0" w:color="auto"/>
        <w:left w:val="none" w:sz="0" w:space="0" w:color="auto"/>
        <w:bottom w:val="none" w:sz="0" w:space="0" w:color="auto"/>
        <w:right w:val="none" w:sz="0" w:space="0" w:color="auto"/>
      </w:divBdr>
    </w:div>
    <w:div w:id="2012639695">
      <w:bodyDiv w:val="1"/>
      <w:marLeft w:val="0"/>
      <w:marRight w:val="0"/>
      <w:marTop w:val="0"/>
      <w:marBottom w:val="0"/>
      <w:divBdr>
        <w:top w:val="none" w:sz="0" w:space="0" w:color="auto"/>
        <w:left w:val="none" w:sz="0" w:space="0" w:color="auto"/>
        <w:bottom w:val="none" w:sz="0" w:space="0" w:color="auto"/>
        <w:right w:val="none" w:sz="0" w:space="0" w:color="auto"/>
      </w:divBdr>
    </w:div>
    <w:div w:id="2025670702">
      <w:bodyDiv w:val="1"/>
      <w:marLeft w:val="0"/>
      <w:marRight w:val="0"/>
      <w:marTop w:val="0"/>
      <w:marBottom w:val="0"/>
      <w:divBdr>
        <w:top w:val="none" w:sz="0" w:space="0" w:color="auto"/>
        <w:left w:val="none" w:sz="0" w:space="0" w:color="auto"/>
        <w:bottom w:val="none" w:sz="0" w:space="0" w:color="auto"/>
        <w:right w:val="none" w:sz="0" w:space="0" w:color="auto"/>
      </w:divBdr>
    </w:div>
    <w:div w:id="2045785391">
      <w:bodyDiv w:val="1"/>
      <w:marLeft w:val="0"/>
      <w:marRight w:val="0"/>
      <w:marTop w:val="0"/>
      <w:marBottom w:val="0"/>
      <w:divBdr>
        <w:top w:val="none" w:sz="0" w:space="0" w:color="auto"/>
        <w:left w:val="none" w:sz="0" w:space="0" w:color="auto"/>
        <w:bottom w:val="none" w:sz="0" w:space="0" w:color="auto"/>
        <w:right w:val="none" w:sz="0" w:space="0" w:color="auto"/>
      </w:divBdr>
    </w:div>
    <w:div w:id="2058124275">
      <w:bodyDiv w:val="1"/>
      <w:marLeft w:val="0"/>
      <w:marRight w:val="0"/>
      <w:marTop w:val="0"/>
      <w:marBottom w:val="0"/>
      <w:divBdr>
        <w:top w:val="none" w:sz="0" w:space="0" w:color="auto"/>
        <w:left w:val="none" w:sz="0" w:space="0" w:color="auto"/>
        <w:bottom w:val="none" w:sz="0" w:space="0" w:color="auto"/>
        <w:right w:val="none" w:sz="0" w:space="0" w:color="auto"/>
      </w:divBdr>
    </w:div>
    <w:div w:id="2061980242">
      <w:bodyDiv w:val="1"/>
      <w:marLeft w:val="0"/>
      <w:marRight w:val="0"/>
      <w:marTop w:val="0"/>
      <w:marBottom w:val="0"/>
      <w:divBdr>
        <w:top w:val="none" w:sz="0" w:space="0" w:color="auto"/>
        <w:left w:val="none" w:sz="0" w:space="0" w:color="auto"/>
        <w:bottom w:val="none" w:sz="0" w:space="0" w:color="auto"/>
        <w:right w:val="none" w:sz="0" w:space="0" w:color="auto"/>
      </w:divBdr>
    </w:div>
    <w:div w:id="2063094050">
      <w:bodyDiv w:val="1"/>
      <w:marLeft w:val="0"/>
      <w:marRight w:val="0"/>
      <w:marTop w:val="0"/>
      <w:marBottom w:val="0"/>
      <w:divBdr>
        <w:top w:val="none" w:sz="0" w:space="0" w:color="auto"/>
        <w:left w:val="none" w:sz="0" w:space="0" w:color="auto"/>
        <w:bottom w:val="none" w:sz="0" w:space="0" w:color="auto"/>
        <w:right w:val="none" w:sz="0" w:space="0" w:color="auto"/>
      </w:divBdr>
    </w:div>
    <w:div w:id="2063361609">
      <w:bodyDiv w:val="1"/>
      <w:marLeft w:val="0"/>
      <w:marRight w:val="0"/>
      <w:marTop w:val="0"/>
      <w:marBottom w:val="0"/>
      <w:divBdr>
        <w:top w:val="none" w:sz="0" w:space="0" w:color="auto"/>
        <w:left w:val="none" w:sz="0" w:space="0" w:color="auto"/>
        <w:bottom w:val="none" w:sz="0" w:space="0" w:color="auto"/>
        <w:right w:val="none" w:sz="0" w:space="0" w:color="auto"/>
      </w:divBdr>
    </w:div>
    <w:div w:id="2065134632">
      <w:bodyDiv w:val="1"/>
      <w:marLeft w:val="0"/>
      <w:marRight w:val="0"/>
      <w:marTop w:val="0"/>
      <w:marBottom w:val="0"/>
      <w:divBdr>
        <w:top w:val="none" w:sz="0" w:space="0" w:color="auto"/>
        <w:left w:val="none" w:sz="0" w:space="0" w:color="auto"/>
        <w:bottom w:val="none" w:sz="0" w:space="0" w:color="auto"/>
        <w:right w:val="none" w:sz="0" w:space="0" w:color="auto"/>
      </w:divBdr>
    </w:div>
    <w:div w:id="2080859979">
      <w:bodyDiv w:val="1"/>
      <w:marLeft w:val="0"/>
      <w:marRight w:val="0"/>
      <w:marTop w:val="0"/>
      <w:marBottom w:val="0"/>
      <w:divBdr>
        <w:top w:val="none" w:sz="0" w:space="0" w:color="auto"/>
        <w:left w:val="none" w:sz="0" w:space="0" w:color="auto"/>
        <w:bottom w:val="none" w:sz="0" w:space="0" w:color="auto"/>
        <w:right w:val="none" w:sz="0" w:space="0" w:color="auto"/>
      </w:divBdr>
    </w:div>
    <w:div w:id="2113667899">
      <w:bodyDiv w:val="1"/>
      <w:marLeft w:val="0"/>
      <w:marRight w:val="0"/>
      <w:marTop w:val="0"/>
      <w:marBottom w:val="0"/>
      <w:divBdr>
        <w:top w:val="none" w:sz="0" w:space="0" w:color="auto"/>
        <w:left w:val="none" w:sz="0" w:space="0" w:color="auto"/>
        <w:bottom w:val="none" w:sz="0" w:space="0" w:color="auto"/>
        <w:right w:val="none" w:sz="0" w:space="0" w:color="auto"/>
      </w:divBdr>
      <w:divsChild>
        <w:div w:id="1126971593">
          <w:marLeft w:val="0"/>
          <w:marRight w:val="0"/>
          <w:marTop w:val="0"/>
          <w:marBottom w:val="0"/>
          <w:divBdr>
            <w:top w:val="none" w:sz="0" w:space="0" w:color="auto"/>
            <w:left w:val="none" w:sz="0" w:space="0" w:color="auto"/>
            <w:bottom w:val="none" w:sz="0" w:space="0" w:color="auto"/>
            <w:right w:val="none" w:sz="0" w:space="0" w:color="auto"/>
          </w:divBdr>
          <w:divsChild>
            <w:div w:id="930746998">
              <w:marLeft w:val="0"/>
              <w:marRight w:val="0"/>
              <w:marTop w:val="0"/>
              <w:marBottom w:val="0"/>
              <w:divBdr>
                <w:top w:val="none" w:sz="0" w:space="0" w:color="auto"/>
                <w:left w:val="none" w:sz="0" w:space="0" w:color="auto"/>
                <w:bottom w:val="none" w:sz="0" w:space="0" w:color="auto"/>
                <w:right w:val="none" w:sz="0" w:space="0" w:color="auto"/>
              </w:divBdr>
              <w:divsChild>
                <w:div w:id="1417508043">
                  <w:marLeft w:val="0"/>
                  <w:marRight w:val="0"/>
                  <w:marTop w:val="0"/>
                  <w:marBottom w:val="0"/>
                  <w:divBdr>
                    <w:top w:val="none" w:sz="0" w:space="0" w:color="auto"/>
                    <w:left w:val="none" w:sz="0" w:space="0" w:color="auto"/>
                    <w:bottom w:val="none" w:sz="0" w:space="0" w:color="auto"/>
                    <w:right w:val="none" w:sz="0" w:space="0" w:color="auto"/>
                  </w:divBdr>
                  <w:divsChild>
                    <w:div w:id="155388934">
                      <w:marLeft w:val="0"/>
                      <w:marRight w:val="0"/>
                      <w:marTop w:val="0"/>
                      <w:marBottom w:val="0"/>
                      <w:divBdr>
                        <w:top w:val="none" w:sz="0" w:space="0" w:color="auto"/>
                        <w:left w:val="none" w:sz="0" w:space="0" w:color="auto"/>
                        <w:bottom w:val="none" w:sz="0" w:space="0" w:color="auto"/>
                        <w:right w:val="none" w:sz="0" w:space="0" w:color="auto"/>
                      </w:divBdr>
                      <w:divsChild>
                        <w:div w:id="1170756264">
                          <w:marLeft w:val="0"/>
                          <w:marRight w:val="0"/>
                          <w:marTop w:val="0"/>
                          <w:marBottom w:val="0"/>
                          <w:divBdr>
                            <w:top w:val="none" w:sz="0" w:space="0" w:color="auto"/>
                            <w:left w:val="none" w:sz="0" w:space="0" w:color="auto"/>
                            <w:bottom w:val="none" w:sz="0" w:space="0" w:color="auto"/>
                            <w:right w:val="none" w:sz="0" w:space="0" w:color="auto"/>
                          </w:divBdr>
                          <w:divsChild>
                            <w:div w:id="376442172">
                              <w:marLeft w:val="0"/>
                              <w:marRight w:val="0"/>
                              <w:marTop w:val="0"/>
                              <w:marBottom w:val="0"/>
                              <w:divBdr>
                                <w:top w:val="none" w:sz="0" w:space="0" w:color="auto"/>
                                <w:left w:val="none" w:sz="0" w:space="0" w:color="auto"/>
                                <w:bottom w:val="none" w:sz="0" w:space="0" w:color="auto"/>
                                <w:right w:val="none" w:sz="0" w:space="0" w:color="auto"/>
                              </w:divBdr>
                              <w:divsChild>
                                <w:div w:id="842932142">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6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Lopez1/Downloads/AnnualNetworkSubmissionInstructionManualRY2025_APL-Clean%20(2).docx" TargetMode="External"/><Relationship Id="rId18" Type="http://schemas.openxmlformats.org/officeDocument/2006/relationships/hyperlink" Target="file:///C:/Users/GLopez1/Downloads/AnnualNetworkSubmissionInstructionManualRY2025_APL-Clean%20(2).docx" TargetMode="External"/><Relationship Id="rId26" Type="http://schemas.openxmlformats.org/officeDocument/2006/relationships/hyperlink" Target="file:///C:/Users/GLopez1/Downloads/AnnualNetworkSubmissionInstructionManualRY2025_APL-Clean%20(2).docx" TargetMode="External"/><Relationship Id="rId39" Type="http://schemas.openxmlformats.org/officeDocument/2006/relationships/hyperlink" Target="file:///C:/Users/GLopez1/Downloads/AnnualNetworkSubmissionInstructionManualRY2025_APL-Clean%20(2).docx" TargetMode="External"/><Relationship Id="rId21" Type="http://schemas.openxmlformats.org/officeDocument/2006/relationships/hyperlink" Target="file:///C:/Users/GLopez1/Downloads/AnnualNetworkSubmissionInstructionManualRY2025_APL-Clean%20(2).docx" TargetMode="External"/><Relationship Id="rId34" Type="http://schemas.openxmlformats.org/officeDocument/2006/relationships/hyperlink" Target="file:///C:/Users/GLopez1/Downloads/AnnualNetworkSubmissionInstructionManualRY2025_APL-Clean%20(2).docx" TargetMode="External"/><Relationship Id="rId42" Type="http://schemas.openxmlformats.org/officeDocument/2006/relationships/hyperlink" Target="file:///C:/Users/GLopez1/Downloads/AnnualNetworkSubmissionInstructionManualRY2025_APL-Clean%20(2).docx"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GLopez1/Downloads/AnnualNetworkSubmissionInstructionManualRY2025_APL-Clean%20(2).docx" TargetMode="External"/><Relationship Id="rId29" Type="http://schemas.openxmlformats.org/officeDocument/2006/relationships/hyperlink" Target="file:///C:/Users/GLopez1/Downloads/AnnualNetworkSubmissionInstructionManualRY2025_APL-Clean%20(2).docx" TargetMode="External"/><Relationship Id="rId11" Type="http://schemas.openxmlformats.org/officeDocument/2006/relationships/hyperlink" Target="file:///C:/Users/GLopez1/Downloads/AnnualNetworkSubmissionInstructionManualRY2025_APL-Clean%20(2).docx" TargetMode="External"/><Relationship Id="rId24" Type="http://schemas.openxmlformats.org/officeDocument/2006/relationships/hyperlink" Target="file:///C:/Users/GLopez1/Downloads/AnnualNetworkSubmissionInstructionManualRY2025_APL-Clean%20(2).docx" TargetMode="External"/><Relationship Id="rId32" Type="http://schemas.openxmlformats.org/officeDocument/2006/relationships/hyperlink" Target="file:///C:/Users/GLopez1/Downloads/AnnualNetworkSubmissionInstructionManualRY2025_APL-Clean%20(2).docx" TargetMode="External"/><Relationship Id="rId37" Type="http://schemas.openxmlformats.org/officeDocument/2006/relationships/hyperlink" Target="file:///C:/Users/GLopez1/Downloads/AnnualNetworkSubmissionInstructionManualRY2025_APL-Clean%20(2).docx" TargetMode="External"/><Relationship Id="rId40" Type="http://schemas.openxmlformats.org/officeDocument/2006/relationships/hyperlink" Target="file:///C:/Users/GLopez1/Downloads/AnnualNetworkSubmissionInstructionManualRY2025_APL-Clean%20(2).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GLopez1/Downloads/AnnualNetworkSubmissionInstructionManualRY2025_APL-Clean%20(2).docx" TargetMode="External"/><Relationship Id="rId23" Type="http://schemas.openxmlformats.org/officeDocument/2006/relationships/hyperlink" Target="file:///C:/Users/GLopez1/Downloads/AnnualNetworkSubmissionInstructionManualRY2025_APL-Clean%20(2).docx" TargetMode="External"/><Relationship Id="rId28" Type="http://schemas.openxmlformats.org/officeDocument/2006/relationships/hyperlink" Target="file:///C:/Users/GLopez1/Downloads/AnnualNetworkSubmissionInstructionManualRY2025_APL-Clean%20(2).docx" TargetMode="External"/><Relationship Id="rId36" Type="http://schemas.openxmlformats.org/officeDocument/2006/relationships/hyperlink" Target="file:///C:/Users/GLopez1/Downloads/AnnualNetworkSubmissionInstructionManualRY2025_APL-Clean%20(2).docx" TargetMode="External"/><Relationship Id="rId49" Type="http://schemas.openxmlformats.org/officeDocument/2006/relationships/customXml" Target="../customXml/item2.xml"/><Relationship Id="rId10" Type="http://schemas.openxmlformats.org/officeDocument/2006/relationships/hyperlink" Target="file:///C:/Users/GLopez1/Downloads/AnnualNetworkSubmissionInstructionManualRY2025_APL-Clean%20(2).docx" TargetMode="External"/><Relationship Id="rId19" Type="http://schemas.openxmlformats.org/officeDocument/2006/relationships/hyperlink" Target="file:///C:/Users/GLopez1/Downloads/AnnualNetworkSubmissionInstructionManualRY2025_APL-Clean%20(2).docx" TargetMode="External"/><Relationship Id="rId31" Type="http://schemas.openxmlformats.org/officeDocument/2006/relationships/hyperlink" Target="file:///C:/Users/GLopez1/Downloads/AnnualNetworkSubmissionInstructionManualRY2025_APL-Clean%20(2).doc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Lopez1/Downloads/AnnualNetworkSubmissionInstructionManualRY2025_APL-Clean%20(2).docx" TargetMode="External"/><Relationship Id="rId14" Type="http://schemas.openxmlformats.org/officeDocument/2006/relationships/hyperlink" Target="file:///C:/Users/GLopez1/Downloads/AnnualNetworkSubmissionInstructionManualRY2025_APL-Clean%20(2).docx" TargetMode="External"/><Relationship Id="rId22" Type="http://schemas.openxmlformats.org/officeDocument/2006/relationships/hyperlink" Target="file:///C:/Users/GLopez1/Downloads/AnnualNetworkSubmissionInstructionManualRY2025_APL-Clean%20(2).docx" TargetMode="External"/><Relationship Id="rId27" Type="http://schemas.openxmlformats.org/officeDocument/2006/relationships/hyperlink" Target="file:///C:/Users/GLopez1/Downloads/AnnualNetworkSubmissionInstructionManualRY2025_APL-Clean%20(2).docx" TargetMode="External"/><Relationship Id="rId30" Type="http://schemas.openxmlformats.org/officeDocument/2006/relationships/hyperlink" Target="file:///C:/Users/GLopez1/Downloads/AnnualNetworkSubmissionInstructionManualRY2025_APL-Clean%20(2).docx" TargetMode="External"/><Relationship Id="rId35" Type="http://schemas.openxmlformats.org/officeDocument/2006/relationships/hyperlink" Target="file:///C:/Users/GLopez1/Downloads/AnnualNetworkSubmissionInstructionManualRY2025_APL-Clean%20(2).docx" TargetMode="External"/><Relationship Id="rId43" Type="http://schemas.openxmlformats.org/officeDocument/2006/relationships/hyperlink" Target="https://hcai.ca.gov" TargetMode="External"/><Relationship Id="rId4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file:///C:/Users/GLopez1/Downloads/AnnualNetworkSubmissionInstructionManualRY2025_APL-Clean%20(2).docx" TargetMode="External"/><Relationship Id="rId17" Type="http://schemas.openxmlformats.org/officeDocument/2006/relationships/hyperlink" Target="file:///C:/Users/GLopez1/Downloads/AnnualNetworkSubmissionInstructionManualRY2025_APL-Clean%20(2).docx" TargetMode="External"/><Relationship Id="rId25" Type="http://schemas.openxmlformats.org/officeDocument/2006/relationships/hyperlink" Target="file:///C:/Users/GLopez1/Downloads/AnnualNetworkSubmissionInstructionManualRY2025_APL-Clean%20(2).docx" TargetMode="External"/><Relationship Id="rId33" Type="http://schemas.openxmlformats.org/officeDocument/2006/relationships/hyperlink" Target="file:///C:/Users/GLopez1/Downloads/AnnualNetworkSubmissionInstructionManualRY2025_APL-Clean%20(2).docx" TargetMode="External"/><Relationship Id="rId38" Type="http://schemas.openxmlformats.org/officeDocument/2006/relationships/hyperlink" Target="file:///C:/Users/GLopez1/Downloads/AnnualNetworkSubmissionInstructionManualRY2025_APL-Clean%20(2).docx" TargetMode="External"/><Relationship Id="rId46" Type="http://schemas.openxmlformats.org/officeDocument/2006/relationships/footer" Target="footer2.xml"/><Relationship Id="rId20" Type="http://schemas.openxmlformats.org/officeDocument/2006/relationships/hyperlink" Target="file:///C:/Users/GLopez1/Downloads/AnnualNetworkSubmissionInstructionManualRY2025_APL-Clean%20(2).docx" TargetMode="External"/><Relationship Id="rId41" Type="http://schemas.openxmlformats.org/officeDocument/2006/relationships/hyperlink" Target="file:///C:/Users/GLopez1/Downloads/AnnualNetworkSubmissionInstructionManualRY2025_APL-Clean%20(2).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ports.siera.hcai.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6" ma:contentTypeDescription="Create a new document." ma:contentTypeScope="" ma:versionID="dc031802db639fb125d0be428e7177c7">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caafde5ef0854a4b40cda4a9872358f8"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Greg"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Greg" ma:index="22" nillable="true" ma:displayName="Greg" ma:default="1" ma:description="Completed Report Form Skeletal Structure" ma:format="Dropdown" ma:internalName="Greg">
      <xsd:simpleType>
        <xsd:restriction base="dms:Boolean"/>
      </xsd:simpleType>
    </xsd:element>
    <xsd:element name="Completed" ma:index="23" nillable="true" ma:displayName="Completed" ma:default="0" ma:description="Completed Report Form Skeletal Structure"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eg xmlns="0441d56f-6ca1-4d16-908f-d9eaae11fece">true</Greg>
    <Completed xmlns="0441d56f-6ca1-4d16-908f-d9eaae11fece">false</Completed>
    <SharedWithUsers xmlns="db4b35ea-5a1b-4390-964d-1c6847989529">
      <UserInfo>
        <DisplayName>Brogdon, Dustin@DMHC</DisplayName>
        <AccountId>16</AccountId>
        <AccountType/>
      </UserInfo>
      <UserInfo>
        <DisplayName>Vitt, Christopher@DMHC</DisplayName>
        <AccountId>316</AccountId>
        <AccountType/>
      </UserInfo>
      <UserInfo>
        <DisplayName>Wofford, Maggie@DMHC</DisplayName>
        <AccountId>24</AccountId>
        <AccountType/>
      </UserInfo>
    </SharedWithUsers>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9F24529A-E3B1-497B-9485-55ABD3E826D3}">
  <ds:schemaRefs>
    <ds:schemaRef ds:uri="http://schemas.openxmlformats.org/officeDocument/2006/bibliography"/>
  </ds:schemaRefs>
</ds:datastoreItem>
</file>

<file path=customXml/itemProps2.xml><?xml version="1.0" encoding="utf-8"?>
<ds:datastoreItem xmlns:ds="http://schemas.openxmlformats.org/officeDocument/2006/customXml" ds:itemID="{C9FBC609-EA24-446A-A721-FC934F2C28EE}"/>
</file>

<file path=customXml/itemProps3.xml><?xml version="1.0" encoding="utf-8"?>
<ds:datastoreItem xmlns:ds="http://schemas.openxmlformats.org/officeDocument/2006/customXml" ds:itemID="{86BF061E-209A-47D4-94B6-607FFF36F854}"/>
</file>

<file path=customXml/itemProps4.xml><?xml version="1.0" encoding="utf-8"?>
<ds:datastoreItem xmlns:ds="http://schemas.openxmlformats.org/officeDocument/2006/customXml" ds:itemID="{D5FD80EB-3EA0-4FB7-81EB-F34231DA006C}"/>
</file>

<file path=docProps/app.xml><?xml version="1.0" encoding="utf-8"?>
<Properties xmlns="http://schemas.openxmlformats.org/officeDocument/2006/extended-properties" xmlns:vt="http://schemas.openxmlformats.org/officeDocument/2006/docPropsVTypes">
  <Template>Normal</Template>
  <TotalTime>0</TotalTime>
  <Pages>152</Pages>
  <Words>42606</Words>
  <Characters>242860</Characters>
  <Application>Microsoft Office Word</Application>
  <DocSecurity>8</DocSecurity>
  <Lines>2023</Lines>
  <Paragraphs>569</Paragraphs>
  <ScaleCrop>false</ScaleCrop>
  <HeadingPairs>
    <vt:vector size="2" baseType="variant">
      <vt:variant>
        <vt:lpstr>Title</vt:lpstr>
      </vt:variant>
      <vt:variant>
        <vt:i4>1</vt:i4>
      </vt:variant>
    </vt:vector>
  </HeadingPairs>
  <TitlesOfParts>
    <vt:vector size="1" baseType="lpstr">
      <vt:lpstr>Annual Network Submission Instruction Manual_Underline_Version</vt:lpstr>
    </vt:vector>
  </TitlesOfParts>
  <Company/>
  <LinksUpToDate>false</LinksUpToDate>
  <CharactersWithSpaces>284897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Network Submission Instruction Manual_Underline_Version</dc:title>
  <dc:subject/>
  <dc:creator/>
  <cp:keywords/>
  <dc:description/>
  <cp:lastModifiedBy/>
  <cp:revision>1</cp:revision>
  <dcterms:created xsi:type="dcterms:W3CDTF">2025-09-04T00:50:00Z</dcterms:created>
  <dcterms:modified xsi:type="dcterms:W3CDTF">2025-09-04T00:56:00Z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72e2f46fa99a418cdd70e8d0dba0f6b813c64f179c1a545f591dfe3eee7d3afa</vt:lpwstr>
  </property>
</Properties>
</file>